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6F80" w:rsidRPr="004D4198" w:rsidRDefault="0098750E" w:rsidP="004D4198">
      <w:pPr>
        <w:widowControl w:val="0"/>
        <w:autoSpaceDE w:val="0"/>
        <w:spacing w:after="0" w:line="240" w:lineRule="auto"/>
        <w:ind w:right="-31"/>
        <w:jc w:val="center"/>
        <w:rPr>
          <w:rFonts w:ascii="Times New Roman" w:hAnsi="Times New Roman" w:cs="Times New Roman"/>
          <w:b/>
          <w:bCs/>
          <w:sz w:val="24"/>
          <w:szCs w:val="24"/>
          <w:lang w:val="id-ID"/>
        </w:rPr>
      </w:pPr>
      <w:r w:rsidRPr="004D4198">
        <w:rPr>
          <w:rFonts w:ascii="Times New Roman" w:hAnsi="Times New Roman" w:cs="Times New Roman"/>
          <w:b/>
          <w:bCs/>
          <w:sz w:val="24"/>
          <w:szCs w:val="24"/>
          <w:lang w:val="id-ID"/>
        </w:rPr>
        <w:t>PENGARUH EXPERIENTAL MARKETING DAN MEMBERSHIP TERHADAP KEPUASAN KONSUMEN TRANSMART KOTA PADANG</w:t>
      </w:r>
    </w:p>
    <w:p w:rsidR="00CB6F80" w:rsidRDefault="00CB6F80" w:rsidP="004D4198">
      <w:pPr>
        <w:spacing w:after="0" w:line="240" w:lineRule="auto"/>
        <w:rPr>
          <w:rFonts w:ascii="Times New Roman" w:hAnsi="Times New Roman"/>
          <w:b/>
          <w:bCs/>
          <w:sz w:val="24"/>
          <w:szCs w:val="24"/>
          <w:lang w:val="id-ID"/>
        </w:rPr>
      </w:pPr>
    </w:p>
    <w:p w:rsidR="0084723E" w:rsidRPr="004D4198" w:rsidRDefault="0084723E" w:rsidP="0084723E">
      <w:pPr>
        <w:widowControl w:val="0"/>
        <w:autoSpaceDE w:val="0"/>
        <w:spacing w:after="0" w:line="240" w:lineRule="auto"/>
        <w:ind w:right="-31"/>
        <w:jc w:val="center"/>
        <w:rPr>
          <w:rFonts w:ascii="Times New Roman" w:hAnsi="Times New Roman"/>
          <w:bCs/>
          <w:i/>
          <w:sz w:val="24"/>
          <w:szCs w:val="24"/>
          <w:lang w:val="id-ID"/>
        </w:rPr>
      </w:pPr>
      <w:r w:rsidRPr="004D4198">
        <w:rPr>
          <w:rFonts w:ascii="Times New Roman" w:hAnsi="Times New Roman"/>
          <w:bCs/>
          <w:i/>
          <w:sz w:val="24"/>
          <w:szCs w:val="24"/>
          <w:lang w:val="id-ID"/>
        </w:rPr>
        <w:t>THE EFFECT OF EXPERIENTIAL MARKETING AND MEMBERSHIP ON TRANSMART CUSTOMER SATISFACTION IN PADANG CITY</w:t>
      </w:r>
    </w:p>
    <w:p w:rsidR="0084723E" w:rsidRPr="004D4198" w:rsidRDefault="0084723E" w:rsidP="004D4198">
      <w:pPr>
        <w:spacing w:after="0" w:line="240" w:lineRule="auto"/>
        <w:rPr>
          <w:rFonts w:ascii="Times New Roman" w:hAnsi="Times New Roman"/>
          <w:b/>
          <w:bCs/>
          <w:sz w:val="24"/>
          <w:szCs w:val="24"/>
          <w:lang w:val="id-ID"/>
        </w:rPr>
      </w:pPr>
    </w:p>
    <w:p w:rsidR="00CB6F80" w:rsidRPr="004850F5" w:rsidRDefault="0098750E" w:rsidP="004D4198">
      <w:pPr>
        <w:widowControl w:val="0"/>
        <w:autoSpaceDE w:val="0"/>
        <w:spacing w:after="0" w:line="240" w:lineRule="auto"/>
        <w:ind w:right="-31"/>
        <w:jc w:val="center"/>
        <w:rPr>
          <w:rFonts w:ascii="Times New Roman" w:hAnsi="Times New Roman"/>
          <w:b/>
          <w:bCs/>
          <w:sz w:val="24"/>
          <w:szCs w:val="24"/>
          <w:lang w:val="id-ID"/>
        </w:rPr>
      </w:pPr>
      <w:r w:rsidRPr="004D4198">
        <w:rPr>
          <w:rFonts w:ascii="Times New Roman" w:hAnsi="Times New Roman"/>
          <w:b/>
          <w:bCs/>
          <w:sz w:val="24"/>
          <w:szCs w:val="24"/>
        </w:rPr>
        <w:t>Suchi Rahmayani Chandra</w:t>
      </w:r>
      <w:r w:rsidR="004850F5">
        <w:rPr>
          <w:rFonts w:ascii="Times New Roman" w:hAnsi="Times New Roman"/>
          <w:b/>
          <w:bCs/>
          <w:sz w:val="24"/>
          <w:szCs w:val="24"/>
          <w:lang w:val="id-ID"/>
        </w:rPr>
        <w:t>,</w:t>
      </w:r>
      <w:r w:rsidR="00CB6F80" w:rsidRPr="004D4198">
        <w:rPr>
          <w:rFonts w:ascii="Times New Roman" w:hAnsi="Times New Roman"/>
          <w:b/>
          <w:bCs/>
          <w:sz w:val="24"/>
          <w:szCs w:val="24"/>
          <w:lang w:val="id-ID"/>
        </w:rPr>
        <w:t xml:space="preserve"> </w:t>
      </w:r>
      <w:r w:rsidRPr="004D4198">
        <w:rPr>
          <w:rFonts w:ascii="Times New Roman" w:hAnsi="Times New Roman"/>
          <w:b/>
          <w:bCs/>
          <w:sz w:val="24"/>
          <w:szCs w:val="24"/>
        </w:rPr>
        <w:t>Hosra Afrizoni</w:t>
      </w:r>
      <w:r w:rsidR="004850F5">
        <w:rPr>
          <w:rFonts w:ascii="Times New Roman" w:hAnsi="Times New Roman"/>
          <w:b/>
          <w:bCs/>
          <w:sz w:val="24"/>
          <w:szCs w:val="24"/>
          <w:lang w:val="id-ID"/>
        </w:rPr>
        <w:t>,</w:t>
      </w:r>
    </w:p>
    <w:p w:rsidR="004850F5" w:rsidRDefault="00CB6F80" w:rsidP="004D4198">
      <w:pPr>
        <w:widowControl w:val="0"/>
        <w:autoSpaceDE w:val="0"/>
        <w:spacing w:after="0" w:line="240" w:lineRule="auto"/>
        <w:ind w:right="-31"/>
        <w:jc w:val="center"/>
        <w:rPr>
          <w:rFonts w:ascii="Times New Roman" w:hAnsi="Times New Roman"/>
          <w:bCs/>
          <w:sz w:val="24"/>
          <w:szCs w:val="24"/>
          <w:lang w:val="id-ID"/>
        </w:rPr>
      </w:pPr>
      <w:r w:rsidRPr="004D4198">
        <w:rPr>
          <w:rFonts w:ascii="Times New Roman" w:hAnsi="Times New Roman"/>
          <w:bCs/>
          <w:sz w:val="24"/>
          <w:szCs w:val="24"/>
          <w:lang w:val="id-ID"/>
        </w:rPr>
        <w:t xml:space="preserve">Jurusan Manajemen, Fakultas Ekonomi, Universitas </w:t>
      </w:r>
    </w:p>
    <w:p w:rsidR="00CB6F80" w:rsidRPr="004D4198" w:rsidRDefault="008B4BC1" w:rsidP="004D4198">
      <w:pPr>
        <w:widowControl w:val="0"/>
        <w:autoSpaceDE w:val="0"/>
        <w:spacing w:after="0" w:line="240" w:lineRule="auto"/>
        <w:ind w:right="-31"/>
        <w:jc w:val="center"/>
        <w:rPr>
          <w:rFonts w:ascii="Times New Roman" w:hAnsi="Times New Roman"/>
          <w:bCs/>
          <w:sz w:val="24"/>
          <w:szCs w:val="24"/>
          <w:lang w:val="id-ID"/>
        </w:rPr>
      </w:pPr>
      <w:hyperlink r:id="rId9" w:history="1">
        <w:r w:rsidR="0098750E" w:rsidRPr="004D4198">
          <w:rPr>
            <w:rFonts w:ascii="Times New Roman" w:hAnsi="Times New Roman"/>
            <w:bCs/>
            <w:sz w:val="24"/>
            <w:szCs w:val="24"/>
            <w:lang w:val="id-ID"/>
          </w:rPr>
          <w:t>sucirahmayani@gmail.com</w:t>
        </w:r>
      </w:hyperlink>
      <w:r w:rsidR="004850F5">
        <w:rPr>
          <w:rFonts w:ascii="Times New Roman" w:hAnsi="Times New Roman"/>
          <w:bCs/>
          <w:sz w:val="24"/>
          <w:szCs w:val="24"/>
          <w:lang w:val="id-ID"/>
        </w:rPr>
        <w:t xml:space="preserve"> </w:t>
      </w:r>
    </w:p>
    <w:p w:rsidR="00CB6F80" w:rsidRPr="004D4198" w:rsidRDefault="00CB6F80" w:rsidP="004D4198">
      <w:pPr>
        <w:widowControl w:val="0"/>
        <w:autoSpaceDE w:val="0"/>
        <w:spacing w:after="0" w:line="240" w:lineRule="auto"/>
        <w:ind w:right="-31"/>
        <w:jc w:val="center"/>
        <w:rPr>
          <w:rFonts w:ascii="Times New Roman" w:hAnsi="Times New Roman"/>
          <w:bCs/>
          <w:sz w:val="24"/>
          <w:szCs w:val="24"/>
          <w:lang w:val="id-ID"/>
        </w:rPr>
      </w:pPr>
    </w:p>
    <w:p w:rsidR="00CB6F80" w:rsidRPr="004D4198" w:rsidRDefault="00CB6F80" w:rsidP="004D4198">
      <w:pPr>
        <w:widowControl w:val="0"/>
        <w:autoSpaceDE w:val="0"/>
        <w:spacing w:after="0" w:line="240" w:lineRule="auto"/>
        <w:ind w:right="-31"/>
        <w:jc w:val="center"/>
        <w:rPr>
          <w:rFonts w:ascii="Times New Roman" w:hAnsi="Times New Roman"/>
          <w:b/>
          <w:bCs/>
          <w:i/>
          <w:sz w:val="24"/>
          <w:szCs w:val="24"/>
          <w:lang w:val="id-ID"/>
        </w:rPr>
      </w:pPr>
      <w:r w:rsidRPr="004D4198">
        <w:rPr>
          <w:rFonts w:ascii="Times New Roman" w:hAnsi="Times New Roman"/>
          <w:b/>
          <w:bCs/>
          <w:i/>
          <w:sz w:val="24"/>
          <w:szCs w:val="24"/>
          <w:lang w:val="id-ID"/>
        </w:rPr>
        <w:t>Abstrak</w:t>
      </w:r>
    </w:p>
    <w:p w:rsidR="00D26D80" w:rsidRPr="004D4198" w:rsidRDefault="0098750E" w:rsidP="004D4198">
      <w:pPr>
        <w:widowControl w:val="0"/>
        <w:autoSpaceDE w:val="0"/>
        <w:spacing w:after="0" w:line="240" w:lineRule="auto"/>
        <w:ind w:right="-31"/>
        <w:jc w:val="both"/>
        <w:rPr>
          <w:rFonts w:ascii="Times New Roman" w:hAnsi="Times New Roman" w:cs="Times New Roman"/>
          <w:i/>
          <w:iCs/>
          <w:w w:val="104"/>
          <w:sz w:val="24"/>
          <w:szCs w:val="24"/>
          <w:lang w:val="id-ID"/>
        </w:rPr>
      </w:pPr>
      <w:proofErr w:type="gramStart"/>
      <w:r w:rsidRPr="004D4198">
        <w:rPr>
          <w:rFonts w:ascii="Times New Roman" w:hAnsi="Times New Roman" w:cs="Times New Roman"/>
          <w:i/>
          <w:sz w:val="24"/>
          <w:szCs w:val="24"/>
        </w:rPr>
        <w:t>Penelitian ini bertujuan untuk mengetahui pengaruh experiental marketing dan membership terhadap kepuasan konsumen Transmart Kota Padang baik secara parsial maupun secara simultan.</w:t>
      </w:r>
      <w:proofErr w:type="gramEnd"/>
      <w:r w:rsidRPr="004D4198">
        <w:rPr>
          <w:rFonts w:ascii="Times New Roman" w:hAnsi="Times New Roman" w:cs="Times New Roman"/>
          <w:i/>
          <w:sz w:val="24"/>
          <w:szCs w:val="24"/>
        </w:rPr>
        <w:t xml:space="preserve"> </w:t>
      </w:r>
      <w:proofErr w:type="gramStart"/>
      <w:r w:rsidRPr="004D4198">
        <w:rPr>
          <w:rFonts w:ascii="Times New Roman" w:hAnsi="Times New Roman" w:cs="Times New Roman"/>
          <w:i/>
          <w:sz w:val="24"/>
          <w:szCs w:val="24"/>
        </w:rPr>
        <w:t>Metode pengumpulan data yang digunakan dalam penelitan ini yaitu dengan menggunakan riset lapangan dan riset pustaka.</w:t>
      </w:r>
      <w:proofErr w:type="gramEnd"/>
      <w:r w:rsidRPr="004D4198">
        <w:rPr>
          <w:rFonts w:ascii="Times New Roman" w:hAnsi="Times New Roman" w:cs="Times New Roman"/>
          <w:i/>
          <w:sz w:val="24"/>
          <w:szCs w:val="24"/>
        </w:rPr>
        <w:t xml:space="preserve"> </w:t>
      </w:r>
      <w:proofErr w:type="gramStart"/>
      <w:r w:rsidRPr="004D4198">
        <w:rPr>
          <w:rFonts w:ascii="Times New Roman" w:hAnsi="Times New Roman" w:cs="Times New Roman"/>
          <w:i/>
          <w:sz w:val="24"/>
          <w:szCs w:val="24"/>
        </w:rPr>
        <w:t>Populasi dalam penelitian ini adalah pelanggan Transmart Padang.</w:t>
      </w:r>
      <w:proofErr w:type="gramEnd"/>
      <w:r w:rsidRPr="004D4198">
        <w:rPr>
          <w:rFonts w:ascii="Times New Roman" w:hAnsi="Times New Roman" w:cs="Times New Roman"/>
          <w:i/>
          <w:sz w:val="24"/>
          <w:szCs w:val="24"/>
        </w:rPr>
        <w:t xml:space="preserve"> </w:t>
      </w:r>
      <w:proofErr w:type="gramStart"/>
      <w:r w:rsidRPr="004D4198">
        <w:rPr>
          <w:rFonts w:ascii="Times New Roman" w:hAnsi="Times New Roman" w:cs="Times New Roman"/>
          <w:i/>
          <w:sz w:val="24"/>
          <w:szCs w:val="24"/>
        </w:rPr>
        <w:t>Metode analisis data dalam penelitian ini menggunakan regresi berganda.</w:t>
      </w:r>
      <w:proofErr w:type="gramEnd"/>
      <w:r w:rsidRPr="004D4198">
        <w:rPr>
          <w:rFonts w:ascii="Times New Roman" w:hAnsi="Times New Roman" w:cs="Times New Roman"/>
          <w:i/>
          <w:sz w:val="24"/>
          <w:szCs w:val="24"/>
        </w:rPr>
        <w:t xml:space="preserve"> Hasil penelitian ini menunjukkan bahwa:               1) Experiental Marketing secara individual berpengaruh signifikan positif terhadap Kepuasan Konsumen. Dimana nilai t hitung 29,149 &gt; t tabel 1,984 dan nilai probabilitas 0,000 &lt; 0</w:t>
      </w:r>
      <w:proofErr w:type="gramStart"/>
      <w:r w:rsidRPr="004D4198">
        <w:rPr>
          <w:rFonts w:ascii="Times New Roman" w:hAnsi="Times New Roman" w:cs="Times New Roman"/>
          <w:i/>
          <w:sz w:val="24"/>
          <w:szCs w:val="24"/>
        </w:rPr>
        <w:t>,05</w:t>
      </w:r>
      <w:proofErr w:type="gramEnd"/>
      <w:r w:rsidRPr="004D4198">
        <w:rPr>
          <w:rFonts w:ascii="Times New Roman" w:hAnsi="Times New Roman" w:cs="Times New Roman"/>
          <w:i/>
          <w:sz w:val="24"/>
          <w:szCs w:val="24"/>
        </w:rPr>
        <w:t>. 2) Membership secara individual berpengaruh signifikan positif terhadap Kepuasan Konsumen. Dimana nilai t hitung 6,365 &gt; t tabel sebesar 1,984 dan nilai probabilitas 0,000 &lt; 0</w:t>
      </w:r>
      <w:proofErr w:type="gramStart"/>
      <w:r w:rsidRPr="004D4198">
        <w:rPr>
          <w:rFonts w:ascii="Times New Roman" w:hAnsi="Times New Roman" w:cs="Times New Roman"/>
          <w:i/>
          <w:sz w:val="24"/>
          <w:szCs w:val="24"/>
        </w:rPr>
        <w:t>,05</w:t>
      </w:r>
      <w:proofErr w:type="gramEnd"/>
      <w:r w:rsidRPr="004D4198">
        <w:rPr>
          <w:rFonts w:ascii="Times New Roman" w:hAnsi="Times New Roman" w:cs="Times New Roman"/>
          <w:i/>
          <w:sz w:val="24"/>
          <w:szCs w:val="24"/>
        </w:rPr>
        <w:t xml:space="preserve">. </w:t>
      </w:r>
      <w:proofErr w:type="gramStart"/>
      <w:r w:rsidRPr="004D4198">
        <w:rPr>
          <w:rFonts w:ascii="Times New Roman" w:hAnsi="Times New Roman" w:cs="Times New Roman"/>
          <w:i/>
          <w:sz w:val="24"/>
          <w:szCs w:val="24"/>
        </w:rPr>
        <w:t>3) Experiental Marketing dan Membership secara simultan / bersama-sama berpengaruh signifikan terhadap Kepuasan Konsumen.</w:t>
      </w:r>
      <w:proofErr w:type="gramEnd"/>
      <w:r w:rsidRPr="004D4198">
        <w:rPr>
          <w:rFonts w:ascii="Times New Roman" w:hAnsi="Times New Roman" w:cs="Times New Roman"/>
          <w:i/>
          <w:sz w:val="24"/>
          <w:szCs w:val="24"/>
        </w:rPr>
        <w:t xml:space="preserve"> Dimana nilai F hitung 883,957 &gt;F tabel sebesar 3</w:t>
      </w:r>
      <w:proofErr w:type="gramStart"/>
      <w:r w:rsidRPr="004D4198">
        <w:rPr>
          <w:rFonts w:ascii="Times New Roman" w:hAnsi="Times New Roman" w:cs="Times New Roman"/>
          <w:i/>
          <w:sz w:val="24"/>
          <w:szCs w:val="24"/>
        </w:rPr>
        <w:t>,94</w:t>
      </w:r>
      <w:proofErr w:type="gramEnd"/>
      <w:r w:rsidRPr="004D4198">
        <w:rPr>
          <w:rFonts w:ascii="Times New Roman" w:hAnsi="Times New Roman" w:cs="Times New Roman"/>
          <w:i/>
          <w:sz w:val="24"/>
          <w:szCs w:val="24"/>
        </w:rPr>
        <w:t xml:space="preserve"> dan nilai probabilitas 0,000 &lt; 0,05</w:t>
      </w:r>
      <w:r w:rsidR="00277957" w:rsidRPr="004D4198">
        <w:rPr>
          <w:rFonts w:ascii="Times New Roman" w:hAnsi="Times New Roman" w:cs="Times New Roman"/>
          <w:i/>
          <w:sz w:val="24"/>
          <w:szCs w:val="24"/>
          <w:lang w:val="id-ID"/>
        </w:rPr>
        <w:t>.</w:t>
      </w:r>
    </w:p>
    <w:p w:rsidR="00D26D80" w:rsidRPr="004D4198" w:rsidRDefault="00D26D80" w:rsidP="004D4198">
      <w:pPr>
        <w:widowControl w:val="0"/>
        <w:autoSpaceDE w:val="0"/>
        <w:spacing w:after="0" w:line="240" w:lineRule="auto"/>
        <w:ind w:right="-31"/>
        <w:rPr>
          <w:rFonts w:ascii="Times New Roman" w:hAnsi="Times New Roman" w:cs="Times New Roman"/>
          <w:i/>
          <w:iCs/>
          <w:sz w:val="24"/>
          <w:szCs w:val="24"/>
          <w:lang w:val="id-ID"/>
        </w:rPr>
      </w:pPr>
      <w:r w:rsidRPr="004D4198">
        <w:rPr>
          <w:rFonts w:ascii="Times New Roman" w:hAnsi="Times New Roman" w:cs="Times New Roman"/>
          <w:b/>
          <w:bCs/>
          <w:i/>
          <w:iCs/>
          <w:spacing w:val="-1"/>
          <w:sz w:val="24"/>
          <w:szCs w:val="24"/>
          <w:lang w:val="id-ID"/>
        </w:rPr>
        <w:t>Ka</w:t>
      </w:r>
      <w:r w:rsidRPr="004D4198">
        <w:rPr>
          <w:rFonts w:ascii="Times New Roman" w:hAnsi="Times New Roman" w:cs="Times New Roman"/>
          <w:b/>
          <w:bCs/>
          <w:i/>
          <w:iCs/>
          <w:spacing w:val="2"/>
          <w:sz w:val="24"/>
          <w:szCs w:val="24"/>
          <w:lang w:val="id-ID"/>
        </w:rPr>
        <w:t>t</w:t>
      </w:r>
      <w:r w:rsidRPr="004D4198">
        <w:rPr>
          <w:rFonts w:ascii="Times New Roman" w:hAnsi="Times New Roman" w:cs="Times New Roman"/>
          <w:b/>
          <w:bCs/>
          <w:i/>
          <w:iCs/>
          <w:sz w:val="24"/>
          <w:szCs w:val="24"/>
          <w:lang w:val="id-ID"/>
        </w:rPr>
        <w:t>a</w:t>
      </w:r>
      <w:r w:rsidRPr="004D4198">
        <w:rPr>
          <w:rFonts w:ascii="Times New Roman" w:hAnsi="Times New Roman" w:cs="Times New Roman"/>
          <w:b/>
          <w:bCs/>
          <w:i/>
          <w:iCs/>
          <w:spacing w:val="4"/>
          <w:sz w:val="24"/>
          <w:szCs w:val="24"/>
          <w:lang w:val="id-ID"/>
        </w:rPr>
        <w:t xml:space="preserve"> </w:t>
      </w:r>
      <w:r w:rsidRPr="004D4198">
        <w:rPr>
          <w:rFonts w:ascii="Times New Roman" w:hAnsi="Times New Roman" w:cs="Times New Roman"/>
          <w:b/>
          <w:bCs/>
          <w:i/>
          <w:iCs/>
          <w:spacing w:val="-1"/>
          <w:sz w:val="24"/>
          <w:szCs w:val="24"/>
          <w:lang w:val="id-ID"/>
        </w:rPr>
        <w:t>K</w:t>
      </w:r>
      <w:r w:rsidRPr="004D4198">
        <w:rPr>
          <w:rFonts w:ascii="Times New Roman" w:hAnsi="Times New Roman" w:cs="Times New Roman"/>
          <w:b/>
          <w:bCs/>
          <w:i/>
          <w:iCs/>
          <w:sz w:val="24"/>
          <w:szCs w:val="24"/>
          <w:lang w:val="id-ID"/>
        </w:rPr>
        <w:t>un</w:t>
      </w:r>
      <w:r w:rsidRPr="004D4198">
        <w:rPr>
          <w:rFonts w:ascii="Times New Roman" w:hAnsi="Times New Roman" w:cs="Times New Roman"/>
          <w:b/>
          <w:bCs/>
          <w:i/>
          <w:iCs/>
          <w:spacing w:val="2"/>
          <w:sz w:val="24"/>
          <w:szCs w:val="24"/>
          <w:lang w:val="id-ID"/>
        </w:rPr>
        <w:t>c</w:t>
      </w:r>
      <w:r w:rsidRPr="004D4198">
        <w:rPr>
          <w:rFonts w:ascii="Times New Roman" w:hAnsi="Times New Roman" w:cs="Times New Roman"/>
          <w:b/>
          <w:bCs/>
          <w:i/>
          <w:iCs/>
          <w:sz w:val="24"/>
          <w:szCs w:val="24"/>
          <w:lang w:val="id-ID"/>
        </w:rPr>
        <w:t>i</w:t>
      </w:r>
      <w:r w:rsidR="006970A4" w:rsidRPr="004D4198">
        <w:rPr>
          <w:rFonts w:ascii="Times New Roman" w:hAnsi="Times New Roman" w:cs="Times New Roman"/>
          <w:b/>
          <w:bCs/>
          <w:i/>
          <w:iCs/>
          <w:sz w:val="24"/>
          <w:szCs w:val="24"/>
          <w:lang w:val="id-ID"/>
        </w:rPr>
        <w:t xml:space="preserve"> </w:t>
      </w:r>
      <w:r w:rsidRPr="004D4198">
        <w:rPr>
          <w:rFonts w:ascii="Times New Roman" w:hAnsi="Times New Roman" w:cs="Times New Roman"/>
          <w:i/>
          <w:iCs/>
          <w:sz w:val="24"/>
          <w:szCs w:val="24"/>
          <w:lang w:val="id-ID"/>
        </w:rPr>
        <w:t>:</w:t>
      </w:r>
      <w:r w:rsidR="00DD5F14" w:rsidRPr="004D4198">
        <w:rPr>
          <w:rFonts w:ascii="Times New Roman" w:hAnsi="Times New Roman" w:cs="Times New Roman"/>
          <w:i/>
          <w:iCs/>
          <w:sz w:val="24"/>
          <w:szCs w:val="24"/>
          <w:lang w:val="id-ID"/>
        </w:rPr>
        <w:t xml:space="preserve"> </w:t>
      </w:r>
      <w:r w:rsidR="0098750E" w:rsidRPr="004D4198">
        <w:rPr>
          <w:rFonts w:ascii="Times New Roman" w:hAnsi="Times New Roman" w:cs="Times New Roman"/>
          <w:i/>
          <w:color w:val="000000"/>
          <w:sz w:val="24"/>
          <w:szCs w:val="24"/>
          <w:lang w:val="id-ID"/>
        </w:rPr>
        <w:t>Experiental Marketing, Membership, Kepuasan Konsumen</w:t>
      </w:r>
      <w:r w:rsidR="009016CB" w:rsidRPr="004D4198">
        <w:rPr>
          <w:rFonts w:ascii="Times New Roman" w:hAnsi="Times New Roman" w:cs="Times New Roman"/>
          <w:i/>
          <w:sz w:val="24"/>
          <w:szCs w:val="24"/>
        </w:rPr>
        <w:t>.</w:t>
      </w:r>
    </w:p>
    <w:p w:rsidR="00D26D80" w:rsidRPr="004D4198" w:rsidRDefault="00D26D80" w:rsidP="004D4198">
      <w:pPr>
        <w:widowControl w:val="0"/>
        <w:autoSpaceDE w:val="0"/>
        <w:spacing w:after="0" w:line="240" w:lineRule="auto"/>
        <w:ind w:right="-31"/>
        <w:rPr>
          <w:rFonts w:ascii="Times New Roman" w:hAnsi="Times New Roman"/>
          <w:b/>
          <w:bCs/>
          <w:i/>
          <w:iCs/>
          <w:sz w:val="24"/>
          <w:szCs w:val="24"/>
        </w:rPr>
      </w:pPr>
    </w:p>
    <w:p w:rsidR="004D4198" w:rsidRDefault="004D4198" w:rsidP="004D4198">
      <w:pPr>
        <w:widowControl w:val="0"/>
        <w:autoSpaceDE w:val="0"/>
        <w:spacing w:after="0" w:line="240" w:lineRule="auto"/>
        <w:ind w:right="-31"/>
        <w:jc w:val="center"/>
        <w:rPr>
          <w:rFonts w:ascii="Times New Roman" w:hAnsi="Times New Roman"/>
          <w:b/>
          <w:bCs/>
          <w:i/>
          <w:sz w:val="24"/>
          <w:szCs w:val="24"/>
          <w:lang w:val="id-ID"/>
        </w:rPr>
      </w:pPr>
    </w:p>
    <w:p w:rsidR="0098750E" w:rsidRPr="004D4198" w:rsidRDefault="0098750E" w:rsidP="004D4198">
      <w:pPr>
        <w:widowControl w:val="0"/>
        <w:autoSpaceDE w:val="0"/>
        <w:spacing w:after="0" w:line="240" w:lineRule="auto"/>
        <w:ind w:right="-31"/>
        <w:jc w:val="center"/>
        <w:rPr>
          <w:rFonts w:ascii="Times New Roman" w:hAnsi="Times New Roman"/>
          <w:b/>
          <w:bCs/>
          <w:i/>
          <w:sz w:val="24"/>
          <w:szCs w:val="24"/>
        </w:rPr>
      </w:pPr>
      <w:r w:rsidRPr="004D4198">
        <w:rPr>
          <w:rFonts w:ascii="Times New Roman" w:hAnsi="Times New Roman"/>
          <w:b/>
          <w:bCs/>
          <w:i/>
          <w:sz w:val="24"/>
          <w:szCs w:val="24"/>
        </w:rPr>
        <w:t>Abstract</w:t>
      </w:r>
    </w:p>
    <w:p w:rsidR="0098750E" w:rsidRPr="004D4198" w:rsidRDefault="0098750E" w:rsidP="004D4198">
      <w:pPr>
        <w:widowControl w:val="0"/>
        <w:autoSpaceDE w:val="0"/>
        <w:spacing w:after="0" w:line="240" w:lineRule="auto"/>
        <w:ind w:right="-31"/>
        <w:jc w:val="both"/>
        <w:rPr>
          <w:rFonts w:ascii="Times New Roman" w:hAnsi="Times New Roman" w:cs="Times New Roman"/>
          <w:i/>
          <w:iCs/>
          <w:w w:val="104"/>
          <w:sz w:val="24"/>
          <w:szCs w:val="24"/>
          <w:lang w:val="id-ID"/>
        </w:rPr>
      </w:pPr>
      <w:r w:rsidRPr="004D4198">
        <w:rPr>
          <w:rFonts w:ascii="Times New Roman" w:hAnsi="Times New Roman" w:cs="Times New Roman"/>
          <w:i/>
          <w:sz w:val="24"/>
          <w:szCs w:val="24"/>
        </w:rPr>
        <w:t xml:space="preserve">This study aims to determine the influence of experiential marketing and membership on consumer satisfaction Transmart Kota Padang both partially and simultaneously. Data collection methods used in this research </w:t>
      </w:r>
      <w:proofErr w:type="gramStart"/>
      <w:r w:rsidRPr="004D4198">
        <w:rPr>
          <w:rFonts w:ascii="Times New Roman" w:hAnsi="Times New Roman" w:cs="Times New Roman"/>
          <w:i/>
          <w:sz w:val="24"/>
          <w:szCs w:val="24"/>
        </w:rPr>
        <w:t>are</w:t>
      </w:r>
      <w:proofErr w:type="gramEnd"/>
      <w:r w:rsidRPr="004D4198">
        <w:rPr>
          <w:rFonts w:ascii="Times New Roman" w:hAnsi="Times New Roman" w:cs="Times New Roman"/>
          <w:i/>
          <w:sz w:val="24"/>
          <w:szCs w:val="24"/>
        </w:rPr>
        <w:t xml:space="preserve"> using field research and library research. The </w:t>
      </w:r>
      <w:proofErr w:type="gramStart"/>
      <w:r w:rsidRPr="004D4198">
        <w:rPr>
          <w:rFonts w:ascii="Times New Roman" w:hAnsi="Times New Roman" w:cs="Times New Roman"/>
          <w:i/>
          <w:sz w:val="24"/>
          <w:szCs w:val="24"/>
        </w:rPr>
        <w:t>population in this study were</w:t>
      </w:r>
      <w:proofErr w:type="gramEnd"/>
      <w:r w:rsidRPr="004D4198">
        <w:rPr>
          <w:rFonts w:ascii="Times New Roman" w:hAnsi="Times New Roman" w:cs="Times New Roman"/>
          <w:i/>
          <w:sz w:val="24"/>
          <w:szCs w:val="24"/>
        </w:rPr>
        <w:t xml:space="preserve"> Padang Transmart customers. The method of data analysis in this study uses multiple </w:t>
      </w:r>
      <w:proofErr w:type="gramStart"/>
      <w:r w:rsidRPr="004D4198">
        <w:rPr>
          <w:rFonts w:ascii="Times New Roman" w:hAnsi="Times New Roman" w:cs="Times New Roman"/>
          <w:i/>
          <w:sz w:val="24"/>
          <w:szCs w:val="24"/>
        </w:rPr>
        <w:t>regression</w:t>
      </w:r>
      <w:proofErr w:type="gramEnd"/>
      <w:r w:rsidRPr="004D4198">
        <w:rPr>
          <w:rFonts w:ascii="Times New Roman" w:hAnsi="Times New Roman" w:cs="Times New Roman"/>
          <w:i/>
          <w:sz w:val="24"/>
          <w:szCs w:val="24"/>
        </w:rPr>
        <w:t xml:space="preserve">. The results of this study indicate that: 1) Experiential marketing individually has a significant positive effect on Consumer Satisfaction. </w:t>
      </w:r>
      <w:proofErr w:type="gramStart"/>
      <w:r w:rsidRPr="004D4198">
        <w:rPr>
          <w:rFonts w:ascii="Times New Roman" w:hAnsi="Times New Roman" w:cs="Times New Roman"/>
          <w:i/>
          <w:sz w:val="24"/>
          <w:szCs w:val="24"/>
        </w:rPr>
        <w:t>Where the value of t count is 29.149&gt; t table 1.984 and probability value of 0.000 &lt;0.05.</w:t>
      </w:r>
      <w:proofErr w:type="gramEnd"/>
      <w:r w:rsidRPr="004D4198">
        <w:rPr>
          <w:rFonts w:ascii="Times New Roman" w:hAnsi="Times New Roman" w:cs="Times New Roman"/>
          <w:i/>
          <w:sz w:val="24"/>
          <w:szCs w:val="24"/>
        </w:rPr>
        <w:t xml:space="preserve"> 2) Individual membership has a significant positive effect on Consumer Satisfaction. Where the value of t arithmetic 6.365&gt; t table is 1,984 and the probability value is 0,000 &lt;0</w:t>
      </w:r>
      <w:proofErr w:type="gramStart"/>
      <w:r w:rsidRPr="004D4198">
        <w:rPr>
          <w:rFonts w:ascii="Times New Roman" w:hAnsi="Times New Roman" w:cs="Times New Roman"/>
          <w:i/>
          <w:sz w:val="24"/>
          <w:szCs w:val="24"/>
        </w:rPr>
        <w:t>,05</w:t>
      </w:r>
      <w:proofErr w:type="gramEnd"/>
      <w:r w:rsidRPr="004D4198">
        <w:rPr>
          <w:rFonts w:ascii="Times New Roman" w:hAnsi="Times New Roman" w:cs="Times New Roman"/>
          <w:i/>
          <w:sz w:val="24"/>
          <w:szCs w:val="24"/>
        </w:rPr>
        <w:t>. 3) Experiental Marketing and Membership simultaneously / together have a significant effect on Consumer Satisfaction. Where the value of F count 883,957&gt; F table is 3.94 and probability value is 0,000 &lt;0.05</w:t>
      </w:r>
      <w:r w:rsidRPr="004D4198">
        <w:rPr>
          <w:rFonts w:ascii="Times New Roman" w:hAnsi="Times New Roman" w:cs="Times New Roman"/>
          <w:i/>
          <w:sz w:val="24"/>
          <w:szCs w:val="24"/>
          <w:lang w:val="id-ID"/>
        </w:rPr>
        <w:t>.</w:t>
      </w:r>
    </w:p>
    <w:p w:rsidR="0098750E" w:rsidRPr="004D4198" w:rsidRDefault="0098750E" w:rsidP="004D4198">
      <w:pPr>
        <w:widowControl w:val="0"/>
        <w:autoSpaceDE w:val="0"/>
        <w:spacing w:after="0" w:line="240" w:lineRule="auto"/>
        <w:ind w:right="-31"/>
        <w:rPr>
          <w:rFonts w:ascii="Times New Roman" w:hAnsi="Times New Roman" w:cs="Times New Roman"/>
          <w:i/>
          <w:iCs/>
          <w:sz w:val="24"/>
          <w:szCs w:val="24"/>
          <w:lang w:val="id-ID"/>
        </w:rPr>
      </w:pPr>
      <w:proofErr w:type="gramStart"/>
      <w:r w:rsidRPr="004D4198">
        <w:rPr>
          <w:rFonts w:ascii="Times New Roman" w:hAnsi="Times New Roman" w:cs="Times New Roman"/>
          <w:b/>
          <w:bCs/>
          <w:i/>
          <w:iCs/>
          <w:spacing w:val="-1"/>
          <w:sz w:val="24"/>
          <w:szCs w:val="24"/>
        </w:rPr>
        <w:t>Keyword</w:t>
      </w:r>
      <w:r w:rsidRPr="004D4198">
        <w:rPr>
          <w:rFonts w:ascii="Times New Roman" w:hAnsi="Times New Roman" w:cs="Times New Roman"/>
          <w:b/>
          <w:bCs/>
          <w:i/>
          <w:iCs/>
          <w:sz w:val="24"/>
          <w:szCs w:val="24"/>
          <w:lang w:val="id-ID"/>
        </w:rPr>
        <w:t xml:space="preserve"> </w:t>
      </w:r>
      <w:r w:rsidRPr="004D4198">
        <w:rPr>
          <w:rFonts w:ascii="Times New Roman" w:hAnsi="Times New Roman" w:cs="Times New Roman"/>
          <w:i/>
          <w:iCs/>
          <w:sz w:val="24"/>
          <w:szCs w:val="24"/>
          <w:lang w:val="id-ID"/>
        </w:rPr>
        <w:t>:</w:t>
      </w:r>
      <w:proofErr w:type="gramEnd"/>
      <w:r w:rsidRPr="004D4198">
        <w:rPr>
          <w:rFonts w:ascii="Times New Roman" w:hAnsi="Times New Roman" w:cs="Times New Roman"/>
          <w:i/>
          <w:iCs/>
          <w:sz w:val="24"/>
          <w:szCs w:val="24"/>
          <w:lang w:val="id-ID"/>
        </w:rPr>
        <w:t xml:space="preserve"> </w:t>
      </w:r>
      <w:r w:rsidRPr="004D4198">
        <w:rPr>
          <w:rFonts w:ascii="Times New Roman" w:hAnsi="Times New Roman" w:cs="Times New Roman"/>
          <w:i/>
          <w:color w:val="000000"/>
          <w:sz w:val="24"/>
          <w:szCs w:val="24"/>
          <w:lang w:val="id-ID"/>
        </w:rPr>
        <w:t>Experiential Marketing, Membership, Consumer Satisfaction</w:t>
      </w:r>
      <w:r w:rsidRPr="004D4198">
        <w:rPr>
          <w:rFonts w:ascii="Times New Roman" w:hAnsi="Times New Roman" w:cs="Times New Roman"/>
          <w:i/>
          <w:sz w:val="24"/>
          <w:szCs w:val="24"/>
        </w:rPr>
        <w:t>.</w:t>
      </w:r>
    </w:p>
    <w:p w:rsidR="0098750E" w:rsidRPr="0098750E" w:rsidRDefault="0098750E" w:rsidP="004D4198">
      <w:pPr>
        <w:widowControl w:val="0"/>
        <w:autoSpaceDE w:val="0"/>
        <w:spacing w:after="0" w:line="240" w:lineRule="auto"/>
        <w:ind w:right="-31"/>
        <w:rPr>
          <w:rFonts w:ascii="Times New Roman" w:hAnsi="Times New Roman"/>
          <w:b/>
          <w:bCs/>
          <w:i/>
          <w:iCs/>
          <w:sz w:val="20"/>
          <w:szCs w:val="20"/>
        </w:rPr>
      </w:pPr>
    </w:p>
    <w:p w:rsidR="009016CB" w:rsidRDefault="009016CB" w:rsidP="004D4198">
      <w:pPr>
        <w:widowControl w:val="0"/>
        <w:autoSpaceDE w:val="0"/>
        <w:spacing w:after="0" w:line="240" w:lineRule="auto"/>
        <w:ind w:right="-31"/>
        <w:rPr>
          <w:rFonts w:ascii="Times New Roman" w:hAnsi="Times New Roman"/>
          <w:b/>
          <w:bCs/>
          <w:i/>
          <w:iCs/>
          <w:sz w:val="20"/>
          <w:szCs w:val="20"/>
          <w:lang w:val="id-ID"/>
        </w:rPr>
      </w:pPr>
    </w:p>
    <w:p w:rsidR="004D4198" w:rsidRDefault="004D4198" w:rsidP="004D4198">
      <w:pPr>
        <w:widowControl w:val="0"/>
        <w:autoSpaceDE w:val="0"/>
        <w:spacing w:after="0" w:line="240" w:lineRule="auto"/>
        <w:ind w:right="-31"/>
        <w:rPr>
          <w:rFonts w:ascii="Times New Roman" w:hAnsi="Times New Roman"/>
          <w:b/>
          <w:bCs/>
          <w:i/>
          <w:iCs/>
          <w:sz w:val="20"/>
          <w:szCs w:val="20"/>
          <w:lang w:val="id-ID"/>
        </w:rPr>
      </w:pPr>
    </w:p>
    <w:p w:rsidR="004D4198" w:rsidRDefault="004D4198" w:rsidP="004D4198">
      <w:pPr>
        <w:widowControl w:val="0"/>
        <w:autoSpaceDE w:val="0"/>
        <w:spacing w:after="0" w:line="240" w:lineRule="auto"/>
        <w:ind w:right="-31"/>
        <w:rPr>
          <w:rFonts w:ascii="Times New Roman" w:hAnsi="Times New Roman"/>
          <w:b/>
          <w:bCs/>
          <w:i/>
          <w:iCs/>
          <w:sz w:val="20"/>
          <w:szCs w:val="20"/>
          <w:lang w:val="id-ID"/>
        </w:rPr>
      </w:pPr>
    </w:p>
    <w:p w:rsidR="004D4198" w:rsidRDefault="004D4198" w:rsidP="004D4198">
      <w:pPr>
        <w:widowControl w:val="0"/>
        <w:autoSpaceDE w:val="0"/>
        <w:spacing w:after="0" w:line="240" w:lineRule="auto"/>
        <w:ind w:right="-31"/>
        <w:rPr>
          <w:rFonts w:ascii="Times New Roman" w:hAnsi="Times New Roman"/>
          <w:b/>
          <w:bCs/>
          <w:i/>
          <w:iCs/>
          <w:sz w:val="20"/>
          <w:szCs w:val="20"/>
          <w:lang w:val="id-ID"/>
        </w:rPr>
      </w:pPr>
    </w:p>
    <w:p w:rsidR="004D4198" w:rsidRDefault="004D4198" w:rsidP="004D4198">
      <w:pPr>
        <w:widowControl w:val="0"/>
        <w:autoSpaceDE w:val="0"/>
        <w:spacing w:after="0" w:line="240" w:lineRule="auto"/>
        <w:ind w:right="-31"/>
        <w:rPr>
          <w:rFonts w:ascii="Times New Roman" w:hAnsi="Times New Roman"/>
          <w:b/>
          <w:bCs/>
          <w:i/>
          <w:iCs/>
          <w:sz w:val="20"/>
          <w:szCs w:val="20"/>
          <w:lang w:val="id-ID"/>
        </w:rPr>
      </w:pPr>
    </w:p>
    <w:p w:rsidR="004D4198" w:rsidRDefault="004D4198" w:rsidP="004D4198">
      <w:pPr>
        <w:widowControl w:val="0"/>
        <w:autoSpaceDE w:val="0"/>
        <w:spacing w:after="0" w:line="240" w:lineRule="auto"/>
        <w:ind w:right="-31"/>
        <w:rPr>
          <w:rFonts w:ascii="Times New Roman" w:hAnsi="Times New Roman"/>
          <w:b/>
          <w:bCs/>
          <w:i/>
          <w:iCs/>
          <w:sz w:val="20"/>
          <w:szCs w:val="20"/>
          <w:lang w:val="id-ID"/>
        </w:rPr>
      </w:pPr>
    </w:p>
    <w:p w:rsidR="004D4198" w:rsidRDefault="004D4198" w:rsidP="004D4198">
      <w:pPr>
        <w:widowControl w:val="0"/>
        <w:autoSpaceDE w:val="0"/>
        <w:spacing w:after="0" w:line="240" w:lineRule="auto"/>
        <w:ind w:right="-31"/>
        <w:rPr>
          <w:rFonts w:ascii="Times New Roman" w:hAnsi="Times New Roman"/>
          <w:b/>
          <w:bCs/>
          <w:i/>
          <w:iCs/>
          <w:sz w:val="20"/>
          <w:szCs w:val="20"/>
          <w:lang w:val="id-ID"/>
        </w:rPr>
      </w:pPr>
    </w:p>
    <w:p w:rsidR="004D4198" w:rsidRDefault="004D4198" w:rsidP="004D4198">
      <w:pPr>
        <w:widowControl w:val="0"/>
        <w:autoSpaceDE w:val="0"/>
        <w:spacing w:after="0" w:line="240" w:lineRule="auto"/>
        <w:ind w:right="-31"/>
        <w:rPr>
          <w:rFonts w:ascii="Times New Roman" w:hAnsi="Times New Roman"/>
          <w:b/>
          <w:bCs/>
          <w:i/>
          <w:iCs/>
          <w:sz w:val="20"/>
          <w:szCs w:val="20"/>
          <w:lang w:val="id-ID"/>
        </w:rPr>
        <w:sectPr w:rsidR="004D4198" w:rsidSect="0084723E">
          <w:headerReference w:type="even" r:id="rId10"/>
          <w:headerReference w:type="default" r:id="rId11"/>
          <w:headerReference w:type="first" r:id="rId12"/>
          <w:footerReference w:type="first" r:id="rId13"/>
          <w:footnotePr>
            <w:pos w:val="beneathText"/>
          </w:footnotePr>
          <w:type w:val="continuous"/>
          <w:pgSz w:w="11905" w:h="16837" w:code="9"/>
          <w:pgMar w:top="1701" w:right="1701" w:bottom="1701" w:left="1701" w:header="720" w:footer="720" w:gutter="0"/>
          <w:pgNumType w:start="179"/>
          <w:cols w:space="720"/>
          <w:titlePg/>
          <w:docGrid w:linePitch="360"/>
        </w:sectPr>
      </w:pPr>
    </w:p>
    <w:p w:rsidR="00D26D80" w:rsidRPr="004D4198" w:rsidRDefault="00D26D80" w:rsidP="004D4198">
      <w:pPr>
        <w:widowControl w:val="0"/>
        <w:autoSpaceDE w:val="0"/>
        <w:spacing w:after="0" w:line="240" w:lineRule="auto"/>
        <w:ind w:right="-1"/>
        <w:rPr>
          <w:rFonts w:ascii="Times New Roman" w:hAnsi="Times New Roman" w:cs="Times New Roman"/>
          <w:b/>
          <w:bCs/>
          <w:w w:val="104"/>
          <w:sz w:val="24"/>
          <w:szCs w:val="24"/>
          <w:lang w:val="id-ID"/>
        </w:rPr>
      </w:pPr>
      <w:r w:rsidRPr="004D4198">
        <w:rPr>
          <w:rFonts w:ascii="Times New Roman" w:hAnsi="Times New Roman" w:cs="Times New Roman"/>
          <w:b/>
          <w:bCs/>
          <w:w w:val="104"/>
          <w:sz w:val="24"/>
          <w:szCs w:val="24"/>
          <w:lang w:val="id-ID"/>
        </w:rPr>
        <w:lastRenderedPageBreak/>
        <w:t>PENDAHULUAN</w:t>
      </w:r>
    </w:p>
    <w:p w:rsidR="004D4198" w:rsidRPr="004D4198" w:rsidRDefault="004D4198" w:rsidP="004D4198">
      <w:pPr>
        <w:widowControl w:val="0"/>
        <w:autoSpaceDE w:val="0"/>
        <w:spacing w:after="0" w:line="240" w:lineRule="auto"/>
        <w:ind w:right="-1"/>
        <w:rPr>
          <w:rFonts w:ascii="Times New Roman" w:hAnsi="Times New Roman" w:cs="Times New Roman"/>
          <w:b/>
          <w:bCs/>
          <w:w w:val="104"/>
          <w:sz w:val="24"/>
          <w:szCs w:val="24"/>
          <w:lang w:val="id-ID"/>
        </w:rPr>
      </w:pPr>
    </w:p>
    <w:p w:rsidR="0098750E" w:rsidRPr="004D4198" w:rsidRDefault="0098750E" w:rsidP="004D4198">
      <w:pPr>
        <w:pStyle w:val="NormalWeb"/>
        <w:spacing w:before="0" w:beforeAutospacing="0" w:after="0" w:afterAutospacing="0"/>
        <w:jc w:val="both"/>
        <w:rPr>
          <w:b/>
          <w:bCs/>
          <w:lang w:val="id-ID"/>
        </w:rPr>
      </w:pPr>
      <w:r w:rsidRPr="004D4198">
        <w:rPr>
          <w:b/>
          <w:bCs/>
          <w:lang w:val="id-ID"/>
        </w:rPr>
        <w:t>Latar Belakang Masalah</w:t>
      </w:r>
    </w:p>
    <w:p w:rsidR="0098750E" w:rsidRPr="004D4198" w:rsidRDefault="0098750E" w:rsidP="00B12CBB">
      <w:pPr>
        <w:pStyle w:val="NormalWeb"/>
        <w:spacing w:before="0" w:beforeAutospacing="0" w:after="0" w:afterAutospacing="0"/>
        <w:ind w:firstLine="709"/>
        <w:jc w:val="both"/>
        <w:rPr>
          <w:bCs/>
          <w:lang w:val="id-ID"/>
        </w:rPr>
      </w:pPr>
      <w:r w:rsidRPr="004D4198">
        <w:rPr>
          <w:bCs/>
          <w:lang w:val="id-ID"/>
        </w:rPr>
        <w:t>Konsep pemasaran terus berkembang dan berubah, dari konsep pemasaran konvensional menuju konsep pemasaran modern. Faktor-faktor seperti meningkatnya jumlah pesaing, kecanggihan teknologi dan meningkatnya edukasi mengenai pemasaran, semakin mempercepat dan memacu para pemasar untuk semakin kreatif memasarkan produknya. Menanamkan persepsi positif bagi konsumen merupakan faktor penting dalam kesuksesan penjualan suatu usaha, maka dari itu para pebisnis perlu memberikan pengalaman yang berbeda bagi konsumen guna menyentuh sisi emosional konsumen.</w:t>
      </w:r>
    </w:p>
    <w:p w:rsidR="0098750E" w:rsidRPr="004D4198" w:rsidRDefault="0098750E" w:rsidP="00B12CBB">
      <w:pPr>
        <w:pStyle w:val="NormalWeb"/>
        <w:spacing w:before="0" w:beforeAutospacing="0" w:after="0" w:afterAutospacing="0"/>
        <w:ind w:firstLine="709"/>
        <w:jc w:val="both"/>
        <w:rPr>
          <w:bCs/>
          <w:lang w:val="id-ID"/>
        </w:rPr>
      </w:pPr>
      <w:r w:rsidRPr="004D4198">
        <w:rPr>
          <w:bCs/>
          <w:lang w:val="id-ID"/>
        </w:rPr>
        <w:t xml:space="preserve">Harper (2010) berpendapat bahwa pengalaman merupakan sebuah alat yang membedakan produk atau jasa. Semakin berkembangnya teknologi produk dan jasa maka penciptaan berbagai produk (product differentiation) sangatlah sulit, bahkan kadang kala tidak mungkin dilakukan. Kematangan sebuah produk maka kompetisi menjadi sangat ketat karena kompetitor menawarkan core product dengan fungsi dan fitur yang sama. Oleh karena itu, hanya ada sedikit perbedaan yang dapat diciptakan. </w:t>
      </w:r>
    </w:p>
    <w:p w:rsidR="0098750E" w:rsidRPr="004D4198" w:rsidRDefault="0098750E" w:rsidP="00B12CBB">
      <w:pPr>
        <w:pStyle w:val="NormalWeb"/>
        <w:spacing w:before="0" w:beforeAutospacing="0" w:after="0" w:afterAutospacing="0"/>
        <w:ind w:firstLine="709"/>
        <w:jc w:val="both"/>
        <w:rPr>
          <w:bCs/>
          <w:lang w:val="id-ID"/>
        </w:rPr>
      </w:pPr>
      <w:r w:rsidRPr="004D4198">
        <w:rPr>
          <w:bCs/>
          <w:lang w:val="id-ID"/>
        </w:rPr>
        <w:t>Seringkali product differentiation tergantung pada hal-hal yang bersifat subyektif dan estetik sejalan dengan usaha pemasar untuk membangkitkan emosi pelanggannya. Saat ini pelanggan menganggap fungsi, fitur, kualitas produk serta brand image yang positif sebagai hal yang biasa atau umum (Andreani, 2007). Oleh karena itu, pemasaran seharusnya tidak hanya melakukan promosi saja, tetapi juga harus mampu merelisasikan janji-janjinya secara operasional dan nyata. Produk atau jasa dapat tertanam dalam benak konsumen dengan memberikan kejutan-kejutan emosional dan membangkitkan suasana jiwa mereka dengan pengalaman yang unik.</w:t>
      </w:r>
    </w:p>
    <w:p w:rsidR="0098750E" w:rsidRPr="004D4198" w:rsidRDefault="0098750E" w:rsidP="00B12CBB">
      <w:pPr>
        <w:pStyle w:val="NormalWeb"/>
        <w:spacing w:before="0" w:beforeAutospacing="0" w:after="0" w:afterAutospacing="0"/>
        <w:ind w:firstLine="709"/>
        <w:jc w:val="both"/>
        <w:rPr>
          <w:bCs/>
          <w:lang w:val="id-ID"/>
        </w:rPr>
      </w:pPr>
      <w:r w:rsidRPr="004D4198">
        <w:rPr>
          <w:bCs/>
          <w:lang w:val="id-ID"/>
        </w:rPr>
        <w:t>Aspek promosi merupakan suatu sarana bagi perusahaan untuk berkomunikasi dengan para konsumennya. Melalui aktivitas promosi, perusahaan dapat mengkomunikasikan segala hal yang berkaitan dengan produk dan/atau jasa yang ditawarkannya. Banyak hal yang dapat dilakukan oleh suatu perusahaan untuk melakukan aktivitas promosi. Salah satunya adalah dengan memasang iklan di media cetak dan elektronik yang disesuaikan dengan pasar sasarannya. Disamping itu, perusahaan dapat membuat suatu program kegiatan (event) dengan tema dan sasaran serta tujuan-tujuan tertentu.</w:t>
      </w:r>
    </w:p>
    <w:p w:rsidR="0098750E" w:rsidRPr="004D4198" w:rsidRDefault="0098750E" w:rsidP="00B12CBB">
      <w:pPr>
        <w:pStyle w:val="NormalWeb"/>
        <w:spacing w:before="0" w:beforeAutospacing="0" w:after="0" w:afterAutospacing="0"/>
        <w:ind w:firstLine="709"/>
        <w:jc w:val="both"/>
        <w:rPr>
          <w:bCs/>
          <w:lang w:val="id-ID"/>
        </w:rPr>
      </w:pPr>
      <w:r w:rsidRPr="004D4198">
        <w:rPr>
          <w:bCs/>
          <w:lang w:val="id-ID"/>
        </w:rPr>
        <w:t>Perusahaan dapat juga mensponsori dan ikut berpartisipasi mensukseskan suatu kegiatan. Tentu saja, setiap kegiatan (event) dan kesertaan perusahaan (sponsorship) yang dilakukan bertujuan pula sebagai ajang promosi produk dan/atau jasa yang dimiliki perusahaan. Aktivitas promosi yang tepat sasaran dapat membangun dan memperkuat kepercayaan konsumen terhadap produk maupun jasa yang ditawarkan. Merek suatu produk yang dianggap memiliki ekuitas yang tinggi akan mempermudah perusahaan untuk merebut pangsa pasar dan membuat harga produk tersebut lebih tinggi daripada produk-produk pesaing.</w:t>
      </w:r>
    </w:p>
    <w:p w:rsidR="0098750E" w:rsidRPr="004D4198" w:rsidRDefault="0098750E" w:rsidP="00B12CBB">
      <w:pPr>
        <w:pStyle w:val="NormalWeb"/>
        <w:spacing w:before="0" w:beforeAutospacing="0" w:after="0" w:afterAutospacing="0"/>
        <w:ind w:firstLine="709"/>
        <w:jc w:val="both"/>
        <w:rPr>
          <w:bCs/>
          <w:lang w:val="id-ID"/>
        </w:rPr>
      </w:pPr>
      <w:r w:rsidRPr="004D4198">
        <w:rPr>
          <w:bCs/>
          <w:lang w:val="id-ID"/>
        </w:rPr>
        <w:t>Konsumen pada umumnya ingin mendapatkan kedua nilai tersebut. Jika mampu memberikan hal itu maka pada sisi emotional pelanggan akan tercipta experience yang baik. Lebih lanjut, konsumen mendapatkan sebuah experience dari product dan service. Artinya, untuk bisa menciptakan pengalaman bagi pelanggan, harus bisa menghasilkan sensasi dan pengalaman yang tidak terlupakan (memorable sensation) yang kemudian akan menciptakan loyalitas pelanggan.</w:t>
      </w:r>
    </w:p>
    <w:p w:rsidR="0098750E" w:rsidRPr="004D4198" w:rsidRDefault="0098750E" w:rsidP="00B12CBB">
      <w:pPr>
        <w:pStyle w:val="NormalWeb"/>
        <w:spacing w:before="0" w:beforeAutospacing="0" w:after="0" w:afterAutospacing="0"/>
        <w:ind w:firstLine="709"/>
        <w:jc w:val="both"/>
        <w:rPr>
          <w:bCs/>
          <w:lang w:val="id-ID"/>
        </w:rPr>
      </w:pPr>
      <w:r w:rsidRPr="004D4198">
        <w:rPr>
          <w:bCs/>
          <w:lang w:val="id-ID"/>
        </w:rPr>
        <w:lastRenderedPageBreak/>
        <w:t>Menurut Kotler dan Keller (2017) kepuasan adalah perasaan senang atau kecewa seseorang yang berasal dari perbandingan antara kesannya terhadap kinerja (atau hasil) suatu produk dan harapan-harapannya. Perusahaan akan berhasil memperoleh pelanggan dalam jumlah yang banyak apabila dinilai dapat memberikan kepuasan bagi pelanggan. Ketika pelanggan telah merasa puas maka akan terjalin hubungan harmonis antara produsen dan konsumen, menciptakan dasar yang baik bagi pembelian ulang dan membentuk rekomendasi dari mulut ke mulut yang dapat menguntungkan sebuah perusahaan.</w:t>
      </w:r>
    </w:p>
    <w:p w:rsidR="0098750E" w:rsidRPr="004D4198" w:rsidRDefault="0098750E" w:rsidP="00B12CBB">
      <w:pPr>
        <w:pStyle w:val="NormalWeb"/>
        <w:spacing w:before="0" w:beforeAutospacing="0" w:after="0" w:afterAutospacing="0"/>
        <w:ind w:firstLine="709"/>
        <w:jc w:val="both"/>
        <w:rPr>
          <w:bCs/>
          <w:lang w:val="id-ID"/>
        </w:rPr>
      </w:pPr>
      <w:r w:rsidRPr="004D4198">
        <w:rPr>
          <w:bCs/>
          <w:lang w:val="id-ID"/>
        </w:rPr>
        <w:t>Kepuasan konsumen terhadap perusahaan jasa diartikan sebagai suatu keadaan dimana harapan konsumen terhadap suatu pelayanan sesuai dengan kenyataan yang diterima tentang pelayanan yang diberikan kepada konsumen. Jika pelayanan suatu perusahaan jasa tersebut jauh dibawah harapan konsumen maka konsumen akan kecewa. Sebaliknya, jika layanan yang diberikan memenuhi harapan konsumen, maka konsumen akan senang. Harapan konsumen dapat diketahui dari pengalaman mereka sendiri saat menggunakan pelayanan suatu perusahaan jasa, omongan orang lain, informasi iklan dan ketika konsumen menggunakan produk yang dihasilkan perusahaan (Philip Kotler, 2017).</w:t>
      </w:r>
    </w:p>
    <w:p w:rsidR="0098750E" w:rsidRPr="004D4198" w:rsidRDefault="0098750E" w:rsidP="00B12CBB">
      <w:pPr>
        <w:pStyle w:val="NormalWeb"/>
        <w:spacing w:before="0" w:beforeAutospacing="0" w:after="0" w:afterAutospacing="0"/>
        <w:ind w:firstLine="709"/>
        <w:jc w:val="both"/>
        <w:rPr>
          <w:bCs/>
          <w:lang w:val="id-ID"/>
        </w:rPr>
      </w:pPr>
      <w:r w:rsidRPr="004D4198">
        <w:rPr>
          <w:bCs/>
          <w:lang w:val="id-ID"/>
        </w:rPr>
        <w:t>Untuk mensiasati penurunan pendapatan, Transmart kota Padang menawarkan kartu keanggotaan kepada pelanggannya dengan menawarkan potongan harga khusus bagi anggota membership. Pemberian kartu membership ini menjadi siasat bagi manajemen Transmart kota Padang agar dapat setidaknya mempertahankan penjualannya. Selain itu, Transmart kota Padang juga melakukan teknik pemasaran yang umum dilakukan, yaitu dengan memasang baliho di depat gerai dengan memberikan informasi potongan harga pada hari hari khusus. Anggota membership Transmart didapatkan dengan mengaktifkan kartu kredit Bank Mega yang masih berada dalam satu induk perusahaan yang sama. Pengaktifan anggota membership dapat memberikan keuntungan yaitu berupa diskon khusus anggota membership. Selain dengan program membership, Transmart Padang juga mengandalkan experiential marketing dalam menggaet pengunjungnya. Pengalaman experiential marketing didapatkan Transmart Padang dari keberhasilan membuka pusat perbelanjaan modern di beberapa kota besar di pulau Jawa.</w:t>
      </w:r>
    </w:p>
    <w:p w:rsidR="0098750E" w:rsidRPr="004D4198" w:rsidRDefault="0098750E" w:rsidP="004D4198">
      <w:pPr>
        <w:pStyle w:val="NormalWeb"/>
        <w:spacing w:before="0" w:beforeAutospacing="0" w:after="0" w:afterAutospacing="0"/>
        <w:jc w:val="both"/>
        <w:rPr>
          <w:bCs/>
        </w:rPr>
      </w:pPr>
    </w:p>
    <w:p w:rsidR="0098750E" w:rsidRPr="004D4198" w:rsidRDefault="0098750E" w:rsidP="004D4198">
      <w:pPr>
        <w:pStyle w:val="NormalWeb"/>
        <w:spacing w:before="0" w:beforeAutospacing="0" w:after="0" w:afterAutospacing="0"/>
        <w:jc w:val="both"/>
        <w:rPr>
          <w:b/>
          <w:bCs/>
          <w:lang w:val="id-ID"/>
        </w:rPr>
      </w:pPr>
      <w:r w:rsidRPr="004D4198">
        <w:rPr>
          <w:b/>
          <w:bCs/>
          <w:lang w:val="id-ID"/>
        </w:rPr>
        <w:t>Rumusan Masalah</w:t>
      </w:r>
    </w:p>
    <w:p w:rsidR="0051156D" w:rsidRPr="004D4198" w:rsidRDefault="0098750E" w:rsidP="00B12CBB">
      <w:pPr>
        <w:pStyle w:val="NormalWeb"/>
        <w:spacing w:before="0" w:beforeAutospacing="0" w:after="0" w:afterAutospacing="0"/>
        <w:ind w:firstLine="720"/>
        <w:jc w:val="both"/>
        <w:rPr>
          <w:bCs/>
        </w:rPr>
      </w:pPr>
      <w:r w:rsidRPr="004D4198">
        <w:rPr>
          <w:bCs/>
        </w:rPr>
        <w:t>A</w:t>
      </w:r>
      <w:r w:rsidRPr="004D4198">
        <w:rPr>
          <w:bCs/>
          <w:lang w:val="id-ID"/>
        </w:rPr>
        <w:t xml:space="preserve">pakah experiental marketing dan membership berpengaruh terhadap kepuasan konsumen Transmart Kota Padang baik secara parsial maupun secara </w:t>
      </w:r>
      <w:proofErr w:type="gramStart"/>
      <w:r w:rsidRPr="004D4198">
        <w:rPr>
          <w:bCs/>
          <w:lang w:val="id-ID"/>
        </w:rPr>
        <w:t>simultan ?</w:t>
      </w:r>
      <w:proofErr w:type="gramEnd"/>
    </w:p>
    <w:p w:rsidR="00476FDD" w:rsidRPr="004D4198" w:rsidRDefault="00476FDD" w:rsidP="004D4198">
      <w:pPr>
        <w:pStyle w:val="NormalWeb"/>
        <w:spacing w:before="0" w:beforeAutospacing="0" w:after="0" w:afterAutospacing="0"/>
        <w:ind w:firstLine="284"/>
        <w:jc w:val="both"/>
        <w:rPr>
          <w:bCs/>
          <w:lang w:val="id-ID"/>
        </w:rPr>
      </w:pPr>
    </w:p>
    <w:p w:rsidR="00D26D80" w:rsidRDefault="00D26D80" w:rsidP="004D4198">
      <w:pPr>
        <w:widowControl w:val="0"/>
        <w:autoSpaceDE w:val="0"/>
        <w:spacing w:after="0" w:line="240" w:lineRule="auto"/>
        <w:ind w:left="284" w:right="-1" w:hanging="284"/>
        <w:rPr>
          <w:rFonts w:ascii="Times New Roman" w:hAnsi="Times New Roman" w:cs="Times New Roman"/>
          <w:b/>
          <w:bCs/>
          <w:spacing w:val="-1"/>
          <w:w w:val="104"/>
          <w:sz w:val="24"/>
          <w:szCs w:val="24"/>
          <w:lang w:val="id-ID"/>
        </w:rPr>
      </w:pPr>
      <w:r w:rsidRPr="004D4198">
        <w:rPr>
          <w:rFonts w:ascii="Times New Roman" w:hAnsi="Times New Roman" w:cs="Times New Roman"/>
          <w:b/>
          <w:bCs/>
          <w:spacing w:val="-1"/>
          <w:w w:val="104"/>
          <w:sz w:val="24"/>
          <w:szCs w:val="24"/>
          <w:lang w:val="id-ID"/>
        </w:rPr>
        <w:t>LANDASAN TEORI</w:t>
      </w:r>
    </w:p>
    <w:p w:rsidR="004D4198" w:rsidRPr="004D4198" w:rsidRDefault="004D4198" w:rsidP="004D4198">
      <w:pPr>
        <w:widowControl w:val="0"/>
        <w:autoSpaceDE w:val="0"/>
        <w:spacing w:after="0" w:line="240" w:lineRule="auto"/>
        <w:ind w:left="284" w:right="-1" w:hanging="284"/>
        <w:rPr>
          <w:rFonts w:ascii="Times New Roman" w:hAnsi="Times New Roman" w:cs="Times New Roman"/>
          <w:b/>
          <w:bCs/>
          <w:spacing w:val="-1"/>
          <w:w w:val="104"/>
          <w:sz w:val="24"/>
          <w:szCs w:val="24"/>
          <w:lang w:val="id-ID"/>
        </w:rPr>
      </w:pPr>
    </w:p>
    <w:p w:rsidR="0098750E" w:rsidRPr="004D4198" w:rsidRDefault="0098750E" w:rsidP="004D4198">
      <w:pPr>
        <w:pStyle w:val="NormalWeb"/>
        <w:spacing w:before="0" w:beforeAutospacing="0" w:after="0" w:afterAutospacing="0"/>
        <w:jc w:val="both"/>
        <w:rPr>
          <w:b/>
          <w:bCs/>
        </w:rPr>
      </w:pPr>
      <w:r w:rsidRPr="004D4198">
        <w:rPr>
          <w:b/>
          <w:bCs/>
        </w:rPr>
        <w:t>Pemasaran</w:t>
      </w:r>
    </w:p>
    <w:p w:rsidR="0098750E" w:rsidRPr="004D4198" w:rsidRDefault="0098750E" w:rsidP="00B12CBB">
      <w:pPr>
        <w:pStyle w:val="NormalWeb"/>
        <w:spacing w:before="0" w:beforeAutospacing="0" w:after="0" w:afterAutospacing="0"/>
        <w:ind w:firstLine="709"/>
        <w:jc w:val="both"/>
        <w:rPr>
          <w:bCs/>
        </w:rPr>
      </w:pPr>
      <w:proofErr w:type="gramStart"/>
      <w:r w:rsidRPr="004D4198">
        <w:rPr>
          <w:bCs/>
        </w:rPr>
        <w:t>Pemasaran sebagaimana diketahui, adalah inti dari sebuah usaha.</w:t>
      </w:r>
      <w:proofErr w:type="gramEnd"/>
      <w:r w:rsidRPr="004D4198">
        <w:rPr>
          <w:bCs/>
        </w:rPr>
        <w:t xml:space="preserve"> Tanpa pemasaran tidak ada yang namanya perusahaan, </w:t>
      </w:r>
      <w:proofErr w:type="gramStart"/>
      <w:r w:rsidRPr="004D4198">
        <w:rPr>
          <w:bCs/>
        </w:rPr>
        <w:t>akan</w:t>
      </w:r>
      <w:proofErr w:type="gramEnd"/>
      <w:r w:rsidRPr="004D4198">
        <w:rPr>
          <w:bCs/>
        </w:rPr>
        <w:t xml:space="preserve"> tetapi apa yang dimaksud dengan pemasaran itu sendiri orang masih belum terlalu mengerti. Pengertian pemasaran menurut Kotler (2010:8) adalah suatu proses sosial dan manajerial yang didalamnya individu dan kelompok mendapatkan </w:t>
      </w:r>
      <w:proofErr w:type="gramStart"/>
      <w:r w:rsidRPr="004D4198">
        <w:rPr>
          <w:bCs/>
        </w:rPr>
        <w:t>apa</w:t>
      </w:r>
      <w:proofErr w:type="gramEnd"/>
      <w:r w:rsidRPr="004D4198">
        <w:rPr>
          <w:bCs/>
        </w:rPr>
        <w:t xml:space="preserve"> yang mereka butuhkan dan inginkan dengan menciptakan, menawarkan dan mempertukarkan produk dengan pihak lain“.</w:t>
      </w:r>
    </w:p>
    <w:p w:rsidR="0098750E" w:rsidRPr="004D4198" w:rsidRDefault="0098750E" w:rsidP="00B12CBB">
      <w:pPr>
        <w:pStyle w:val="NormalWeb"/>
        <w:spacing w:before="0" w:beforeAutospacing="0" w:after="0" w:afterAutospacing="0"/>
        <w:ind w:firstLine="709"/>
        <w:jc w:val="both"/>
        <w:rPr>
          <w:bCs/>
        </w:rPr>
      </w:pPr>
      <w:r w:rsidRPr="004D4198">
        <w:rPr>
          <w:bCs/>
        </w:rPr>
        <w:t xml:space="preserve">Abdullah (2012) berpendapat bahwa pemasaran adalah aktivitas, rangkaian institusi, dan proses untuk menciptakan, mengkomunikasikan, menyampaikan, dan pertukaran penawaran yang bernilai bagi konsumen, klien, mitra kerja, dan masyarakat </w:t>
      </w:r>
      <w:r w:rsidRPr="004D4198">
        <w:rPr>
          <w:bCs/>
        </w:rPr>
        <w:lastRenderedPageBreak/>
        <w:t xml:space="preserve">luas. </w:t>
      </w:r>
      <w:proofErr w:type="gramStart"/>
      <w:r w:rsidRPr="004D4198">
        <w:rPr>
          <w:bCs/>
        </w:rPr>
        <w:t>Mereka mengatakan bahwa pemasaran melibatkan lebih dari sekedar kegiatan yang dilakukan oleh sekelompok orang di wilayah atau area yang ditentukan.</w:t>
      </w:r>
      <w:proofErr w:type="gramEnd"/>
      <w:r w:rsidRPr="004D4198">
        <w:rPr>
          <w:bCs/>
        </w:rPr>
        <w:t xml:space="preserve"> </w:t>
      </w:r>
      <w:proofErr w:type="gramStart"/>
      <w:r w:rsidRPr="004D4198">
        <w:rPr>
          <w:bCs/>
        </w:rPr>
        <w:t>Menurut Kotler (2010) pemasaran adalah tentang mengidentifikasi dan memenuhi kebutuhan manusia dan sosial.</w:t>
      </w:r>
      <w:proofErr w:type="gramEnd"/>
      <w:r w:rsidRPr="004D4198">
        <w:rPr>
          <w:bCs/>
        </w:rPr>
        <w:t xml:space="preserve"> </w:t>
      </w:r>
      <w:proofErr w:type="gramStart"/>
      <w:r w:rsidRPr="004D4198">
        <w:rPr>
          <w:bCs/>
        </w:rPr>
        <w:t>Pemasaran adalah salah satu kunci sukses, karena ada banyak teori yang membuat bisnis semakin berkembang dan mendapatkan tujuan.</w:t>
      </w:r>
      <w:proofErr w:type="gramEnd"/>
    </w:p>
    <w:p w:rsidR="0098750E" w:rsidRPr="004D4198" w:rsidRDefault="0098750E" w:rsidP="004D4198">
      <w:pPr>
        <w:pStyle w:val="NormalWeb"/>
        <w:spacing w:before="0" w:beforeAutospacing="0" w:after="0" w:afterAutospacing="0"/>
        <w:jc w:val="both"/>
        <w:rPr>
          <w:bCs/>
        </w:rPr>
      </w:pPr>
    </w:p>
    <w:p w:rsidR="0098750E" w:rsidRPr="004D4198" w:rsidRDefault="0098750E" w:rsidP="004D4198">
      <w:pPr>
        <w:pStyle w:val="NormalWeb"/>
        <w:spacing w:before="0" w:beforeAutospacing="0" w:after="0" w:afterAutospacing="0"/>
        <w:jc w:val="both"/>
        <w:rPr>
          <w:b/>
          <w:bCs/>
        </w:rPr>
      </w:pPr>
      <w:r w:rsidRPr="004D4198">
        <w:rPr>
          <w:b/>
          <w:bCs/>
        </w:rPr>
        <w:t>Experiental Marketing</w:t>
      </w:r>
    </w:p>
    <w:p w:rsidR="0098750E" w:rsidRPr="004D4198" w:rsidRDefault="0098750E" w:rsidP="00B12CBB">
      <w:pPr>
        <w:pStyle w:val="NormalWeb"/>
        <w:spacing w:before="0" w:beforeAutospacing="0" w:after="0" w:afterAutospacing="0"/>
        <w:ind w:firstLine="709"/>
        <w:jc w:val="both"/>
        <w:rPr>
          <w:bCs/>
        </w:rPr>
      </w:pPr>
      <w:r w:rsidRPr="004D4198">
        <w:rPr>
          <w:bCs/>
        </w:rPr>
        <w:t xml:space="preserve">Experiential marketing berasal dari dua kata yaitu experience dan marketing. Experience adalah”pengalaman merupakan peristiwa-peristiwa pribadi yang terjadi dikarenakan adanya stimulus tertentu (misalnya yang diberikan oleh pihak pemasar sebelum dan sesudah pembelian barang atau jasa). Experience juga didefinisikan sebagai sebuah bagian subjektif dalam konstruksi atau transformasi dari individu, dalam penekanan pada emosi dan </w:t>
      </w:r>
      <w:proofErr w:type="gramStart"/>
      <w:r w:rsidRPr="004D4198">
        <w:rPr>
          <w:bCs/>
        </w:rPr>
        <w:t>indra</w:t>
      </w:r>
      <w:proofErr w:type="gramEnd"/>
      <w:r w:rsidRPr="004D4198">
        <w:rPr>
          <w:bCs/>
        </w:rPr>
        <w:t xml:space="preserve"> secara langsung selama perendaman dengan mengorbankan dimensi kognitif. (Winardi, 2015, p.138)</w:t>
      </w:r>
    </w:p>
    <w:p w:rsidR="0098750E" w:rsidRPr="004D4198" w:rsidRDefault="0098750E" w:rsidP="00B12CBB">
      <w:pPr>
        <w:pStyle w:val="NormalWeb"/>
        <w:spacing w:before="0" w:beforeAutospacing="0" w:after="0" w:afterAutospacing="0"/>
        <w:ind w:firstLine="709"/>
        <w:jc w:val="both"/>
        <w:rPr>
          <w:bCs/>
        </w:rPr>
      </w:pPr>
      <w:r w:rsidRPr="004D4198">
        <w:rPr>
          <w:bCs/>
        </w:rPr>
        <w:t xml:space="preserve">Sedangkan pengertian marketing adalah “suatu aktivitas untuk melakukan antisipasi, pengelolaan dan pencapaian kepuasan konsumen melalui proses pertukaran.” (Olson, 2009) </w:t>
      </w:r>
      <w:proofErr w:type="gramStart"/>
      <w:r w:rsidRPr="004D4198">
        <w:rPr>
          <w:bCs/>
        </w:rPr>
        <w:t>Marketing adalah “suatu proses sosial dan manajerial yang membuat individu dan kelompok memperoleh apa yang mereka butuhkan dan inginkan lewat penciptaan dan pertukaran timbal balik produk dan nilai dengan orang lain” (Kotler dan Keller, 2011).</w:t>
      </w:r>
      <w:proofErr w:type="gramEnd"/>
    </w:p>
    <w:p w:rsidR="0098750E" w:rsidRPr="004D4198" w:rsidRDefault="0098750E" w:rsidP="00B12CBB">
      <w:pPr>
        <w:pStyle w:val="NormalWeb"/>
        <w:spacing w:before="0" w:beforeAutospacing="0" w:after="0" w:afterAutospacing="0"/>
        <w:ind w:firstLine="709"/>
        <w:jc w:val="both"/>
        <w:rPr>
          <w:bCs/>
        </w:rPr>
      </w:pPr>
      <w:proofErr w:type="gramStart"/>
      <w:r w:rsidRPr="004D4198">
        <w:rPr>
          <w:bCs/>
        </w:rPr>
        <w:t>Pengertian experiential marketing menurut Kartajaya (2014) adalah suatu konsep pemasaran yang bertujuan untuk membentuk konsumen-konsumen yang loyal dengan menyentuh emosi mereka dan memberikan suatu feeling yang positif terhadap produk dan service.</w:t>
      </w:r>
      <w:proofErr w:type="gramEnd"/>
      <w:r w:rsidRPr="004D4198">
        <w:rPr>
          <w:bCs/>
        </w:rPr>
        <w:t xml:space="preserve"> Pengertian experiential marketing menurut Basu Swasta (2011) adalah proses mengidentifikasi dan memuaskan kebutuhan konsumen dan aspirasi yang menguntungkan, melibatkan konsumen melalui komunikasi dua arah yang membawa kepribadian merek untuk hidup dan menambah nilai target audiens. </w:t>
      </w:r>
      <w:proofErr w:type="gramStart"/>
      <w:r w:rsidRPr="004D4198">
        <w:rPr>
          <w:bCs/>
        </w:rPr>
        <w:t>Komunikasi dua arah dan keterlibatan interaktif adalah kunci untuk menciptakan pengalaman mengesankan yang mendorong word of mouth, dan mengubah konsumen menjadi pendukung merek dan loyalitas pelanggan terhadap suatu merek.</w:t>
      </w:r>
      <w:proofErr w:type="gramEnd"/>
      <w:r w:rsidRPr="004D4198">
        <w:rPr>
          <w:bCs/>
        </w:rPr>
        <w:t xml:space="preserve"> </w:t>
      </w:r>
      <w:proofErr w:type="gramStart"/>
      <w:r w:rsidRPr="004D4198">
        <w:rPr>
          <w:bCs/>
        </w:rPr>
        <w:t>Pengertian experiential marketing menurut Handi Chandra (2012) adalah strategi pemasaran yang dibungkus dalam bentuk kegiatan sehingga memberi pengalaman yang dapat membekas di hati konsumen.</w:t>
      </w:r>
      <w:proofErr w:type="gramEnd"/>
    </w:p>
    <w:p w:rsidR="0098750E" w:rsidRPr="004D4198" w:rsidRDefault="0098750E" w:rsidP="004D4198">
      <w:pPr>
        <w:pStyle w:val="NormalWeb"/>
        <w:spacing w:before="0" w:beforeAutospacing="0" w:after="0" w:afterAutospacing="0"/>
        <w:jc w:val="both"/>
        <w:rPr>
          <w:bCs/>
        </w:rPr>
      </w:pPr>
    </w:p>
    <w:p w:rsidR="0098750E" w:rsidRPr="004D4198" w:rsidRDefault="0098750E" w:rsidP="004D4198">
      <w:pPr>
        <w:pStyle w:val="NormalWeb"/>
        <w:spacing w:before="0" w:beforeAutospacing="0" w:after="0" w:afterAutospacing="0"/>
        <w:jc w:val="both"/>
        <w:rPr>
          <w:b/>
          <w:bCs/>
        </w:rPr>
      </w:pPr>
      <w:r w:rsidRPr="004D4198">
        <w:rPr>
          <w:b/>
          <w:bCs/>
        </w:rPr>
        <w:t>Indikator Experiental Marketing</w:t>
      </w:r>
    </w:p>
    <w:p w:rsidR="0098750E" w:rsidRPr="004D4198" w:rsidRDefault="0098750E" w:rsidP="00B12CBB">
      <w:pPr>
        <w:pStyle w:val="NormalWeb"/>
        <w:spacing w:before="0" w:beforeAutospacing="0" w:after="0" w:afterAutospacing="0"/>
        <w:ind w:firstLine="720"/>
        <w:jc w:val="both"/>
        <w:rPr>
          <w:bCs/>
        </w:rPr>
      </w:pPr>
      <w:r w:rsidRPr="004D4198">
        <w:rPr>
          <w:bCs/>
        </w:rPr>
        <w:t xml:space="preserve">Andreani (2012) berpendapat bahwa terdapat tiga indikator </w:t>
      </w:r>
      <w:proofErr w:type="gramStart"/>
      <w:r w:rsidRPr="004D4198">
        <w:rPr>
          <w:bCs/>
        </w:rPr>
        <w:t>Experiential</w:t>
      </w:r>
      <w:proofErr w:type="gramEnd"/>
      <w:r w:rsidRPr="004D4198">
        <w:rPr>
          <w:bCs/>
        </w:rPr>
        <w:t xml:space="preserve"> marketing yaitu:</w:t>
      </w:r>
    </w:p>
    <w:p w:rsidR="0098750E" w:rsidRPr="004D4198" w:rsidRDefault="0098750E" w:rsidP="004D4198">
      <w:pPr>
        <w:pStyle w:val="NormalWeb"/>
        <w:numPr>
          <w:ilvl w:val="0"/>
          <w:numId w:val="2"/>
        </w:numPr>
        <w:spacing w:before="0" w:beforeAutospacing="0" w:after="0" w:afterAutospacing="0"/>
        <w:ind w:left="284" w:hanging="284"/>
        <w:jc w:val="both"/>
        <w:rPr>
          <w:bCs/>
        </w:rPr>
      </w:pPr>
      <w:r w:rsidRPr="004D4198">
        <w:rPr>
          <w:bCs/>
        </w:rPr>
        <w:t xml:space="preserve">Sense / Sensory Experience, Sense Experience didefinisikan sebagai usaha penciptaan pengalaman yang berkaitan dengan panca </w:t>
      </w:r>
      <w:proofErr w:type="gramStart"/>
      <w:r w:rsidRPr="004D4198">
        <w:rPr>
          <w:bCs/>
        </w:rPr>
        <w:t>indra</w:t>
      </w:r>
      <w:proofErr w:type="gramEnd"/>
      <w:r w:rsidRPr="004D4198">
        <w:rPr>
          <w:bCs/>
        </w:rPr>
        <w:t xml:space="preserve"> melalui penglihatan, suara, sentuhan, rasa dan bau. Di mana digunakan untuk mendiferensiasikan badan usaha dan produknya di market, memotivasi konsumen untuk mau membeli produk tersebut dan menyampaikan nilai pada konsumennya.</w:t>
      </w:r>
    </w:p>
    <w:p w:rsidR="0098750E" w:rsidRPr="004D4198" w:rsidRDefault="0098750E" w:rsidP="004D4198">
      <w:pPr>
        <w:pStyle w:val="NormalWeb"/>
        <w:numPr>
          <w:ilvl w:val="0"/>
          <w:numId w:val="2"/>
        </w:numPr>
        <w:spacing w:before="0" w:beforeAutospacing="0" w:after="0" w:afterAutospacing="0"/>
        <w:ind w:left="284" w:hanging="284"/>
        <w:jc w:val="both"/>
        <w:rPr>
          <w:bCs/>
        </w:rPr>
      </w:pPr>
      <w:r w:rsidRPr="004D4198">
        <w:rPr>
          <w:bCs/>
        </w:rPr>
        <w:t xml:space="preserve">Feel / Affective Experience, Feel Experience adalah strategi dan implementasi untuk memberikan pengaruh merek kepada konsumen melalui komunikasi (iklan), produk (kemasan dan isinya), identitas produk (co-branding), lingkungan, website, orang yang menawarkan produk. Setiap perusahaan harus memiliki pemahaman yang jelas mengenai </w:t>
      </w:r>
      <w:proofErr w:type="gramStart"/>
      <w:r w:rsidRPr="004D4198">
        <w:rPr>
          <w:bCs/>
        </w:rPr>
        <w:t>cara</w:t>
      </w:r>
      <w:proofErr w:type="gramEnd"/>
      <w:r w:rsidRPr="004D4198">
        <w:rPr>
          <w:bCs/>
        </w:rPr>
        <w:t xml:space="preserve"> penciptaan perasaan melalui pengalaman konsumsi yang dapat menggerakkan imajinasi konsumen yang diharapkan konsumen dapat membuat </w:t>
      </w:r>
      <w:r w:rsidRPr="004D4198">
        <w:rPr>
          <w:bCs/>
        </w:rPr>
        <w:lastRenderedPageBreak/>
        <w:t xml:space="preserve">keputusan untuk membeli. Feel experience timbul sebagai hasil kontak dan interaksi yang berkembang sepanjang waktu, di mana dapat dilakukan melalui perasaan dan emosi yang ditimbulkan. Selain itu juga dapat ditampilkan melalui ide dan kesenangan serta reputasi </w:t>
      </w:r>
      <w:proofErr w:type="gramStart"/>
      <w:r w:rsidRPr="004D4198">
        <w:rPr>
          <w:bCs/>
        </w:rPr>
        <w:t>akan</w:t>
      </w:r>
      <w:proofErr w:type="gramEnd"/>
      <w:r w:rsidRPr="004D4198">
        <w:rPr>
          <w:bCs/>
        </w:rPr>
        <w:t xml:space="preserve"> pelayanan konsumen. Tujuan dari Feel experience adalah untuk menggerakkan stimulus emosional (events, agents, objects) sebagai bagian dari feel strategies sehingga dapat mempengaruhi emosi dan suasana hati konsumen.</w:t>
      </w:r>
    </w:p>
    <w:p w:rsidR="0098750E" w:rsidRPr="004D4198" w:rsidRDefault="0098750E" w:rsidP="004D4198">
      <w:pPr>
        <w:pStyle w:val="NormalWeb"/>
        <w:numPr>
          <w:ilvl w:val="0"/>
          <w:numId w:val="2"/>
        </w:numPr>
        <w:spacing w:before="0" w:beforeAutospacing="0" w:after="0" w:afterAutospacing="0"/>
        <w:ind w:left="284" w:hanging="284"/>
        <w:jc w:val="both"/>
        <w:rPr>
          <w:bCs/>
        </w:rPr>
      </w:pPr>
      <w:r w:rsidRPr="004D4198">
        <w:rPr>
          <w:bCs/>
        </w:rPr>
        <w:t xml:space="preserve">Think / Creative Cognitive Experience, Tujuannya adalah mendorong konsumen sehingga tertarik dan berpikir secara kreatif sehingga mungkin dapat menghasilkan evaluasi kembali mengenai perusahaan dan merek tersebut. Think experience lebih mengacu pada future, focused, value, quality dan growth dan dapat ditampilkan melalui inspirational, high technology, surprise. </w:t>
      </w:r>
    </w:p>
    <w:p w:rsidR="0051156D" w:rsidRPr="004D4198" w:rsidRDefault="0051156D" w:rsidP="004D4198">
      <w:pPr>
        <w:pStyle w:val="NormalWeb"/>
        <w:spacing w:before="0" w:beforeAutospacing="0" w:after="0" w:afterAutospacing="0"/>
        <w:ind w:firstLine="284"/>
        <w:jc w:val="both"/>
        <w:rPr>
          <w:bCs/>
        </w:rPr>
      </w:pPr>
    </w:p>
    <w:p w:rsidR="0098750E" w:rsidRPr="004D4198" w:rsidRDefault="0098750E" w:rsidP="004D4198">
      <w:pPr>
        <w:pStyle w:val="NormalWeb"/>
        <w:spacing w:before="0" w:beforeAutospacing="0" w:after="0" w:afterAutospacing="0"/>
        <w:jc w:val="both"/>
        <w:rPr>
          <w:b/>
          <w:bCs/>
        </w:rPr>
      </w:pPr>
      <w:r w:rsidRPr="004D4198">
        <w:rPr>
          <w:b/>
          <w:bCs/>
        </w:rPr>
        <w:t>Membership</w:t>
      </w:r>
    </w:p>
    <w:p w:rsidR="0098750E" w:rsidRPr="004D4198" w:rsidRDefault="0098750E" w:rsidP="00B12CBB">
      <w:pPr>
        <w:pStyle w:val="NormalWeb"/>
        <w:spacing w:before="0" w:beforeAutospacing="0" w:after="0" w:afterAutospacing="0"/>
        <w:ind w:firstLine="709"/>
        <w:jc w:val="both"/>
        <w:rPr>
          <w:bCs/>
        </w:rPr>
      </w:pPr>
      <w:proofErr w:type="gramStart"/>
      <w:r w:rsidRPr="004D4198">
        <w:rPr>
          <w:bCs/>
        </w:rPr>
        <w:t>Membership memberikan nilai bagi pemegangnya juga mempengaruhi nilai jual perusahaan.</w:t>
      </w:r>
      <w:proofErr w:type="gramEnd"/>
      <w:r w:rsidRPr="004D4198">
        <w:rPr>
          <w:bCs/>
        </w:rPr>
        <w:t xml:space="preserve"> Keuntungan </w:t>
      </w:r>
      <w:proofErr w:type="gramStart"/>
      <w:r w:rsidRPr="004D4198">
        <w:rPr>
          <w:bCs/>
        </w:rPr>
        <w:t>lain</w:t>
      </w:r>
      <w:proofErr w:type="gramEnd"/>
      <w:r w:rsidRPr="004D4198">
        <w:rPr>
          <w:bCs/>
        </w:rPr>
        <w:t xml:space="preserve"> yang mudah dilihat adalah kenaikan penjualan - peningkatan keuntungan toko akibat ikatan yang dikembangkan dengan pelanggan. </w:t>
      </w:r>
      <w:proofErr w:type="gramStart"/>
      <w:r w:rsidRPr="004D4198">
        <w:rPr>
          <w:bCs/>
        </w:rPr>
        <w:t>Poin yang akhirnya dapat ditukarkan dan konsumen mendapatan achivment sebagai pengguna tetap, membuat konsumen tersebut lebih cenderung untuk tetap menjalin hubungan dengan perusahaan (Keiza, 2016).</w:t>
      </w:r>
      <w:proofErr w:type="gramEnd"/>
      <w:r w:rsidRPr="004D4198">
        <w:rPr>
          <w:bCs/>
        </w:rPr>
        <w:t xml:space="preserve"> </w:t>
      </w:r>
      <w:proofErr w:type="gramStart"/>
      <w:r w:rsidRPr="004D4198">
        <w:rPr>
          <w:bCs/>
        </w:rPr>
        <w:t>Membership merupakan skema yang sangat baik untuk mengalahkan perusahaan pesaing karena konsumen menjadi lebih tertarik untuk berbelanja ke perusahaan yang memberikan membership dengan penawaran penawaran istimewa kepada anggotanya.</w:t>
      </w:r>
      <w:proofErr w:type="gramEnd"/>
      <w:r w:rsidRPr="004D4198">
        <w:rPr>
          <w:bCs/>
        </w:rPr>
        <w:t xml:space="preserve"> </w:t>
      </w:r>
    </w:p>
    <w:p w:rsidR="0098750E" w:rsidRPr="004D4198" w:rsidRDefault="0098750E" w:rsidP="00B12CBB">
      <w:pPr>
        <w:pStyle w:val="NormalWeb"/>
        <w:spacing w:before="0" w:beforeAutospacing="0" w:after="0" w:afterAutospacing="0"/>
        <w:ind w:firstLine="709"/>
        <w:jc w:val="both"/>
        <w:rPr>
          <w:bCs/>
        </w:rPr>
      </w:pPr>
      <w:proofErr w:type="gramStart"/>
      <w:r w:rsidRPr="004D4198">
        <w:rPr>
          <w:bCs/>
        </w:rPr>
        <w:t>Membership adalah bentuk penawaran kerjasama yang sangat menguntungkan dalam memperoleh penawaran harga dan pelayanan yang lebih baik dari pelanggan biasa (Andreani, 2007).</w:t>
      </w:r>
      <w:proofErr w:type="gramEnd"/>
      <w:r w:rsidRPr="004D4198">
        <w:rPr>
          <w:bCs/>
        </w:rPr>
        <w:t xml:space="preserve"> </w:t>
      </w:r>
      <w:proofErr w:type="gramStart"/>
      <w:r w:rsidRPr="004D4198">
        <w:rPr>
          <w:bCs/>
        </w:rPr>
        <w:t>Customer Relationship Management merupakan salah satu strategi dalam bidang pemasaran yang saat ini semakin banyak diimplementasikan oleh perusahaan perusahaan di Indonesia.</w:t>
      </w:r>
      <w:proofErr w:type="gramEnd"/>
      <w:r w:rsidRPr="004D4198">
        <w:rPr>
          <w:bCs/>
        </w:rPr>
        <w:t xml:space="preserve"> Implementasi Customer Relationship Management banyak diterapkan pada perusahaan maskapai penerbangan, hotel, sampai perusahaan yang bergerak dalam bisnis ritel seperti Transmart cabang Padang dengan program kepemilikan membership card yang didapatkan dari kartu kredit bank Mega.</w:t>
      </w:r>
    </w:p>
    <w:p w:rsidR="0098750E" w:rsidRPr="004D4198" w:rsidRDefault="0098750E" w:rsidP="004D4198">
      <w:pPr>
        <w:pStyle w:val="NormalWeb"/>
        <w:spacing w:before="0" w:beforeAutospacing="0" w:after="0" w:afterAutospacing="0"/>
        <w:jc w:val="both"/>
        <w:rPr>
          <w:bCs/>
        </w:rPr>
      </w:pPr>
    </w:p>
    <w:p w:rsidR="0098750E" w:rsidRPr="004D4198" w:rsidRDefault="0098750E" w:rsidP="004D4198">
      <w:pPr>
        <w:pStyle w:val="NormalWeb"/>
        <w:spacing w:before="0" w:beforeAutospacing="0" w:after="0" w:afterAutospacing="0"/>
        <w:jc w:val="both"/>
        <w:rPr>
          <w:b/>
          <w:bCs/>
        </w:rPr>
      </w:pPr>
      <w:r w:rsidRPr="004D4198">
        <w:rPr>
          <w:b/>
          <w:bCs/>
        </w:rPr>
        <w:t>Indikator Membership</w:t>
      </w:r>
    </w:p>
    <w:p w:rsidR="0098750E" w:rsidRPr="004D4198" w:rsidRDefault="0098750E" w:rsidP="004D4198">
      <w:pPr>
        <w:pStyle w:val="NormalWeb"/>
        <w:numPr>
          <w:ilvl w:val="0"/>
          <w:numId w:val="3"/>
        </w:numPr>
        <w:spacing w:before="0" w:beforeAutospacing="0" w:after="0" w:afterAutospacing="0"/>
        <w:ind w:left="284" w:hanging="284"/>
        <w:jc w:val="both"/>
        <w:rPr>
          <w:bCs/>
        </w:rPr>
      </w:pPr>
      <w:r w:rsidRPr="004D4198">
        <w:rPr>
          <w:bCs/>
        </w:rPr>
        <w:t xml:space="preserve">Keistimewaan Member. Member adalah pelanggan yang secara rutin pada periode tertentu </w:t>
      </w:r>
      <w:proofErr w:type="gramStart"/>
      <w:r w:rsidRPr="004D4198">
        <w:rPr>
          <w:bCs/>
        </w:rPr>
        <w:t>akan</w:t>
      </w:r>
      <w:proofErr w:type="gramEnd"/>
      <w:r w:rsidRPr="004D4198">
        <w:rPr>
          <w:bCs/>
        </w:rPr>
        <w:t xml:space="preserve"> berkujung pada toko tertentu, member dikategorikan pelanggan yang paling aktif dalam melakukan pembelian produk pada perusahaan tersebut (Sherli Wijaya, 2009). Dengan member yang dapat dikategorikan konsumen loyal, sudah seharusnya perusahaan memberikan keistimewaan tersendiri bagi pelanggan yang menjadi member dalam bertransaksi, seperti potongan harga, prioritas pemakaian produk, dan </w:t>
      </w:r>
      <w:proofErr w:type="gramStart"/>
      <w:r w:rsidRPr="004D4198">
        <w:rPr>
          <w:bCs/>
        </w:rPr>
        <w:t>lain</w:t>
      </w:r>
      <w:proofErr w:type="gramEnd"/>
      <w:r w:rsidRPr="004D4198">
        <w:rPr>
          <w:bCs/>
        </w:rPr>
        <w:t xml:space="preserve"> lain.</w:t>
      </w:r>
    </w:p>
    <w:p w:rsidR="0098750E" w:rsidRPr="004D4198" w:rsidRDefault="0098750E" w:rsidP="004D4198">
      <w:pPr>
        <w:pStyle w:val="NormalWeb"/>
        <w:numPr>
          <w:ilvl w:val="0"/>
          <w:numId w:val="3"/>
        </w:numPr>
        <w:spacing w:before="0" w:beforeAutospacing="0" w:after="0" w:afterAutospacing="0"/>
        <w:ind w:left="284" w:hanging="284"/>
        <w:jc w:val="both"/>
        <w:rPr>
          <w:bCs/>
        </w:rPr>
      </w:pPr>
      <w:r w:rsidRPr="004D4198">
        <w:rPr>
          <w:bCs/>
        </w:rPr>
        <w:t xml:space="preserve">Pelayanan Member. Tanpa harus mengurangi pelayanan yang diberikan kepada pelanggan biasa, pelayanan yang diberikan kepada member haruslah melebihi pelayanan kepada pelanggan biasa agar member merasa dihormati karena telah menjadi pelanggan loyal (Sherli Wijaya, 2009). Perlakuaan ini dapat menumbuhkan minat bagi pelanggan biasa untuk menjadi member, yang mana </w:t>
      </w:r>
      <w:proofErr w:type="gramStart"/>
      <w:r w:rsidRPr="004D4198">
        <w:rPr>
          <w:bCs/>
        </w:rPr>
        <w:t>akan</w:t>
      </w:r>
      <w:proofErr w:type="gramEnd"/>
      <w:r w:rsidRPr="004D4198">
        <w:rPr>
          <w:bCs/>
        </w:rPr>
        <w:t xml:space="preserve"> berdapak pada pemasukan perusahaan.</w:t>
      </w:r>
    </w:p>
    <w:p w:rsidR="00B12CBB" w:rsidRDefault="00B12CBB" w:rsidP="004D4198">
      <w:pPr>
        <w:pStyle w:val="NormalWeb"/>
        <w:spacing w:before="0" w:beforeAutospacing="0" w:after="0" w:afterAutospacing="0"/>
        <w:jc w:val="both"/>
        <w:rPr>
          <w:b/>
          <w:bCs/>
          <w:lang w:val="id-ID"/>
        </w:rPr>
      </w:pPr>
    </w:p>
    <w:p w:rsidR="00B12CBB" w:rsidRDefault="00B12CBB" w:rsidP="004D4198">
      <w:pPr>
        <w:pStyle w:val="NormalWeb"/>
        <w:spacing w:before="0" w:beforeAutospacing="0" w:after="0" w:afterAutospacing="0"/>
        <w:jc w:val="both"/>
        <w:rPr>
          <w:b/>
          <w:bCs/>
          <w:lang w:val="id-ID"/>
        </w:rPr>
      </w:pPr>
    </w:p>
    <w:p w:rsidR="0098750E" w:rsidRPr="004D4198" w:rsidRDefault="0098750E" w:rsidP="004D4198">
      <w:pPr>
        <w:pStyle w:val="NormalWeb"/>
        <w:spacing w:before="0" w:beforeAutospacing="0" w:after="0" w:afterAutospacing="0"/>
        <w:jc w:val="both"/>
        <w:rPr>
          <w:b/>
          <w:bCs/>
        </w:rPr>
      </w:pPr>
      <w:r w:rsidRPr="004D4198">
        <w:rPr>
          <w:b/>
          <w:bCs/>
        </w:rPr>
        <w:lastRenderedPageBreak/>
        <w:t>Kepuasan Konsumen</w:t>
      </w:r>
    </w:p>
    <w:p w:rsidR="0098750E" w:rsidRPr="004D4198" w:rsidRDefault="0098750E" w:rsidP="00B12CBB">
      <w:pPr>
        <w:pStyle w:val="NormalWeb"/>
        <w:spacing w:before="0" w:beforeAutospacing="0" w:after="0" w:afterAutospacing="0"/>
        <w:ind w:firstLine="709"/>
        <w:jc w:val="both"/>
        <w:rPr>
          <w:bCs/>
        </w:rPr>
      </w:pPr>
      <w:proofErr w:type="gramStart"/>
      <w:r w:rsidRPr="004D4198">
        <w:rPr>
          <w:bCs/>
        </w:rPr>
        <w:t>Terciptanya kepuasan konsumen dapat memberikan beberapa manfaat, diantaranya hubungan antar perusahaan dan pelanggannya menjadi harmonis, memberikan dasar yang baik bagi pembelian ulang dan terciptanya loyalitas pelanggan, dan membentuk suatu rekomendasi dari mulut ke mulut (word of-mouth) yang menguntungkan bagi perusahaan (Tjiptono, 2017:24).</w:t>
      </w:r>
      <w:proofErr w:type="gramEnd"/>
    </w:p>
    <w:p w:rsidR="0098750E" w:rsidRPr="004D4198" w:rsidRDefault="0098750E" w:rsidP="00B12CBB">
      <w:pPr>
        <w:pStyle w:val="NormalWeb"/>
        <w:spacing w:before="0" w:beforeAutospacing="0" w:after="0" w:afterAutospacing="0"/>
        <w:ind w:firstLine="709"/>
        <w:jc w:val="both"/>
        <w:rPr>
          <w:bCs/>
        </w:rPr>
      </w:pPr>
      <w:r w:rsidRPr="004D4198">
        <w:rPr>
          <w:bCs/>
        </w:rPr>
        <w:t xml:space="preserve">Menurut Fredy. </w:t>
      </w:r>
      <w:proofErr w:type="gramStart"/>
      <w:r w:rsidRPr="004D4198">
        <w:rPr>
          <w:bCs/>
        </w:rPr>
        <w:t>(2012:35) kepuasan konsumen dapat didefinisikan sebagai suatu keadaan dimana kebutuhan, keinginan, dan harapan pelanggan dapat terpenuhi melalui produk yang dikonsumsi.</w:t>
      </w:r>
      <w:proofErr w:type="gramEnd"/>
      <w:r w:rsidRPr="004D4198">
        <w:rPr>
          <w:bCs/>
        </w:rPr>
        <w:t xml:space="preserve"> </w:t>
      </w:r>
      <w:proofErr w:type="gramStart"/>
      <w:r w:rsidRPr="004D4198">
        <w:rPr>
          <w:bCs/>
        </w:rPr>
        <w:t>Secara umum, kepuasan konsumen dapat dikatakan sebagai perasaan senang atau kecewa seseorang dari perbandingan antara produk yang dibeli sesuai atau tidak dengan harapannya.</w:t>
      </w:r>
      <w:proofErr w:type="gramEnd"/>
      <w:r w:rsidRPr="004D4198">
        <w:rPr>
          <w:bCs/>
        </w:rPr>
        <w:t xml:space="preserve"> </w:t>
      </w:r>
    </w:p>
    <w:p w:rsidR="0098750E" w:rsidRPr="004D4198" w:rsidRDefault="0098750E" w:rsidP="00B12CBB">
      <w:pPr>
        <w:pStyle w:val="NormalWeb"/>
        <w:spacing w:before="0" w:beforeAutospacing="0" w:after="0" w:afterAutospacing="0"/>
        <w:ind w:firstLine="709"/>
        <w:jc w:val="both"/>
        <w:rPr>
          <w:bCs/>
        </w:rPr>
      </w:pPr>
      <w:proofErr w:type="gramStart"/>
      <w:r w:rsidRPr="004D4198">
        <w:rPr>
          <w:bCs/>
        </w:rPr>
        <w:t>Kepuasan konsumen sangatlah penting untuk mempertahankan loyalitas pelanggan, agar pelanggan tetap setia membeli produk atau jasa kita.</w:t>
      </w:r>
      <w:proofErr w:type="gramEnd"/>
      <w:r w:rsidRPr="004D4198">
        <w:rPr>
          <w:bCs/>
        </w:rPr>
        <w:t xml:space="preserve"> Menurut Kamus Besar Bahasa Indonesia, Kepuasan diartikan sebagai perasaan senang yang diperoleh melalui pengorbanan. </w:t>
      </w:r>
      <w:proofErr w:type="gramStart"/>
      <w:r w:rsidRPr="004D4198">
        <w:rPr>
          <w:bCs/>
        </w:rPr>
        <w:t>Lebih lanjut terdapat beberapa Kepuasan konsumen menurut para ahli lainnya sebagaimana dalam penelitian Oliver.</w:t>
      </w:r>
      <w:proofErr w:type="gramEnd"/>
      <w:r w:rsidRPr="004D4198">
        <w:rPr>
          <w:bCs/>
        </w:rPr>
        <w:t xml:space="preserve"> </w:t>
      </w:r>
      <w:proofErr w:type="gramStart"/>
      <w:r w:rsidRPr="004D4198">
        <w:rPr>
          <w:bCs/>
        </w:rPr>
        <w:t>Ia</w:t>
      </w:r>
      <w:proofErr w:type="gramEnd"/>
      <w:r w:rsidRPr="004D4198">
        <w:rPr>
          <w:bCs/>
        </w:rPr>
        <w:t xml:space="preserve"> menjelaskan bahwa kepuasan konsumen adalah bagian dari pemasaran dan memainkan peran penting di dalam pasar (Irwandi, 2017:31).</w:t>
      </w:r>
    </w:p>
    <w:p w:rsidR="0098750E" w:rsidRPr="004D4198" w:rsidRDefault="0098750E" w:rsidP="00B12CBB">
      <w:pPr>
        <w:pStyle w:val="NormalWeb"/>
        <w:spacing w:before="0" w:beforeAutospacing="0" w:after="0" w:afterAutospacing="0"/>
        <w:ind w:firstLine="709"/>
        <w:jc w:val="both"/>
        <w:rPr>
          <w:bCs/>
        </w:rPr>
      </w:pPr>
      <w:proofErr w:type="gramStart"/>
      <w:r w:rsidRPr="004D4198">
        <w:rPr>
          <w:bCs/>
        </w:rPr>
        <w:t>Sedangkan menurut Tse dan Wilton dalam (Tjiptono dan Chandra, 2017:295) menyatakan bahwa “Kepuasan konsumen adalah respon konsumen pada evaluasi persepsi terhadap perbedaan antara ekspektasi awal (atau standar kinerja tertentu) dan kualitas produk sebagaimana dipersepsikan setelah konsumsi produk.</w:t>
      </w:r>
      <w:proofErr w:type="gramEnd"/>
    </w:p>
    <w:p w:rsidR="0098750E" w:rsidRPr="004D4198" w:rsidRDefault="0098750E" w:rsidP="004D4198">
      <w:pPr>
        <w:pStyle w:val="NormalWeb"/>
        <w:spacing w:before="0" w:beforeAutospacing="0" w:after="0" w:afterAutospacing="0"/>
        <w:jc w:val="both"/>
        <w:rPr>
          <w:bCs/>
        </w:rPr>
      </w:pPr>
    </w:p>
    <w:p w:rsidR="0098750E" w:rsidRPr="004D4198" w:rsidRDefault="0098750E" w:rsidP="004D4198">
      <w:pPr>
        <w:pStyle w:val="NormalWeb"/>
        <w:spacing w:before="0" w:beforeAutospacing="0" w:after="0" w:afterAutospacing="0"/>
        <w:jc w:val="both"/>
        <w:rPr>
          <w:b/>
          <w:bCs/>
        </w:rPr>
      </w:pPr>
      <w:r w:rsidRPr="004D4198">
        <w:rPr>
          <w:b/>
          <w:bCs/>
        </w:rPr>
        <w:t>Indikator Kepuasan konsumen</w:t>
      </w:r>
    </w:p>
    <w:p w:rsidR="0098750E" w:rsidRPr="004D4198" w:rsidRDefault="0098750E" w:rsidP="004D4198">
      <w:pPr>
        <w:pStyle w:val="NormalWeb"/>
        <w:spacing w:before="0" w:beforeAutospacing="0" w:after="0" w:afterAutospacing="0"/>
        <w:ind w:firstLine="284"/>
        <w:jc w:val="both"/>
        <w:rPr>
          <w:bCs/>
        </w:rPr>
      </w:pPr>
      <w:proofErr w:type="gramStart"/>
      <w:r w:rsidRPr="004D4198">
        <w:rPr>
          <w:bCs/>
        </w:rPr>
        <w:t>Pada prinsipnya kepuasan konsumen itu dapat diukur dengan berbagai macam metode dan teknik.</w:t>
      </w:r>
      <w:proofErr w:type="gramEnd"/>
      <w:r w:rsidRPr="004D4198">
        <w:rPr>
          <w:bCs/>
        </w:rPr>
        <w:t xml:space="preserve"> Kotler et al dalam </w:t>
      </w:r>
      <w:proofErr w:type="gramStart"/>
      <w:r w:rsidRPr="004D4198">
        <w:rPr>
          <w:bCs/>
        </w:rPr>
        <w:t>Tjiptono  (</w:t>
      </w:r>
      <w:proofErr w:type="gramEnd"/>
      <w:r w:rsidRPr="004D4198">
        <w:rPr>
          <w:bCs/>
        </w:rPr>
        <w:t>2017:34) mengidentifikasi 4 indikator untuk mengukur kepuasan konsumen yaitu, sebagai berikut:</w:t>
      </w:r>
    </w:p>
    <w:p w:rsidR="0098750E" w:rsidRPr="004D4198" w:rsidRDefault="0098750E" w:rsidP="004D4198">
      <w:pPr>
        <w:pStyle w:val="NormalWeb"/>
        <w:numPr>
          <w:ilvl w:val="0"/>
          <w:numId w:val="4"/>
        </w:numPr>
        <w:spacing w:before="0" w:beforeAutospacing="0" w:after="0" w:afterAutospacing="0"/>
        <w:ind w:left="284" w:hanging="284"/>
        <w:jc w:val="both"/>
        <w:rPr>
          <w:bCs/>
        </w:rPr>
      </w:pPr>
      <w:r w:rsidRPr="004D4198">
        <w:rPr>
          <w:bCs/>
        </w:rPr>
        <w:t>Sistem keluhan dan saran. Organisasi yang berpusat pelanggan (Customer Centered) memberikan kesempatan yang luas kepada para pelanggannya untuk menyampaikan saran dan keluhan. Informasi-informasi ini dapat memberikan ide-ide cemerlang bagi perusahaan dan memungkinkannya untuk bereaksi secara tanggap dan cepat untuk mengatasi masalah-masalah yang timbul.</w:t>
      </w:r>
    </w:p>
    <w:p w:rsidR="0098750E" w:rsidRPr="004D4198" w:rsidRDefault="0098750E" w:rsidP="004D4198">
      <w:pPr>
        <w:pStyle w:val="NormalWeb"/>
        <w:numPr>
          <w:ilvl w:val="0"/>
          <w:numId w:val="4"/>
        </w:numPr>
        <w:spacing w:before="0" w:beforeAutospacing="0" w:after="0" w:afterAutospacing="0"/>
        <w:ind w:left="284" w:hanging="284"/>
        <w:jc w:val="both"/>
        <w:rPr>
          <w:bCs/>
        </w:rPr>
      </w:pPr>
      <w:r w:rsidRPr="004D4198">
        <w:rPr>
          <w:bCs/>
        </w:rPr>
        <w:t xml:space="preserve">Ghost shopping. Salah satu </w:t>
      </w:r>
      <w:proofErr w:type="gramStart"/>
      <w:r w:rsidRPr="004D4198">
        <w:rPr>
          <w:bCs/>
        </w:rPr>
        <w:t>cara</w:t>
      </w:r>
      <w:proofErr w:type="gramEnd"/>
      <w:r w:rsidRPr="004D4198">
        <w:rPr>
          <w:bCs/>
        </w:rPr>
        <w:t xml:space="preserve"> untuk memperoleh gambaran mengenai kepuasan konsumen adalah dengan mempekerjakan beberapa orang untuk berperan atau bersikap sebagai pembeli potensial, kemudian melaporkan temuan-temuannya mengenai kekuatan dan kelemahan produk perusahaan dan pesaing berdasarkan pengalaman mereka dalam pembelian produk-produk tersebut. Selain itu para ghot shopper juga dapat mengamati </w:t>
      </w:r>
      <w:proofErr w:type="gramStart"/>
      <w:r w:rsidRPr="004D4198">
        <w:rPr>
          <w:bCs/>
        </w:rPr>
        <w:t>cara</w:t>
      </w:r>
      <w:proofErr w:type="gramEnd"/>
      <w:r w:rsidRPr="004D4198">
        <w:rPr>
          <w:bCs/>
        </w:rPr>
        <w:t xml:space="preserve"> penanganan setiap keluhan.</w:t>
      </w:r>
    </w:p>
    <w:p w:rsidR="0098750E" w:rsidRPr="004D4198" w:rsidRDefault="0098750E" w:rsidP="004D4198">
      <w:pPr>
        <w:pStyle w:val="NormalWeb"/>
        <w:numPr>
          <w:ilvl w:val="0"/>
          <w:numId w:val="4"/>
        </w:numPr>
        <w:spacing w:before="0" w:beforeAutospacing="0" w:after="0" w:afterAutospacing="0"/>
        <w:ind w:left="284" w:hanging="284"/>
        <w:jc w:val="both"/>
        <w:rPr>
          <w:bCs/>
        </w:rPr>
      </w:pPr>
      <w:r w:rsidRPr="004D4198">
        <w:rPr>
          <w:bCs/>
        </w:rPr>
        <w:t>Lost customer analysis. Perusahaan seharusnya menghubungi para pelanggan yang telah berhenti membeli atau yang telah pindah pemasok agar dapat memahami mengapa hal itu terjadi. Bukan hanya exit interview saja yang perlu, tetapi pemantauan customer loss rate juga penting, peningkatan customer loss rate menunjukkan kegagalan perusahaan dalam memuaskan pelanggannya.</w:t>
      </w:r>
    </w:p>
    <w:p w:rsidR="0098750E" w:rsidRPr="004D4198" w:rsidRDefault="0098750E" w:rsidP="004D4198">
      <w:pPr>
        <w:pStyle w:val="NormalWeb"/>
        <w:numPr>
          <w:ilvl w:val="0"/>
          <w:numId w:val="4"/>
        </w:numPr>
        <w:spacing w:before="0" w:beforeAutospacing="0" w:after="0" w:afterAutospacing="0"/>
        <w:ind w:left="284" w:hanging="284"/>
        <w:jc w:val="both"/>
        <w:rPr>
          <w:bCs/>
        </w:rPr>
      </w:pPr>
      <w:r w:rsidRPr="004D4198">
        <w:rPr>
          <w:bCs/>
        </w:rPr>
        <w:t xml:space="preserve">Survey kepuasan konsumen. Umumnya penelitian mengenai kepuasan konsumen dilakukan dengan penelitian survai, baik melalui pos, telepon, maupun wawancara langsung. Perusahaan </w:t>
      </w:r>
      <w:proofErr w:type="gramStart"/>
      <w:r w:rsidRPr="004D4198">
        <w:rPr>
          <w:bCs/>
        </w:rPr>
        <w:t>akan</w:t>
      </w:r>
      <w:proofErr w:type="gramEnd"/>
      <w:r w:rsidRPr="004D4198">
        <w:rPr>
          <w:bCs/>
        </w:rPr>
        <w:t xml:space="preserve"> memperoleh tanggapan dan umpan balik secara langsung dari pelanggan dan juga memberikan tanda (signal) positif bahwa perusahaan menaruh perhatian terhadap para pelanggannya.</w:t>
      </w:r>
    </w:p>
    <w:p w:rsidR="0098750E" w:rsidRPr="004D4198" w:rsidRDefault="0098750E" w:rsidP="004D4198">
      <w:pPr>
        <w:pStyle w:val="NormalWeb"/>
        <w:spacing w:before="0" w:beforeAutospacing="0" w:after="0" w:afterAutospacing="0"/>
        <w:jc w:val="both"/>
        <w:rPr>
          <w:b/>
          <w:bCs/>
        </w:rPr>
      </w:pPr>
      <w:r w:rsidRPr="004D4198">
        <w:rPr>
          <w:b/>
          <w:bCs/>
        </w:rPr>
        <w:lastRenderedPageBreak/>
        <w:t xml:space="preserve">Kerangka Konseptual </w:t>
      </w:r>
    </w:p>
    <w:p w:rsidR="0098750E" w:rsidRPr="004D4198" w:rsidRDefault="0098750E" w:rsidP="004D4198">
      <w:pPr>
        <w:pStyle w:val="NormalWeb"/>
        <w:spacing w:before="0" w:beforeAutospacing="0" w:after="0" w:afterAutospacing="0"/>
        <w:jc w:val="center"/>
        <w:rPr>
          <w:b/>
          <w:bCs/>
        </w:rPr>
      </w:pPr>
      <w:r w:rsidRPr="004D4198">
        <w:rPr>
          <w:b/>
          <w:bCs/>
        </w:rPr>
        <w:t>Gambar 1 Kerangka Konseptual</w:t>
      </w:r>
    </w:p>
    <w:p w:rsidR="0098750E" w:rsidRPr="004D4198" w:rsidRDefault="008B4BC1" w:rsidP="00B12CBB">
      <w:pPr>
        <w:pStyle w:val="NormalWeb"/>
        <w:spacing w:before="0" w:beforeAutospacing="0" w:after="0" w:afterAutospacing="0"/>
        <w:jc w:val="center"/>
        <w:rPr>
          <w:bCs/>
        </w:rPr>
      </w:pPr>
      <w:r w:rsidRPr="004D4198">
        <w:rPr>
          <w:bCs/>
        </w:rPr>
        <w:object w:dxaOrig="4873" w:dyaOrig="2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164.25pt" o:ole="">
            <v:imagedata r:id="rId14" o:title=""/>
          </v:shape>
          <o:OLEObject Type="Embed" ProgID="Visio.Drawing.11" ShapeID="_x0000_i1025" DrawAspect="Content" ObjectID="_1655625977" r:id="rId15"/>
        </w:object>
      </w:r>
    </w:p>
    <w:p w:rsidR="0098750E" w:rsidRPr="004D4198" w:rsidRDefault="0098750E" w:rsidP="004D4198">
      <w:pPr>
        <w:pStyle w:val="NormalWeb"/>
        <w:spacing w:before="0" w:beforeAutospacing="0" w:after="0" w:afterAutospacing="0"/>
        <w:jc w:val="both"/>
        <w:rPr>
          <w:b/>
          <w:bCs/>
        </w:rPr>
      </w:pPr>
      <w:r w:rsidRPr="004D4198">
        <w:rPr>
          <w:b/>
          <w:bCs/>
        </w:rPr>
        <w:t>Hipotesis</w:t>
      </w:r>
    </w:p>
    <w:p w:rsidR="0098750E" w:rsidRPr="004D4198" w:rsidRDefault="0098750E" w:rsidP="004D4198">
      <w:pPr>
        <w:pStyle w:val="NormalWeb"/>
        <w:spacing w:before="0" w:beforeAutospacing="0" w:after="0" w:afterAutospacing="0"/>
        <w:ind w:left="426" w:hanging="426"/>
        <w:jc w:val="both"/>
        <w:rPr>
          <w:bCs/>
        </w:rPr>
      </w:pPr>
      <w:proofErr w:type="gramStart"/>
      <w:r w:rsidRPr="004D4198">
        <w:rPr>
          <w:bCs/>
        </w:rPr>
        <w:t>H1</w:t>
      </w:r>
      <w:r w:rsidRPr="004D4198">
        <w:rPr>
          <w:bCs/>
        </w:rPr>
        <w:tab/>
        <w:t>Diduga, bahwa secara parsial experiental marketing berpengaruh signifikan terhadap kepuasan konsumen Transmart Kota Padang.</w:t>
      </w:r>
      <w:proofErr w:type="gramEnd"/>
    </w:p>
    <w:p w:rsidR="0098750E" w:rsidRPr="004D4198" w:rsidRDefault="0098750E" w:rsidP="004D4198">
      <w:pPr>
        <w:pStyle w:val="NormalWeb"/>
        <w:spacing w:before="0" w:beforeAutospacing="0" w:after="0" w:afterAutospacing="0"/>
        <w:ind w:left="426" w:hanging="426"/>
        <w:jc w:val="both"/>
        <w:rPr>
          <w:bCs/>
        </w:rPr>
      </w:pPr>
      <w:proofErr w:type="gramStart"/>
      <w:r w:rsidRPr="004D4198">
        <w:rPr>
          <w:bCs/>
        </w:rPr>
        <w:t>H2</w:t>
      </w:r>
      <w:r w:rsidRPr="004D4198">
        <w:rPr>
          <w:bCs/>
        </w:rPr>
        <w:tab/>
        <w:t>Diduga, bahwa secara parsial membership berpengaruh signifikan terhadap kepuasan konsumen Transmart Kota Padang.</w:t>
      </w:r>
      <w:proofErr w:type="gramEnd"/>
    </w:p>
    <w:p w:rsidR="0098750E" w:rsidRPr="004D4198" w:rsidRDefault="0098750E" w:rsidP="004D4198">
      <w:pPr>
        <w:pStyle w:val="NormalWeb"/>
        <w:spacing w:before="0" w:beforeAutospacing="0" w:after="0" w:afterAutospacing="0"/>
        <w:ind w:left="426" w:hanging="426"/>
        <w:jc w:val="both"/>
        <w:rPr>
          <w:bCs/>
        </w:rPr>
      </w:pPr>
      <w:proofErr w:type="gramStart"/>
      <w:r w:rsidRPr="004D4198">
        <w:rPr>
          <w:bCs/>
        </w:rPr>
        <w:t>H3</w:t>
      </w:r>
      <w:r w:rsidRPr="004D4198">
        <w:rPr>
          <w:bCs/>
        </w:rPr>
        <w:tab/>
        <w:t>Diduga, bahwa secara simultan experiental marketing dan membership berpengaruh signifikan terhadap kepuasan konsumen Transmart Kota Padang.</w:t>
      </w:r>
      <w:proofErr w:type="gramEnd"/>
    </w:p>
    <w:p w:rsidR="00B90C0D" w:rsidRPr="004D4198" w:rsidRDefault="0051156D" w:rsidP="004D4198">
      <w:pPr>
        <w:pStyle w:val="NormalWeb"/>
        <w:spacing w:before="0" w:beforeAutospacing="0" w:after="0" w:afterAutospacing="0"/>
        <w:ind w:firstLine="284"/>
        <w:jc w:val="both"/>
        <w:rPr>
          <w:bCs/>
        </w:rPr>
      </w:pPr>
      <w:r w:rsidRPr="004D4198">
        <w:rPr>
          <w:bCs/>
        </w:rPr>
        <w:tab/>
      </w:r>
    </w:p>
    <w:p w:rsidR="00277957" w:rsidRDefault="00277957" w:rsidP="004D4198">
      <w:pPr>
        <w:widowControl w:val="0"/>
        <w:autoSpaceDE w:val="0"/>
        <w:spacing w:after="0" w:line="240" w:lineRule="auto"/>
        <w:ind w:right="-1"/>
        <w:rPr>
          <w:rFonts w:ascii="Times New Roman" w:hAnsi="Times New Roman" w:cs="Times New Roman"/>
          <w:b/>
          <w:bCs/>
          <w:spacing w:val="-1"/>
          <w:sz w:val="24"/>
          <w:szCs w:val="24"/>
          <w:lang w:val="id-ID"/>
        </w:rPr>
      </w:pPr>
      <w:r w:rsidRPr="004D4198">
        <w:rPr>
          <w:rFonts w:ascii="Times New Roman" w:hAnsi="Times New Roman" w:cs="Times New Roman"/>
          <w:b/>
          <w:bCs/>
          <w:spacing w:val="-1"/>
          <w:sz w:val="24"/>
          <w:szCs w:val="24"/>
          <w:lang w:val="id-ID"/>
        </w:rPr>
        <w:t>METODE PENELITIAN</w:t>
      </w:r>
    </w:p>
    <w:p w:rsidR="004D4198" w:rsidRPr="004D4198" w:rsidRDefault="004D4198" w:rsidP="004D4198">
      <w:pPr>
        <w:widowControl w:val="0"/>
        <w:autoSpaceDE w:val="0"/>
        <w:spacing w:after="0" w:line="240" w:lineRule="auto"/>
        <w:ind w:right="-1"/>
        <w:rPr>
          <w:rFonts w:ascii="Times New Roman" w:hAnsi="Times New Roman" w:cs="Times New Roman"/>
          <w:b/>
          <w:bCs/>
          <w:spacing w:val="-1"/>
          <w:sz w:val="24"/>
          <w:szCs w:val="24"/>
          <w:lang w:val="id-ID"/>
        </w:rPr>
      </w:pPr>
    </w:p>
    <w:p w:rsidR="0098750E" w:rsidRPr="004D4198" w:rsidRDefault="0098750E" w:rsidP="004D4198">
      <w:pPr>
        <w:pStyle w:val="NormalWeb"/>
        <w:spacing w:before="0" w:beforeAutospacing="0" w:after="0" w:afterAutospacing="0"/>
        <w:jc w:val="both"/>
        <w:rPr>
          <w:b/>
          <w:bCs/>
        </w:rPr>
      </w:pPr>
      <w:r w:rsidRPr="004D4198">
        <w:rPr>
          <w:b/>
          <w:bCs/>
        </w:rPr>
        <w:t>Metode Pengumpulan Data</w:t>
      </w:r>
    </w:p>
    <w:p w:rsidR="0098750E" w:rsidRPr="004D4198" w:rsidRDefault="0098750E" w:rsidP="00B12CBB">
      <w:pPr>
        <w:pStyle w:val="NormalWeb"/>
        <w:spacing w:before="0" w:beforeAutospacing="0" w:after="0" w:afterAutospacing="0"/>
        <w:ind w:firstLine="720"/>
        <w:jc w:val="both"/>
        <w:rPr>
          <w:bCs/>
        </w:rPr>
      </w:pPr>
      <w:proofErr w:type="gramStart"/>
      <w:r w:rsidRPr="004D4198">
        <w:rPr>
          <w:bCs/>
        </w:rPr>
        <w:t>Riset Lapangan (field research), yaitu penelitian dengan mengadakan peninjauan langsung pada lokasi perusahaan dengan maksud memperoleh data dan informasi melalui wawancara, observasi dan kuesioner.</w:t>
      </w:r>
      <w:proofErr w:type="gramEnd"/>
    </w:p>
    <w:p w:rsidR="0098750E" w:rsidRPr="004D4198" w:rsidRDefault="0098750E" w:rsidP="00B12CBB">
      <w:pPr>
        <w:pStyle w:val="NormalWeb"/>
        <w:spacing w:before="0" w:beforeAutospacing="0" w:after="0" w:afterAutospacing="0"/>
        <w:ind w:firstLine="720"/>
        <w:jc w:val="both"/>
        <w:rPr>
          <w:bCs/>
        </w:rPr>
      </w:pPr>
      <w:proofErr w:type="gramStart"/>
      <w:r w:rsidRPr="004D4198">
        <w:rPr>
          <w:bCs/>
        </w:rPr>
        <w:t>Riset Kepustakaan (library research), yaitu upaya untuk memperoleh data yang dilakukan oleh penulis melalui buku-buku sebagai landasan teori dalam penelitian.</w:t>
      </w:r>
      <w:proofErr w:type="gramEnd"/>
    </w:p>
    <w:p w:rsidR="00E51C96" w:rsidRPr="004D4198" w:rsidRDefault="00E51C96" w:rsidP="004D4198">
      <w:pPr>
        <w:pStyle w:val="NormalWeb"/>
        <w:spacing w:before="0" w:beforeAutospacing="0" w:after="0" w:afterAutospacing="0"/>
        <w:jc w:val="both"/>
        <w:rPr>
          <w:bCs/>
        </w:rPr>
      </w:pPr>
    </w:p>
    <w:p w:rsidR="0098750E" w:rsidRPr="004D4198" w:rsidRDefault="0098750E" w:rsidP="004D4198">
      <w:pPr>
        <w:pStyle w:val="NormalWeb"/>
        <w:spacing w:before="0" w:beforeAutospacing="0" w:after="0" w:afterAutospacing="0"/>
        <w:jc w:val="both"/>
        <w:rPr>
          <w:b/>
          <w:bCs/>
        </w:rPr>
      </w:pPr>
      <w:r w:rsidRPr="004D4198">
        <w:rPr>
          <w:b/>
          <w:bCs/>
        </w:rPr>
        <w:t>Teknik Pengumpulan Data</w:t>
      </w:r>
    </w:p>
    <w:p w:rsidR="0098750E" w:rsidRPr="004D4198" w:rsidRDefault="0098750E" w:rsidP="00B12CBB">
      <w:pPr>
        <w:pStyle w:val="NormalWeb"/>
        <w:spacing w:before="0" w:beforeAutospacing="0" w:after="0" w:afterAutospacing="0"/>
        <w:ind w:firstLine="720"/>
        <w:jc w:val="both"/>
        <w:rPr>
          <w:bCs/>
        </w:rPr>
      </w:pPr>
      <w:r w:rsidRPr="004D4198">
        <w:rPr>
          <w:bCs/>
        </w:rPr>
        <w:t xml:space="preserve">Kuisioner, yaitu teknik pengumpulan data yang dilakukan dengan </w:t>
      </w:r>
      <w:proofErr w:type="gramStart"/>
      <w:r w:rsidRPr="004D4198">
        <w:rPr>
          <w:bCs/>
        </w:rPr>
        <w:t>cara</w:t>
      </w:r>
      <w:proofErr w:type="gramEnd"/>
      <w:r w:rsidRPr="004D4198">
        <w:rPr>
          <w:bCs/>
        </w:rPr>
        <w:t xml:space="preserve"> memberikan seperangkat pertanyaan atau pernyataan kepada pelanggan dan karyawan Transmart cabang Padang.</w:t>
      </w:r>
    </w:p>
    <w:p w:rsidR="0098750E" w:rsidRPr="004D4198" w:rsidRDefault="0098750E" w:rsidP="00B12CBB">
      <w:pPr>
        <w:pStyle w:val="NormalWeb"/>
        <w:spacing w:before="0" w:beforeAutospacing="0" w:after="0" w:afterAutospacing="0"/>
        <w:ind w:firstLine="720"/>
        <w:jc w:val="both"/>
        <w:rPr>
          <w:bCs/>
        </w:rPr>
      </w:pPr>
      <w:r w:rsidRPr="004D4198">
        <w:rPr>
          <w:bCs/>
        </w:rPr>
        <w:t>Wawancara, adalah suatu bentuk komunikasi lisan yang dilakukan secara terstruktur oleh dua orang atau lebih, baik secara langsung maupun jarak jauh, untuk membahas dan menggali informasi tertentu guna mencapai tujuan tertentu pula</w:t>
      </w:r>
    </w:p>
    <w:p w:rsidR="0098750E" w:rsidRPr="004D4198" w:rsidRDefault="0098750E" w:rsidP="00B12CBB">
      <w:pPr>
        <w:pStyle w:val="NormalWeb"/>
        <w:spacing w:before="0" w:beforeAutospacing="0" w:after="0" w:afterAutospacing="0"/>
        <w:ind w:firstLine="720"/>
        <w:jc w:val="both"/>
        <w:rPr>
          <w:bCs/>
        </w:rPr>
      </w:pPr>
      <w:r w:rsidRPr="004D4198">
        <w:rPr>
          <w:bCs/>
        </w:rPr>
        <w:t xml:space="preserve">Dokumentasi, adalah sebuah </w:t>
      </w:r>
      <w:proofErr w:type="gramStart"/>
      <w:r w:rsidRPr="004D4198">
        <w:rPr>
          <w:bCs/>
        </w:rPr>
        <w:t>cara</w:t>
      </w:r>
      <w:proofErr w:type="gramEnd"/>
      <w:r w:rsidRPr="004D4198">
        <w:rPr>
          <w:bCs/>
        </w:rPr>
        <w:t xml:space="preserve"> yang dilakukan untuk menyediaan dokumen-dokumen dengan menggunakan bukti yang akurat dari pencatatan sumber-sumber informasi khusus dari karangan/ tulisan, wasiat, buku, undang-undang, dan sebagainya.</w:t>
      </w:r>
    </w:p>
    <w:p w:rsidR="00E51C96" w:rsidRPr="004D4198" w:rsidRDefault="00E51C96" w:rsidP="004D4198">
      <w:pPr>
        <w:pStyle w:val="NormalWeb"/>
        <w:spacing w:before="0" w:beforeAutospacing="0" w:after="0" w:afterAutospacing="0"/>
        <w:jc w:val="both"/>
        <w:rPr>
          <w:bCs/>
        </w:rPr>
      </w:pPr>
    </w:p>
    <w:p w:rsidR="0098750E" w:rsidRPr="004D4198" w:rsidRDefault="0098750E" w:rsidP="004D4198">
      <w:pPr>
        <w:pStyle w:val="NormalWeb"/>
        <w:spacing w:before="0" w:beforeAutospacing="0" w:after="0" w:afterAutospacing="0"/>
        <w:jc w:val="both"/>
        <w:rPr>
          <w:b/>
          <w:bCs/>
        </w:rPr>
      </w:pPr>
      <w:r w:rsidRPr="004D4198">
        <w:rPr>
          <w:b/>
          <w:bCs/>
        </w:rPr>
        <w:t>Jenis Data</w:t>
      </w:r>
    </w:p>
    <w:p w:rsidR="0098750E" w:rsidRPr="004D4198" w:rsidRDefault="0098750E" w:rsidP="00B12CBB">
      <w:pPr>
        <w:pStyle w:val="NormalWeb"/>
        <w:spacing w:before="0" w:beforeAutospacing="0" w:after="0" w:afterAutospacing="0"/>
        <w:ind w:firstLine="720"/>
        <w:jc w:val="both"/>
        <w:rPr>
          <w:bCs/>
        </w:rPr>
      </w:pPr>
      <w:proofErr w:type="gramStart"/>
      <w:r w:rsidRPr="004D4198">
        <w:rPr>
          <w:bCs/>
        </w:rPr>
        <w:t>Kualitatif, yaitu data yang diperoleh dalam bentuk jawaban terhadap pertanyaan yang diberikan.</w:t>
      </w:r>
      <w:proofErr w:type="gramEnd"/>
      <w:r w:rsidRPr="004D4198">
        <w:rPr>
          <w:bCs/>
        </w:rPr>
        <w:t xml:space="preserve"> </w:t>
      </w:r>
      <w:proofErr w:type="gramStart"/>
      <w:r w:rsidRPr="004D4198">
        <w:rPr>
          <w:bCs/>
        </w:rPr>
        <w:t>Data kualitatif dalam penelitian ini bersumber dari jawaban kueisioner yang diberikan penulis kepada pelanggan Transmart cabang Padang.</w:t>
      </w:r>
      <w:proofErr w:type="gramEnd"/>
    </w:p>
    <w:p w:rsidR="0098750E" w:rsidRDefault="0098750E" w:rsidP="00B12CBB">
      <w:pPr>
        <w:pStyle w:val="NormalWeb"/>
        <w:spacing w:before="0" w:beforeAutospacing="0" w:after="0" w:afterAutospacing="0"/>
        <w:ind w:firstLine="720"/>
        <w:jc w:val="both"/>
        <w:rPr>
          <w:bCs/>
          <w:lang w:val="id-ID"/>
        </w:rPr>
      </w:pPr>
      <w:proofErr w:type="gramStart"/>
      <w:r w:rsidRPr="004D4198">
        <w:rPr>
          <w:bCs/>
        </w:rPr>
        <w:t>Kuantitatif, adalah jenis data yang dapat diukur (measurable) atau dihitung secara langsung sebagai variabel angka atau bilangan.</w:t>
      </w:r>
      <w:proofErr w:type="gramEnd"/>
      <w:r w:rsidRPr="004D4198">
        <w:rPr>
          <w:bCs/>
        </w:rPr>
        <w:t xml:space="preserve"> </w:t>
      </w:r>
      <w:proofErr w:type="gramStart"/>
      <w:r w:rsidRPr="004D4198">
        <w:rPr>
          <w:bCs/>
        </w:rPr>
        <w:t xml:space="preserve">Variabel dalam ilmu statistika </w:t>
      </w:r>
      <w:r w:rsidRPr="004D4198">
        <w:rPr>
          <w:bCs/>
        </w:rPr>
        <w:lastRenderedPageBreak/>
        <w:t>adalah atribut, karakteristik, atau pengukuran yang mendeskripsikan suatu kasus atau objek penelitian.</w:t>
      </w:r>
      <w:proofErr w:type="gramEnd"/>
      <w:r w:rsidRPr="004D4198">
        <w:rPr>
          <w:bCs/>
        </w:rPr>
        <w:t xml:space="preserve"> </w:t>
      </w:r>
      <w:proofErr w:type="gramStart"/>
      <w:r w:rsidRPr="004D4198">
        <w:rPr>
          <w:bCs/>
        </w:rPr>
        <w:t>Data kuantitatif dalam penelitian ini bersumber dari data profil perusahaan.</w:t>
      </w:r>
      <w:proofErr w:type="gramEnd"/>
    </w:p>
    <w:p w:rsidR="00B12CBB" w:rsidRPr="00B12CBB" w:rsidRDefault="00B12CBB" w:rsidP="00B12CBB">
      <w:pPr>
        <w:pStyle w:val="NormalWeb"/>
        <w:spacing w:before="0" w:beforeAutospacing="0" w:after="0" w:afterAutospacing="0"/>
        <w:ind w:firstLine="720"/>
        <w:jc w:val="both"/>
        <w:rPr>
          <w:bCs/>
          <w:lang w:val="id-ID"/>
        </w:rPr>
      </w:pPr>
    </w:p>
    <w:p w:rsidR="0098750E" w:rsidRPr="004D4198" w:rsidRDefault="0098750E" w:rsidP="004D4198">
      <w:pPr>
        <w:pStyle w:val="NormalWeb"/>
        <w:spacing w:before="0" w:beforeAutospacing="0" w:after="0" w:afterAutospacing="0"/>
        <w:jc w:val="both"/>
        <w:rPr>
          <w:b/>
          <w:bCs/>
        </w:rPr>
      </w:pPr>
      <w:r w:rsidRPr="004D4198">
        <w:rPr>
          <w:b/>
          <w:bCs/>
        </w:rPr>
        <w:t>Sumber Data</w:t>
      </w:r>
    </w:p>
    <w:p w:rsidR="0098750E" w:rsidRPr="004D4198" w:rsidRDefault="0098750E" w:rsidP="004D4198">
      <w:pPr>
        <w:pStyle w:val="NormalWeb"/>
        <w:spacing w:before="0" w:beforeAutospacing="0" w:after="0" w:afterAutospacing="0"/>
        <w:ind w:firstLine="284"/>
        <w:jc w:val="both"/>
        <w:rPr>
          <w:bCs/>
        </w:rPr>
      </w:pPr>
      <w:proofErr w:type="gramStart"/>
      <w:r w:rsidRPr="004D4198">
        <w:rPr>
          <w:bCs/>
        </w:rPr>
        <w:t>Data Primer, adalah data yang diperoleh secara langsung dari sumber aslinya.</w:t>
      </w:r>
      <w:proofErr w:type="gramEnd"/>
      <w:r w:rsidRPr="004D4198">
        <w:rPr>
          <w:bCs/>
        </w:rPr>
        <w:t xml:space="preserve"> </w:t>
      </w:r>
      <w:proofErr w:type="gramStart"/>
      <w:r w:rsidRPr="004D4198">
        <w:rPr>
          <w:bCs/>
        </w:rPr>
        <w:t>Pengumpulan data ini biasanya dilakukan dengan membagikan kuesioner kepada obyek penelitian dan diisi secara langsung oleh responden.</w:t>
      </w:r>
      <w:proofErr w:type="gramEnd"/>
    </w:p>
    <w:p w:rsidR="0098750E" w:rsidRPr="004D4198" w:rsidRDefault="0098750E" w:rsidP="004D4198">
      <w:pPr>
        <w:pStyle w:val="NormalWeb"/>
        <w:spacing w:before="0" w:beforeAutospacing="0" w:after="0" w:afterAutospacing="0"/>
        <w:ind w:firstLine="284"/>
        <w:jc w:val="both"/>
        <w:rPr>
          <w:bCs/>
        </w:rPr>
      </w:pPr>
      <w:proofErr w:type="gramStart"/>
      <w:r w:rsidRPr="004D4198">
        <w:rPr>
          <w:bCs/>
        </w:rPr>
        <w:t>Data Sekunder, adalah data yang dikumpulkan secara tidak langsung dari sumbernya.</w:t>
      </w:r>
      <w:proofErr w:type="gramEnd"/>
      <w:r w:rsidRPr="004D4198">
        <w:rPr>
          <w:bCs/>
        </w:rPr>
        <w:t xml:space="preserve"> Data yang didapatkan dari arsip yang dimiliki organisasi / instansi, studi pustaka, penelitian terdahulu, dan jurnal yang berhubungan dengan permasalahan yang </w:t>
      </w:r>
      <w:proofErr w:type="gramStart"/>
      <w:r w:rsidRPr="004D4198">
        <w:rPr>
          <w:bCs/>
        </w:rPr>
        <w:t>akan</w:t>
      </w:r>
      <w:proofErr w:type="gramEnd"/>
      <w:r w:rsidRPr="004D4198">
        <w:rPr>
          <w:bCs/>
        </w:rPr>
        <w:t xml:space="preserve"> diteliti.</w:t>
      </w:r>
    </w:p>
    <w:p w:rsidR="00E51C96" w:rsidRDefault="00E51C96" w:rsidP="004D4198">
      <w:pPr>
        <w:pStyle w:val="NormalWeb"/>
        <w:spacing w:before="0" w:beforeAutospacing="0" w:after="0" w:afterAutospacing="0"/>
        <w:jc w:val="both"/>
        <w:rPr>
          <w:bCs/>
          <w:lang w:val="id-ID"/>
        </w:rPr>
      </w:pPr>
    </w:p>
    <w:p w:rsidR="0098750E" w:rsidRPr="004D4198" w:rsidRDefault="0098750E" w:rsidP="004D4198">
      <w:pPr>
        <w:pStyle w:val="NormalWeb"/>
        <w:spacing w:before="0" w:beforeAutospacing="0" w:after="0" w:afterAutospacing="0"/>
        <w:jc w:val="both"/>
        <w:rPr>
          <w:bCs/>
        </w:rPr>
      </w:pPr>
      <w:r w:rsidRPr="004D4198">
        <w:rPr>
          <w:b/>
          <w:bCs/>
        </w:rPr>
        <w:t>Populasi</w:t>
      </w:r>
    </w:p>
    <w:p w:rsidR="0098750E" w:rsidRPr="004D4198" w:rsidRDefault="0098750E" w:rsidP="00B12CBB">
      <w:pPr>
        <w:pStyle w:val="NormalWeb"/>
        <w:spacing w:before="0" w:beforeAutospacing="0" w:after="0" w:afterAutospacing="0"/>
        <w:ind w:firstLine="720"/>
        <w:jc w:val="both"/>
        <w:rPr>
          <w:bCs/>
        </w:rPr>
      </w:pPr>
      <w:proofErr w:type="gramStart"/>
      <w:r w:rsidRPr="004D4198">
        <w:rPr>
          <w:bCs/>
        </w:rPr>
        <w:t>Populasi adalah suatu kelompok yang terdiri dari objek atau subjek yang mempunyai kualitas dan karakteristik tertentu yang ditetapkan oleh peneliti untuk dipelajari dan kemudian ditarik kesimpulan (Sugiyono, 2014:17).</w:t>
      </w:r>
      <w:proofErr w:type="gramEnd"/>
      <w:r w:rsidRPr="004D4198">
        <w:rPr>
          <w:bCs/>
        </w:rPr>
        <w:t xml:space="preserve"> </w:t>
      </w:r>
      <w:proofErr w:type="gramStart"/>
      <w:r w:rsidRPr="004D4198">
        <w:rPr>
          <w:bCs/>
        </w:rPr>
        <w:t>Populasi yang digunakan dalam penelitian ini adalah seluruh pelanggan Transmart cabang Padang baik yang merupakan member maupun yang tidak.</w:t>
      </w:r>
      <w:proofErr w:type="gramEnd"/>
      <w:r w:rsidRPr="004D4198">
        <w:rPr>
          <w:bCs/>
        </w:rPr>
        <w:t xml:space="preserve"> </w:t>
      </w:r>
      <w:proofErr w:type="gramStart"/>
      <w:r w:rsidRPr="004D4198">
        <w:rPr>
          <w:bCs/>
        </w:rPr>
        <w:t>Jumlah pelanggan Transmart cabang Padang tidak dapat diketahui jumlahnya karena pihak Transmart cabang Padang tidak pernah melakukan pendataan secara akurat mengenai jumlah pelanggannya, namun pihak transmart memperkirakan pengunjungnya minimal sekitar 10.000 pelanggan per bulan.</w:t>
      </w:r>
      <w:proofErr w:type="gramEnd"/>
    </w:p>
    <w:p w:rsidR="00E51C96" w:rsidRPr="004D4198" w:rsidRDefault="00E51C96" w:rsidP="004D4198">
      <w:pPr>
        <w:pStyle w:val="NormalWeb"/>
        <w:spacing w:before="0" w:beforeAutospacing="0" w:after="0" w:afterAutospacing="0"/>
        <w:jc w:val="both"/>
        <w:rPr>
          <w:bCs/>
        </w:rPr>
      </w:pPr>
    </w:p>
    <w:p w:rsidR="0098750E" w:rsidRPr="004D4198" w:rsidRDefault="0098750E" w:rsidP="004D4198">
      <w:pPr>
        <w:pStyle w:val="NormalWeb"/>
        <w:spacing w:before="0" w:beforeAutospacing="0" w:after="0" w:afterAutospacing="0"/>
        <w:jc w:val="both"/>
        <w:rPr>
          <w:bCs/>
        </w:rPr>
      </w:pPr>
      <w:r w:rsidRPr="004D4198">
        <w:rPr>
          <w:b/>
          <w:bCs/>
        </w:rPr>
        <w:t>Sampel</w:t>
      </w:r>
      <w:r w:rsidRPr="004D4198">
        <w:rPr>
          <w:bCs/>
        </w:rPr>
        <w:t xml:space="preserve"> </w:t>
      </w:r>
    </w:p>
    <w:p w:rsidR="0098750E" w:rsidRPr="004D4198" w:rsidRDefault="0098750E" w:rsidP="00B12CBB">
      <w:pPr>
        <w:pStyle w:val="NormalWeb"/>
        <w:spacing w:before="0" w:beforeAutospacing="0" w:after="0" w:afterAutospacing="0"/>
        <w:ind w:firstLine="720"/>
        <w:jc w:val="both"/>
        <w:rPr>
          <w:bCs/>
        </w:rPr>
      </w:pPr>
      <w:r w:rsidRPr="004D4198">
        <w:rPr>
          <w:bCs/>
        </w:rPr>
        <w:t xml:space="preserve">Sampel adalah sebagian dari populasi yang memiliki karakteristik yang </w:t>
      </w:r>
      <w:proofErr w:type="gramStart"/>
      <w:r w:rsidRPr="004D4198">
        <w:rPr>
          <w:bCs/>
        </w:rPr>
        <w:t>sama</w:t>
      </w:r>
      <w:proofErr w:type="gramEnd"/>
      <w:r w:rsidRPr="004D4198">
        <w:rPr>
          <w:bCs/>
        </w:rPr>
        <w:t xml:space="preserve"> dengan populasi. </w:t>
      </w:r>
      <w:proofErr w:type="gramStart"/>
      <w:r w:rsidRPr="004D4198">
        <w:rPr>
          <w:bCs/>
        </w:rPr>
        <w:t xml:space="preserve">Adapun jumlah sampel dari populasi di atas dihitung dengan menggunakan rumus slovin </w:t>
      </w:r>
      <w:r w:rsidR="00E51C96" w:rsidRPr="004D4198">
        <w:rPr>
          <w:bCs/>
        </w:rPr>
        <w:t>sehingga didapatkan sampel 100 orang.</w:t>
      </w:r>
      <w:proofErr w:type="gramEnd"/>
    </w:p>
    <w:p w:rsidR="00B12CBB" w:rsidRDefault="00B12CBB" w:rsidP="004D4198">
      <w:pPr>
        <w:pStyle w:val="NormalWeb"/>
        <w:spacing w:before="0" w:beforeAutospacing="0" w:after="0" w:afterAutospacing="0"/>
        <w:jc w:val="both"/>
        <w:rPr>
          <w:b/>
          <w:bCs/>
          <w:lang w:val="id-ID"/>
        </w:rPr>
      </w:pPr>
    </w:p>
    <w:p w:rsidR="0098750E" w:rsidRPr="004D4198" w:rsidRDefault="0098750E" w:rsidP="004D4198">
      <w:pPr>
        <w:pStyle w:val="NormalWeb"/>
        <w:spacing w:before="0" w:beforeAutospacing="0" w:after="0" w:afterAutospacing="0"/>
        <w:jc w:val="both"/>
        <w:rPr>
          <w:b/>
          <w:bCs/>
        </w:rPr>
      </w:pPr>
      <w:r w:rsidRPr="004D4198">
        <w:rPr>
          <w:b/>
          <w:bCs/>
        </w:rPr>
        <w:t>Uji Instrumen Penelitian</w:t>
      </w:r>
    </w:p>
    <w:p w:rsidR="0098750E" w:rsidRPr="004D4198" w:rsidRDefault="0098750E" w:rsidP="004D4198">
      <w:pPr>
        <w:pStyle w:val="NormalWeb"/>
        <w:spacing w:before="0" w:beforeAutospacing="0" w:after="0" w:afterAutospacing="0"/>
        <w:jc w:val="both"/>
        <w:rPr>
          <w:b/>
          <w:bCs/>
        </w:rPr>
      </w:pPr>
      <w:r w:rsidRPr="004D4198">
        <w:rPr>
          <w:b/>
          <w:bCs/>
        </w:rPr>
        <w:t>Uji Validitas</w:t>
      </w:r>
    </w:p>
    <w:p w:rsidR="0098750E" w:rsidRPr="004D4198" w:rsidRDefault="0098750E" w:rsidP="00B12CBB">
      <w:pPr>
        <w:pStyle w:val="NormalWeb"/>
        <w:spacing w:before="0" w:beforeAutospacing="0" w:after="0" w:afterAutospacing="0"/>
        <w:ind w:firstLine="720"/>
        <w:jc w:val="both"/>
        <w:rPr>
          <w:bCs/>
        </w:rPr>
      </w:pPr>
      <w:proofErr w:type="gramStart"/>
      <w:r w:rsidRPr="004D4198">
        <w:rPr>
          <w:bCs/>
        </w:rPr>
        <w:t>Untuk menjawab permasalahan pertama dilakukan uji validitas, menurut (Imam Ghazali, 2014) dikatakan bahwa validitas adalah suatu ukuran yang menunjukkan tingkat-tingkat kevalidan, atau kesahihan suatu instrumen.</w:t>
      </w:r>
      <w:proofErr w:type="gramEnd"/>
      <w:r w:rsidRPr="004D4198">
        <w:rPr>
          <w:bCs/>
        </w:rPr>
        <w:t xml:space="preserve"> </w:t>
      </w:r>
      <w:proofErr w:type="gramStart"/>
      <w:r w:rsidRPr="004D4198">
        <w:rPr>
          <w:bCs/>
        </w:rPr>
        <w:t>Suatu instrumen yang valid atau sahih mempunyai validitas yang tinggi, sebaliknya instrumen yang kurang valid memiliki validitas yang rendah.</w:t>
      </w:r>
      <w:proofErr w:type="gramEnd"/>
      <w:r w:rsidRPr="004D4198">
        <w:rPr>
          <w:bCs/>
        </w:rPr>
        <w:t xml:space="preserve"> Sebuah instrumen dikatakan valid apabila mampu mengukur </w:t>
      </w:r>
      <w:proofErr w:type="gramStart"/>
      <w:r w:rsidRPr="004D4198">
        <w:rPr>
          <w:bCs/>
        </w:rPr>
        <w:t>apa</w:t>
      </w:r>
      <w:proofErr w:type="gramEnd"/>
      <w:r w:rsidRPr="004D4198">
        <w:rPr>
          <w:bCs/>
        </w:rPr>
        <w:t xml:space="preserve"> yang diinginkan. </w:t>
      </w:r>
      <w:proofErr w:type="gramStart"/>
      <w:r w:rsidRPr="004D4198">
        <w:rPr>
          <w:bCs/>
        </w:rPr>
        <w:t>Tinggi rendahnya validitas instrumen menunjukkan sejauh mana data yang terkumpul tidak menyimpang dari gambaran tentang validitas yang dimaksud.</w:t>
      </w:r>
      <w:proofErr w:type="gramEnd"/>
      <w:r w:rsidRPr="004D4198">
        <w:rPr>
          <w:bCs/>
        </w:rPr>
        <w:t xml:space="preserve"> </w:t>
      </w:r>
    </w:p>
    <w:p w:rsidR="004D4198" w:rsidRPr="004D4198" w:rsidRDefault="004D4198" w:rsidP="004D4198">
      <w:pPr>
        <w:pStyle w:val="NormalWeb"/>
        <w:spacing w:before="0" w:beforeAutospacing="0" w:after="0" w:afterAutospacing="0"/>
        <w:jc w:val="both"/>
        <w:rPr>
          <w:bCs/>
          <w:lang w:val="id-ID"/>
        </w:rPr>
      </w:pPr>
    </w:p>
    <w:p w:rsidR="0098750E" w:rsidRPr="004D4198" w:rsidRDefault="0098750E" w:rsidP="004D4198">
      <w:pPr>
        <w:pStyle w:val="NormalWeb"/>
        <w:spacing w:before="0" w:beforeAutospacing="0" w:after="0" w:afterAutospacing="0"/>
        <w:jc w:val="both"/>
        <w:rPr>
          <w:b/>
          <w:bCs/>
        </w:rPr>
      </w:pPr>
      <w:r w:rsidRPr="004D4198">
        <w:rPr>
          <w:b/>
          <w:bCs/>
        </w:rPr>
        <w:t>Uji Realibilitas</w:t>
      </w:r>
    </w:p>
    <w:p w:rsidR="0098750E" w:rsidRPr="004D4198" w:rsidRDefault="0098750E" w:rsidP="00B12CBB">
      <w:pPr>
        <w:pStyle w:val="NormalWeb"/>
        <w:spacing w:before="0" w:beforeAutospacing="0" w:after="0" w:afterAutospacing="0"/>
        <w:ind w:firstLine="720"/>
        <w:jc w:val="both"/>
        <w:rPr>
          <w:bCs/>
        </w:rPr>
      </w:pPr>
      <w:proofErr w:type="gramStart"/>
      <w:r w:rsidRPr="004D4198">
        <w:rPr>
          <w:bCs/>
        </w:rPr>
        <w:t>Menurut Ghozali (2014) mendefinisikan uji reliabilitas adalah suatu pengujian untuk mengukur apakah data reliable atau handal dan dapat digunakan dalam pengolahan data dalam penelitian ini, dengan menggunakan koefisien alpha cronbach.</w:t>
      </w:r>
      <w:proofErr w:type="gramEnd"/>
      <w:r w:rsidRPr="004D4198">
        <w:rPr>
          <w:bCs/>
        </w:rPr>
        <w:t xml:space="preserve"> Apabila nilai koefisien yang didapatkan dari hasil pengujian SPSS yaitu nilai alpha cronbach &gt; 0</w:t>
      </w:r>
      <w:proofErr w:type="gramStart"/>
      <w:r w:rsidRPr="004D4198">
        <w:rPr>
          <w:bCs/>
        </w:rPr>
        <w:t>,60</w:t>
      </w:r>
      <w:proofErr w:type="gramEnd"/>
      <w:r w:rsidRPr="004D4198">
        <w:rPr>
          <w:bCs/>
        </w:rPr>
        <w:t xml:space="preserve"> maka data dapat dinyatakan reliable atau handal.</w:t>
      </w:r>
    </w:p>
    <w:p w:rsidR="00E51C96" w:rsidRPr="004D4198" w:rsidRDefault="00E51C96" w:rsidP="004D4198">
      <w:pPr>
        <w:pStyle w:val="NormalWeb"/>
        <w:spacing w:before="0" w:beforeAutospacing="0" w:after="0" w:afterAutospacing="0"/>
        <w:jc w:val="both"/>
        <w:rPr>
          <w:bCs/>
        </w:rPr>
      </w:pPr>
    </w:p>
    <w:p w:rsidR="008B4BC1" w:rsidRDefault="008B4BC1" w:rsidP="004D4198">
      <w:pPr>
        <w:pStyle w:val="NormalWeb"/>
        <w:spacing w:before="0" w:beforeAutospacing="0" w:after="0" w:afterAutospacing="0"/>
        <w:jc w:val="both"/>
        <w:rPr>
          <w:b/>
          <w:bCs/>
          <w:lang w:val="id-ID"/>
        </w:rPr>
      </w:pPr>
    </w:p>
    <w:p w:rsidR="0098750E" w:rsidRPr="004D4198" w:rsidRDefault="0098750E" w:rsidP="004D4198">
      <w:pPr>
        <w:pStyle w:val="NormalWeb"/>
        <w:spacing w:before="0" w:beforeAutospacing="0" w:after="0" w:afterAutospacing="0"/>
        <w:jc w:val="both"/>
        <w:rPr>
          <w:b/>
          <w:bCs/>
        </w:rPr>
      </w:pPr>
      <w:r w:rsidRPr="004D4198">
        <w:rPr>
          <w:b/>
          <w:bCs/>
        </w:rPr>
        <w:lastRenderedPageBreak/>
        <w:t xml:space="preserve">Uji Asumsi </w:t>
      </w:r>
      <w:r w:rsidR="00E51C96" w:rsidRPr="004D4198">
        <w:rPr>
          <w:b/>
          <w:bCs/>
        </w:rPr>
        <w:t>Klasik</w:t>
      </w:r>
    </w:p>
    <w:p w:rsidR="0098750E" w:rsidRPr="004D4198" w:rsidRDefault="0098750E" w:rsidP="004D4198">
      <w:pPr>
        <w:pStyle w:val="NormalWeb"/>
        <w:spacing w:before="0" w:beforeAutospacing="0" w:after="0" w:afterAutospacing="0"/>
        <w:jc w:val="both"/>
        <w:rPr>
          <w:bCs/>
        </w:rPr>
      </w:pPr>
      <w:r w:rsidRPr="004D4198">
        <w:rPr>
          <w:b/>
          <w:bCs/>
        </w:rPr>
        <w:t>Uji Normalitas</w:t>
      </w:r>
    </w:p>
    <w:p w:rsidR="0098750E" w:rsidRPr="004D4198" w:rsidRDefault="0098750E" w:rsidP="00B12CBB">
      <w:pPr>
        <w:pStyle w:val="NormalWeb"/>
        <w:spacing w:before="0" w:beforeAutospacing="0" w:after="0" w:afterAutospacing="0"/>
        <w:ind w:firstLine="720"/>
        <w:jc w:val="both"/>
        <w:rPr>
          <w:bCs/>
        </w:rPr>
      </w:pPr>
      <w:proofErr w:type="gramStart"/>
      <w:r w:rsidRPr="004D4198">
        <w:rPr>
          <w:bCs/>
        </w:rPr>
        <w:t>Uji normalitas bertujuan untuk menguji apakah dalam model regresi, variabel pengganggu atau residual memiliki distribusi normal.</w:t>
      </w:r>
      <w:proofErr w:type="gramEnd"/>
      <w:r w:rsidRPr="004D4198">
        <w:rPr>
          <w:bCs/>
        </w:rPr>
        <w:t xml:space="preserve"> </w:t>
      </w:r>
      <w:proofErr w:type="gramStart"/>
      <w:r w:rsidRPr="004D4198">
        <w:rPr>
          <w:bCs/>
        </w:rPr>
        <w:t>Seperti diketahui bahwa uji t dan F mengasumsikan bahwa nilai residual mengikuti distribusi normal.</w:t>
      </w:r>
      <w:proofErr w:type="gramEnd"/>
      <w:r w:rsidRPr="004D4198">
        <w:rPr>
          <w:bCs/>
        </w:rPr>
        <w:t xml:space="preserve"> </w:t>
      </w:r>
      <w:proofErr w:type="gramStart"/>
      <w:r w:rsidRPr="004D4198">
        <w:rPr>
          <w:bCs/>
        </w:rPr>
        <w:t>Kalau asumsi ini dilanggar maka uji statistik menjadi tidak valid untuk jumlah sampel kecil.</w:t>
      </w:r>
      <w:proofErr w:type="gramEnd"/>
      <w:r w:rsidRPr="004D4198">
        <w:rPr>
          <w:bCs/>
        </w:rPr>
        <w:t xml:space="preserve"> Ada dua </w:t>
      </w:r>
      <w:proofErr w:type="gramStart"/>
      <w:r w:rsidRPr="004D4198">
        <w:rPr>
          <w:bCs/>
        </w:rPr>
        <w:t>cara</w:t>
      </w:r>
      <w:proofErr w:type="gramEnd"/>
      <w:r w:rsidRPr="004D4198">
        <w:rPr>
          <w:bCs/>
        </w:rPr>
        <w:t xml:space="preserve"> untuk mendeteksi apakah residual berdistribusi normal atau tidak yaitu dengan analisis grafik dan uji statistik. Untuk menguji apakah data berdistribusi normal atau tidak dilakukan uji statistik Kolmogorov-Smirnov Test. Residual berdistribusi normal jika memiliki nilai signifikansi &gt; 0</w:t>
      </w:r>
      <w:proofErr w:type="gramStart"/>
      <w:r w:rsidRPr="004D4198">
        <w:rPr>
          <w:bCs/>
        </w:rPr>
        <w:t>,05</w:t>
      </w:r>
      <w:proofErr w:type="gramEnd"/>
      <w:r w:rsidRPr="004D4198">
        <w:rPr>
          <w:bCs/>
        </w:rPr>
        <w:t xml:space="preserve"> (Imam Ghozali, 2014: 160-165).</w:t>
      </w:r>
    </w:p>
    <w:p w:rsidR="00E51C96" w:rsidRPr="004D4198" w:rsidRDefault="00E51C96" w:rsidP="004D4198">
      <w:pPr>
        <w:pStyle w:val="NormalWeb"/>
        <w:spacing w:before="0" w:beforeAutospacing="0" w:after="0" w:afterAutospacing="0"/>
        <w:jc w:val="both"/>
        <w:rPr>
          <w:bCs/>
        </w:rPr>
      </w:pPr>
    </w:p>
    <w:p w:rsidR="0098750E" w:rsidRPr="004D4198" w:rsidRDefault="0098750E" w:rsidP="004D4198">
      <w:pPr>
        <w:pStyle w:val="NormalWeb"/>
        <w:spacing w:before="0" w:beforeAutospacing="0" w:after="0" w:afterAutospacing="0"/>
        <w:jc w:val="both"/>
        <w:rPr>
          <w:b/>
          <w:bCs/>
        </w:rPr>
      </w:pPr>
      <w:r w:rsidRPr="004D4198">
        <w:rPr>
          <w:b/>
          <w:bCs/>
        </w:rPr>
        <w:t>Uji Multikolineritas</w:t>
      </w:r>
    </w:p>
    <w:p w:rsidR="0098750E" w:rsidRPr="004D4198" w:rsidRDefault="0098750E" w:rsidP="00B12CBB">
      <w:pPr>
        <w:pStyle w:val="NormalWeb"/>
        <w:spacing w:before="0" w:beforeAutospacing="0" w:after="0" w:afterAutospacing="0"/>
        <w:ind w:firstLine="720"/>
        <w:jc w:val="both"/>
        <w:rPr>
          <w:bCs/>
        </w:rPr>
      </w:pPr>
      <w:proofErr w:type="gramStart"/>
      <w:r w:rsidRPr="004D4198">
        <w:rPr>
          <w:bCs/>
        </w:rPr>
        <w:t>Menurut Imam Ghozali (2014: 105-106) uji multikolinieritas bertujuan untuk menguji apakah model regresi ditemukan adanya korelasi antar variabel bebas (independen).</w:t>
      </w:r>
      <w:proofErr w:type="gramEnd"/>
      <w:r w:rsidRPr="004D4198">
        <w:rPr>
          <w:bCs/>
        </w:rPr>
        <w:t xml:space="preserve"> Untuk menguji multikolinieritas dengan </w:t>
      </w:r>
      <w:proofErr w:type="gramStart"/>
      <w:r w:rsidRPr="004D4198">
        <w:rPr>
          <w:bCs/>
        </w:rPr>
        <w:t>cara</w:t>
      </w:r>
      <w:proofErr w:type="gramEnd"/>
      <w:r w:rsidRPr="004D4198">
        <w:rPr>
          <w:bCs/>
        </w:rPr>
        <w:t xml:space="preserve"> melihat nilai variance inflation factor (VIF) masing-masing variabel independen, jika nilai VIF &lt; 10, maka dapat disimpulkan data bebas dari gejala multikolinieritas.</w:t>
      </w:r>
    </w:p>
    <w:p w:rsidR="00E51C96" w:rsidRPr="004D4198" w:rsidRDefault="00E51C96" w:rsidP="004D4198">
      <w:pPr>
        <w:pStyle w:val="NormalWeb"/>
        <w:spacing w:before="0" w:beforeAutospacing="0" w:after="0" w:afterAutospacing="0"/>
        <w:jc w:val="both"/>
        <w:rPr>
          <w:bCs/>
        </w:rPr>
      </w:pPr>
    </w:p>
    <w:p w:rsidR="0098750E" w:rsidRPr="004D4198" w:rsidRDefault="0098750E" w:rsidP="004D4198">
      <w:pPr>
        <w:pStyle w:val="NormalWeb"/>
        <w:spacing w:before="0" w:beforeAutospacing="0" w:after="0" w:afterAutospacing="0"/>
        <w:jc w:val="both"/>
        <w:rPr>
          <w:b/>
          <w:bCs/>
        </w:rPr>
      </w:pPr>
      <w:r w:rsidRPr="004D4198">
        <w:rPr>
          <w:b/>
          <w:bCs/>
        </w:rPr>
        <w:t>Uji Heteroskedastisitas</w:t>
      </w:r>
    </w:p>
    <w:p w:rsidR="00E51C96" w:rsidRPr="004D4198" w:rsidRDefault="0098750E" w:rsidP="00B12CBB">
      <w:pPr>
        <w:pStyle w:val="NormalWeb"/>
        <w:spacing w:before="0" w:beforeAutospacing="0" w:after="0" w:afterAutospacing="0"/>
        <w:ind w:firstLine="720"/>
        <w:jc w:val="both"/>
        <w:rPr>
          <w:bCs/>
        </w:rPr>
      </w:pPr>
      <w:proofErr w:type="gramStart"/>
      <w:r w:rsidRPr="004D4198">
        <w:rPr>
          <w:bCs/>
        </w:rPr>
        <w:t>Uji Heteroskedastisitas bertujuan untuk menguji apakah dalam model regresi terjadi ketidaksamaan varian dari satu pengamatan ke pengamatan yang lain (Ghozali, 2014).</w:t>
      </w:r>
      <w:proofErr w:type="gramEnd"/>
      <w:r w:rsidRPr="004D4198">
        <w:rPr>
          <w:bCs/>
        </w:rPr>
        <w:t xml:space="preserve"> Cara mendeteksinya adalah dengan melihat ada tidaknya pola tertentu pada grafik scatterplot antara sresid dan zpred, dimana sumbu Y adalah Y yang telah diprediksi, dan sumbu X adalah residual (Y prediksi-Y sesungguhnya) yang telah di-standardized (Ghozali, 2014). </w:t>
      </w:r>
    </w:p>
    <w:p w:rsidR="0098750E" w:rsidRPr="004D4198" w:rsidRDefault="0098750E" w:rsidP="004D4198">
      <w:pPr>
        <w:pStyle w:val="NormalWeb"/>
        <w:spacing w:before="0" w:beforeAutospacing="0" w:after="0" w:afterAutospacing="0"/>
        <w:ind w:firstLine="284"/>
        <w:jc w:val="both"/>
        <w:rPr>
          <w:bCs/>
        </w:rPr>
      </w:pPr>
    </w:p>
    <w:p w:rsidR="0098750E" w:rsidRPr="004D4198" w:rsidRDefault="0098750E" w:rsidP="004D4198">
      <w:pPr>
        <w:pStyle w:val="NormalWeb"/>
        <w:spacing w:before="0" w:beforeAutospacing="0" w:after="0" w:afterAutospacing="0"/>
        <w:jc w:val="both"/>
        <w:rPr>
          <w:b/>
          <w:bCs/>
        </w:rPr>
      </w:pPr>
      <w:r w:rsidRPr="004D4198">
        <w:rPr>
          <w:b/>
          <w:bCs/>
        </w:rPr>
        <w:t>Uji Linearitas</w:t>
      </w:r>
    </w:p>
    <w:p w:rsidR="0098750E" w:rsidRPr="004D4198" w:rsidRDefault="0098750E" w:rsidP="00B12CBB">
      <w:pPr>
        <w:pStyle w:val="NormalWeb"/>
        <w:spacing w:before="0" w:beforeAutospacing="0" w:after="0" w:afterAutospacing="0"/>
        <w:ind w:firstLine="720"/>
        <w:jc w:val="both"/>
        <w:rPr>
          <w:bCs/>
        </w:rPr>
      </w:pPr>
      <w:proofErr w:type="gramStart"/>
      <w:r w:rsidRPr="004D4198">
        <w:rPr>
          <w:bCs/>
        </w:rPr>
        <w:t>Uji ini digunakan untuk melihat apakah spesifikasi model yang digunakan sudah benar atau tidak.</w:t>
      </w:r>
      <w:proofErr w:type="gramEnd"/>
      <w:r w:rsidRPr="004D4198">
        <w:rPr>
          <w:bCs/>
        </w:rPr>
        <w:t xml:space="preserve"> </w:t>
      </w:r>
      <w:proofErr w:type="gramStart"/>
      <w:r w:rsidRPr="004D4198">
        <w:rPr>
          <w:bCs/>
        </w:rPr>
        <w:t>Apakah fungsi yang digunakan dalam suatu studi empiris sebaiknya berbentuk linear, kuadrat atau kubik.</w:t>
      </w:r>
      <w:proofErr w:type="gramEnd"/>
      <w:r w:rsidRPr="004D4198">
        <w:rPr>
          <w:bCs/>
        </w:rPr>
        <w:t xml:space="preserve"> Dengan uji linearitas </w:t>
      </w:r>
      <w:proofErr w:type="gramStart"/>
      <w:r w:rsidRPr="004D4198">
        <w:rPr>
          <w:bCs/>
        </w:rPr>
        <w:t>akan</w:t>
      </w:r>
      <w:proofErr w:type="gramEnd"/>
      <w:r w:rsidRPr="004D4198">
        <w:rPr>
          <w:bCs/>
        </w:rPr>
        <w:t xml:space="preserve"> diperoleh informasi apakah model empiris sebaiknya linear, kuadrat atau kubik (Ghozali, 2013:166).</w:t>
      </w:r>
    </w:p>
    <w:p w:rsidR="00E51C96" w:rsidRPr="004D4198" w:rsidRDefault="00E51C96" w:rsidP="004D4198">
      <w:pPr>
        <w:pStyle w:val="NormalWeb"/>
        <w:spacing w:before="0" w:beforeAutospacing="0" w:after="0" w:afterAutospacing="0"/>
        <w:jc w:val="both"/>
        <w:rPr>
          <w:bCs/>
        </w:rPr>
      </w:pPr>
    </w:p>
    <w:p w:rsidR="0098750E" w:rsidRPr="004D4198" w:rsidRDefault="0098750E" w:rsidP="004D4198">
      <w:pPr>
        <w:pStyle w:val="NormalWeb"/>
        <w:spacing w:before="0" w:beforeAutospacing="0" w:after="0" w:afterAutospacing="0"/>
        <w:jc w:val="both"/>
        <w:rPr>
          <w:b/>
          <w:bCs/>
        </w:rPr>
      </w:pPr>
      <w:r w:rsidRPr="004D4198">
        <w:rPr>
          <w:b/>
          <w:bCs/>
        </w:rPr>
        <w:t>Uji Korelasi</w:t>
      </w:r>
    </w:p>
    <w:p w:rsidR="0098750E" w:rsidRPr="004D4198" w:rsidRDefault="0098750E" w:rsidP="00B12CBB">
      <w:pPr>
        <w:pStyle w:val="NormalWeb"/>
        <w:spacing w:before="0" w:beforeAutospacing="0" w:after="0" w:afterAutospacing="0"/>
        <w:ind w:firstLine="720"/>
        <w:jc w:val="both"/>
        <w:rPr>
          <w:bCs/>
        </w:rPr>
      </w:pPr>
      <w:proofErr w:type="gramStart"/>
      <w:r w:rsidRPr="004D4198">
        <w:rPr>
          <w:bCs/>
        </w:rPr>
        <w:t>Analisa korelasi dapat dilakukan secara parsial dan secara serempak (Ghozali, 2013).</w:t>
      </w:r>
      <w:proofErr w:type="gramEnd"/>
    </w:p>
    <w:p w:rsidR="00E51C96" w:rsidRPr="004D4198" w:rsidRDefault="0098750E" w:rsidP="00B12CBB">
      <w:pPr>
        <w:pStyle w:val="NormalWeb"/>
        <w:spacing w:before="0" w:beforeAutospacing="0" w:after="0" w:afterAutospacing="0"/>
        <w:ind w:firstLine="720"/>
        <w:jc w:val="both"/>
        <w:rPr>
          <w:bCs/>
        </w:rPr>
      </w:pPr>
      <w:proofErr w:type="gramStart"/>
      <w:r w:rsidRPr="004D4198">
        <w:rPr>
          <w:bCs/>
        </w:rPr>
        <w:t>Uji korelasi parsial</w:t>
      </w:r>
      <w:r w:rsidR="00E51C96" w:rsidRPr="004D4198">
        <w:rPr>
          <w:bCs/>
        </w:rPr>
        <w:t xml:space="preserve"> d</w:t>
      </w:r>
      <w:r w:rsidRPr="004D4198">
        <w:rPr>
          <w:bCs/>
        </w:rPr>
        <w:t>igunakan untuk mengetahui hubungan antara masing-masing variabel b</w:t>
      </w:r>
      <w:r w:rsidR="00E51C96" w:rsidRPr="004D4198">
        <w:rPr>
          <w:bCs/>
        </w:rPr>
        <w:t>ebas dengan variabel tak bebas.</w:t>
      </w:r>
      <w:proofErr w:type="gramEnd"/>
      <w:r w:rsidR="00E51C96" w:rsidRPr="004D4198">
        <w:rPr>
          <w:bCs/>
        </w:rPr>
        <w:t xml:space="preserve"> </w:t>
      </w:r>
      <w:r w:rsidRPr="004D4198">
        <w:rPr>
          <w:bCs/>
        </w:rPr>
        <w:t>Uji korelasi simultan</w:t>
      </w:r>
      <w:r w:rsidR="00E51C96" w:rsidRPr="004D4198">
        <w:rPr>
          <w:bCs/>
        </w:rPr>
        <w:t xml:space="preserve"> </w:t>
      </w:r>
      <w:r w:rsidRPr="004D4198">
        <w:rPr>
          <w:bCs/>
        </w:rPr>
        <w:t xml:space="preserve">Digunakan untuk mengetahui hubungan antara kedua variabel bebas (X) </w:t>
      </w:r>
      <w:r w:rsidR="00E51C96" w:rsidRPr="004D4198">
        <w:rPr>
          <w:bCs/>
        </w:rPr>
        <w:t>dengan variabel tak bebas (Y).</w:t>
      </w:r>
    </w:p>
    <w:p w:rsidR="00E51C96" w:rsidRPr="004D4198" w:rsidRDefault="00E51C96" w:rsidP="004D4198">
      <w:pPr>
        <w:pStyle w:val="NormalWeb"/>
        <w:spacing w:before="0" w:beforeAutospacing="0" w:after="0" w:afterAutospacing="0"/>
        <w:jc w:val="both"/>
        <w:rPr>
          <w:bCs/>
        </w:rPr>
      </w:pPr>
    </w:p>
    <w:p w:rsidR="0098750E" w:rsidRPr="004D4198" w:rsidRDefault="0098750E" w:rsidP="004D4198">
      <w:pPr>
        <w:pStyle w:val="NormalWeb"/>
        <w:spacing w:before="0" w:beforeAutospacing="0" w:after="0" w:afterAutospacing="0"/>
        <w:jc w:val="both"/>
        <w:rPr>
          <w:b/>
          <w:bCs/>
        </w:rPr>
      </w:pPr>
      <w:r w:rsidRPr="004D4198">
        <w:rPr>
          <w:b/>
          <w:bCs/>
        </w:rPr>
        <w:t>Metode Analisis Data</w:t>
      </w:r>
    </w:p>
    <w:p w:rsidR="0098750E" w:rsidRPr="004D4198" w:rsidRDefault="0098750E" w:rsidP="004D4198">
      <w:pPr>
        <w:pStyle w:val="NormalWeb"/>
        <w:spacing w:before="0" w:beforeAutospacing="0" w:after="0" w:afterAutospacing="0"/>
        <w:jc w:val="both"/>
        <w:rPr>
          <w:b/>
          <w:bCs/>
        </w:rPr>
      </w:pPr>
      <w:r w:rsidRPr="004D4198">
        <w:rPr>
          <w:b/>
          <w:bCs/>
        </w:rPr>
        <w:t>Analisis Deskriptif</w:t>
      </w:r>
    </w:p>
    <w:p w:rsidR="0098750E" w:rsidRPr="004D4198" w:rsidRDefault="0098750E" w:rsidP="00B12CBB">
      <w:pPr>
        <w:pStyle w:val="NormalWeb"/>
        <w:spacing w:before="0" w:beforeAutospacing="0" w:after="0" w:afterAutospacing="0"/>
        <w:ind w:firstLine="720"/>
        <w:jc w:val="both"/>
        <w:rPr>
          <w:bCs/>
        </w:rPr>
      </w:pPr>
      <w:proofErr w:type="gramStart"/>
      <w:r w:rsidRPr="004D4198">
        <w:rPr>
          <w:bCs/>
        </w:rPr>
        <w:t>Analisa ini bermaksud untuk menggambarkan karakteristik masing-masing variabel penelitian.</w:t>
      </w:r>
      <w:proofErr w:type="gramEnd"/>
      <w:r w:rsidRPr="004D4198">
        <w:rPr>
          <w:bCs/>
        </w:rPr>
        <w:t xml:space="preserve"> Dengan </w:t>
      </w:r>
      <w:proofErr w:type="gramStart"/>
      <w:r w:rsidRPr="004D4198">
        <w:rPr>
          <w:bCs/>
        </w:rPr>
        <w:t>cara</w:t>
      </w:r>
      <w:proofErr w:type="gramEnd"/>
      <w:r w:rsidRPr="004D4198">
        <w:rPr>
          <w:bCs/>
        </w:rPr>
        <w:t xml:space="preserve"> pengujian data ke dalam table distribusi frekuensi, menghitung nilai pemusatan (dalam hal ini nilai rata-rata, median, modus dan nilai disperse). </w:t>
      </w:r>
      <w:proofErr w:type="gramStart"/>
      <w:r w:rsidRPr="004D4198">
        <w:rPr>
          <w:bCs/>
        </w:rPr>
        <w:t>Analisa ini tidak menghubung-hubungkan satu variabel dengan variabel lainnya dan tidak membandingkan satu variabel dengan variabel lainnya.</w:t>
      </w:r>
      <w:proofErr w:type="gramEnd"/>
      <w:r w:rsidRPr="004D4198">
        <w:rPr>
          <w:bCs/>
        </w:rPr>
        <w:t xml:space="preserve"> </w:t>
      </w:r>
      <w:proofErr w:type="gramStart"/>
      <w:r w:rsidRPr="004D4198">
        <w:rPr>
          <w:bCs/>
        </w:rPr>
        <w:t xml:space="preserve">Untuk mendapatkan rata-rata skor masing-masing indikator dan pertanyaan-pertanyaan dalam </w:t>
      </w:r>
      <w:r w:rsidRPr="004D4198">
        <w:rPr>
          <w:bCs/>
        </w:rPr>
        <w:lastRenderedPageBreak/>
        <w:t>kuesioner.</w:t>
      </w:r>
      <w:proofErr w:type="gramEnd"/>
      <w:r w:rsidRPr="004D4198">
        <w:rPr>
          <w:bCs/>
        </w:rPr>
        <w:t xml:space="preserve"> </w:t>
      </w:r>
      <w:proofErr w:type="gramStart"/>
      <w:r w:rsidRPr="004D4198">
        <w:rPr>
          <w:bCs/>
        </w:rPr>
        <w:t>Secara umum analisis deskriptif yang dilakukan dalam penelitian ini dikemukakan oleh Ghozali (2014) bahwasannya untuk medapatkan rata-rata skor masing-masing indikator dan pertanyaan-pertanyaa</w:t>
      </w:r>
      <w:r w:rsidR="00E51C96" w:rsidRPr="004D4198">
        <w:rPr>
          <w:bCs/>
        </w:rPr>
        <w:t>n yang terdapat dalam kuesioner.</w:t>
      </w:r>
      <w:proofErr w:type="gramEnd"/>
    </w:p>
    <w:p w:rsidR="00E51C96" w:rsidRDefault="00E51C96" w:rsidP="004D4198">
      <w:pPr>
        <w:pStyle w:val="NormalWeb"/>
        <w:spacing w:before="0" w:beforeAutospacing="0" w:after="0" w:afterAutospacing="0"/>
        <w:jc w:val="both"/>
        <w:rPr>
          <w:bCs/>
          <w:lang w:val="id-ID"/>
        </w:rPr>
      </w:pPr>
    </w:p>
    <w:p w:rsidR="00B12CBB" w:rsidRPr="00B12CBB" w:rsidRDefault="00B12CBB" w:rsidP="004D4198">
      <w:pPr>
        <w:pStyle w:val="NormalWeb"/>
        <w:spacing w:before="0" w:beforeAutospacing="0" w:after="0" w:afterAutospacing="0"/>
        <w:jc w:val="both"/>
        <w:rPr>
          <w:bCs/>
          <w:lang w:val="id-ID"/>
        </w:rPr>
      </w:pPr>
    </w:p>
    <w:p w:rsidR="0098750E" w:rsidRPr="004D4198" w:rsidRDefault="0098750E" w:rsidP="004D4198">
      <w:pPr>
        <w:pStyle w:val="NormalWeb"/>
        <w:spacing w:before="0" w:beforeAutospacing="0" w:after="0" w:afterAutospacing="0"/>
        <w:jc w:val="both"/>
        <w:rPr>
          <w:b/>
          <w:bCs/>
        </w:rPr>
      </w:pPr>
      <w:r w:rsidRPr="004D4198">
        <w:rPr>
          <w:b/>
          <w:bCs/>
        </w:rPr>
        <w:t>Analisa Regresi Linear Berganda</w:t>
      </w:r>
    </w:p>
    <w:p w:rsidR="0098750E" w:rsidRPr="004D4198" w:rsidRDefault="0098750E" w:rsidP="00B12CBB">
      <w:pPr>
        <w:pStyle w:val="NormalWeb"/>
        <w:spacing w:before="0" w:beforeAutospacing="0" w:after="0" w:afterAutospacing="0"/>
        <w:ind w:firstLine="720"/>
        <w:jc w:val="both"/>
        <w:rPr>
          <w:bCs/>
        </w:rPr>
      </w:pPr>
      <w:r w:rsidRPr="004D4198">
        <w:rPr>
          <w:bCs/>
        </w:rPr>
        <w:t xml:space="preserve">Analisa regresi linerar berganda digunakan apabila variabel bebas berjumlah lebih dari satu, (Agussalim M, 2015:82), bentuk persamaan sebagai </w:t>
      </w:r>
      <w:proofErr w:type="gramStart"/>
      <w:r w:rsidRPr="004D4198">
        <w:rPr>
          <w:bCs/>
        </w:rPr>
        <w:t>berikut :</w:t>
      </w:r>
      <w:proofErr w:type="gramEnd"/>
      <w:r w:rsidRPr="004D4198">
        <w:rPr>
          <w:bCs/>
        </w:rPr>
        <w:t xml:space="preserve"> </w:t>
      </w:r>
    </w:p>
    <w:p w:rsidR="0098750E" w:rsidRPr="004D4198" w:rsidRDefault="0098750E" w:rsidP="00B12CBB">
      <w:pPr>
        <w:pStyle w:val="NormalWeb"/>
        <w:spacing w:before="0" w:beforeAutospacing="0" w:after="0" w:afterAutospacing="0"/>
        <w:ind w:firstLine="284"/>
        <w:jc w:val="center"/>
        <w:rPr>
          <w:bCs/>
        </w:rPr>
      </w:pPr>
      <w:r w:rsidRPr="004D4198">
        <w:rPr>
          <w:bCs/>
        </w:rPr>
        <w:t xml:space="preserve">Y = </w:t>
      </w:r>
      <m:oMath>
        <m:r>
          <m:rPr>
            <m:sty m:val="p"/>
          </m:rPr>
          <w:rPr>
            <w:rFonts w:ascii="Cambria Math" w:hAnsi="Cambria Math"/>
          </w:rPr>
          <m:t xml:space="preserve">α+ </m:t>
        </m:r>
      </m:oMath>
      <w:r w:rsidRPr="004D4198">
        <w:rPr>
          <w:bCs/>
        </w:rPr>
        <w:t>b1X1 + b2X2 + e</w:t>
      </w:r>
    </w:p>
    <w:p w:rsidR="0098750E" w:rsidRPr="004D4198" w:rsidRDefault="0098750E" w:rsidP="004D4198">
      <w:pPr>
        <w:pStyle w:val="NormalWeb"/>
        <w:spacing w:before="0" w:beforeAutospacing="0" w:after="0" w:afterAutospacing="0"/>
        <w:jc w:val="both"/>
        <w:rPr>
          <w:b/>
          <w:bCs/>
        </w:rPr>
      </w:pPr>
      <w:r w:rsidRPr="004D4198">
        <w:rPr>
          <w:b/>
          <w:bCs/>
        </w:rPr>
        <w:t>Koefesien Determinasi</w:t>
      </w:r>
      <w:r w:rsidRPr="004D4198">
        <w:rPr>
          <w:b/>
          <w:bCs/>
        </w:rPr>
        <w:tab/>
      </w:r>
    </w:p>
    <w:p w:rsidR="0098750E" w:rsidRPr="004D4198" w:rsidRDefault="0098750E" w:rsidP="00B12CBB">
      <w:pPr>
        <w:pStyle w:val="NormalWeb"/>
        <w:spacing w:before="0" w:beforeAutospacing="0" w:after="0" w:afterAutospacing="0"/>
        <w:ind w:firstLine="720"/>
        <w:jc w:val="both"/>
        <w:rPr>
          <w:bCs/>
        </w:rPr>
      </w:pPr>
      <w:proofErr w:type="gramStart"/>
      <w:r w:rsidRPr="004D4198">
        <w:rPr>
          <w:bCs/>
        </w:rPr>
        <w:t>Koefisien determinasi (R2) pada intinya mengukur seberapa jauh kemampuan model dalam menerangkan variasi variabel dependen.</w:t>
      </w:r>
      <w:proofErr w:type="gramEnd"/>
      <w:r w:rsidRPr="004D4198">
        <w:rPr>
          <w:bCs/>
        </w:rPr>
        <w:t xml:space="preserve"> </w:t>
      </w:r>
      <w:proofErr w:type="gramStart"/>
      <w:r w:rsidRPr="004D4198">
        <w:rPr>
          <w:bCs/>
        </w:rPr>
        <w:t>Nilai koefisien determinasi adalah antara nol dan satu.</w:t>
      </w:r>
      <w:proofErr w:type="gramEnd"/>
      <w:r w:rsidRPr="004D4198">
        <w:rPr>
          <w:bCs/>
        </w:rPr>
        <w:t xml:space="preserve"> </w:t>
      </w:r>
      <w:proofErr w:type="gramStart"/>
      <w:r w:rsidRPr="004D4198">
        <w:rPr>
          <w:bCs/>
        </w:rPr>
        <w:t>Nilai R2 yang kecil berarti kemampuan variabel-variabel independen dalam menjelaskan variasi variabel dependen amat terbatas.</w:t>
      </w:r>
      <w:proofErr w:type="gramEnd"/>
      <w:r w:rsidRPr="004D4198">
        <w:rPr>
          <w:bCs/>
        </w:rPr>
        <w:t xml:space="preserve"> </w:t>
      </w:r>
      <w:proofErr w:type="gramStart"/>
      <w:r w:rsidRPr="004D4198">
        <w:rPr>
          <w:bCs/>
        </w:rPr>
        <w:t>Nilai yang mendekati satu berarti variabel-variabel independen memberikan hampir semua informasi yang dibutuhkan untuk memprediksi variasi variabel dependen (Imam Ghozali, 2014: 97).</w:t>
      </w:r>
      <w:proofErr w:type="gramEnd"/>
    </w:p>
    <w:p w:rsidR="0098750E" w:rsidRPr="004D4198" w:rsidRDefault="0098750E" w:rsidP="004D4198">
      <w:pPr>
        <w:pStyle w:val="NormalWeb"/>
        <w:spacing w:before="0" w:beforeAutospacing="0" w:after="0" w:afterAutospacing="0"/>
        <w:ind w:firstLine="284"/>
        <w:jc w:val="both"/>
        <w:rPr>
          <w:bCs/>
        </w:rPr>
      </w:pPr>
    </w:p>
    <w:p w:rsidR="0098750E" w:rsidRPr="004D4198" w:rsidRDefault="0098750E" w:rsidP="004D4198">
      <w:pPr>
        <w:pStyle w:val="NormalWeb"/>
        <w:spacing w:before="0" w:beforeAutospacing="0" w:after="0" w:afterAutospacing="0"/>
        <w:jc w:val="both"/>
        <w:rPr>
          <w:b/>
          <w:bCs/>
        </w:rPr>
      </w:pPr>
      <w:r w:rsidRPr="004D4198">
        <w:rPr>
          <w:b/>
          <w:bCs/>
        </w:rPr>
        <w:t>Metode Pengujian Hipotesis</w:t>
      </w:r>
    </w:p>
    <w:p w:rsidR="0098750E" w:rsidRPr="004D4198" w:rsidRDefault="0098750E" w:rsidP="004D4198">
      <w:pPr>
        <w:pStyle w:val="NormalWeb"/>
        <w:spacing w:before="0" w:beforeAutospacing="0" w:after="0" w:afterAutospacing="0"/>
        <w:jc w:val="both"/>
        <w:rPr>
          <w:b/>
          <w:bCs/>
        </w:rPr>
      </w:pPr>
      <w:r w:rsidRPr="004D4198">
        <w:rPr>
          <w:b/>
          <w:bCs/>
        </w:rPr>
        <w:t>Uji t</w:t>
      </w:r>
    </w:p>
    <w:p w:rsidR="0098750E" w:rsidRPr="004D4198" w:rsidRDefault="0098750E" w:rsidP="00B12CBB">
      <w:pPr>
        <w:pStyle w:val="NormalWeb"/>
        <w:spacing w:before="0" w:beforeAutospacing="0" w:after="0" w:afterAutospacing="0"/>
        <w:ind w:firstLine="720"/>
        <w:jc w:val="both"/>
        <w:rPr>
          <w:bCs/>
        </w:rPr>
      </w:pPr>
      <w:proofErr w:type="gramStart"/>
      <w:r w:rsidRPr="004D4198">
        <w:rPr>
          <w:bCs/>
        </w:rPr>
        <w:t>Pengujian hipotesis secara parsial antara variabel bebas (Xi) terhadap variabel tak bebas (Y), digunakan Uji Student (Uji-t), (Agussalim M</w:t>
      </w:r>
      <w:r w:rsidR="00E51C96" w:rsidRPr="004D4198">
        <w:rPr>
          <w:bCs/>
        </w:rPr>
        <w:t>, 2015:98).</w:t>
      </w:r>
      <w:proofErr w:type="gramEnd"/>
      <w:r w:rsidR="00E51C96" w:rsidRPr="004D4198">
        <w:rPr>
          <w:bCs/>
        </w:rPr>
        <w:t xml:space="preserve"> </w:t>
      </w:r>
      <w:r w:rsidRPr="004D4198">
        <w:rPr>
          <w:bCs/>
        </w:rPr>
        <w:t>Dimana</w:t>
      </w:r>
      <w:r w:rsidR="00E51C96" w:rsidRPr="004D4198">
        <w:rPr>
          <w:bCs/>
        </w:rPr>
        <w:t xml:space="preserve"> </w:t>
      </w:r>
      <w:r w:rsidRPr="004D4198">
        <w:rPr>
          <w:bCs/>
        </w:rPr>
        <w:t xml:space="preserve">H0 ditolak dan Ha diterima apabila thitung ≥ ttabel atau Sig (prob) &lt; α = 5%, hal ini berarti variabel X berpengaruh signifikan terhadap variabel Y secara parsial. H0 diterima dan Ha ditolak apabila thitung &lt; ttabel atau Sig (prob) ≥ α = 5%, hal ini berarti variabel X tidak berpengaruh signifikan terhadap variabel Y secara parsial. </w:t>
      </w:r>
      <w:proofErr w:type="gramStart"/>
      <w:r w:rsidRPr="004D4198">
        <w:rPr>
          <w:bCs/>
        </w:rPr>
        <w:t>Dalam penelitian ini, hasil pengolahan data didapatkan dengan menggunakan program pengolahan data statistik SPSS versi 23.</w:t>
      </w:r>
      <w:proofErr w:type="gramEnd"/>
    </w:p>
    <w:p w:rsidR="0098750E" w:rsidRPr="004D4198" w:rsidRDefault="0098750E" w:rsidP="004D4198">
      <w:pPr>
        <w:pStyle w:val="NormalWeb"/>
        <w:spacing w:before="0" w:beforeAutospacing="0" w:after="0" w:afterAutospacing="0"/>
        <w:ind w:firstLine="284"/>
        <w:jc w:val="both"/>
        <w:rPr>
          <w:bCs/>
        </w:rPr>
      </w:pPr>
    </w:p>
    <w:p w:rsidR="0098750E" w:rsidRPr="004D4198" w:rsidRDefault="0098750E" w:rsidP="004D4198">
      <w:pPr>
        <w:pStyle w:val="NormalWeb"/>
        <w:spacing w:before="0" w:beforeAutospacing="0" w:after="0" w:afterAutospacing="0"/>
        <w:jc w:val="both"/>
        <w:rPr>
          <w:b/>
          <w:bCs/>
        </w:rPr>
      </w:pPr>
      <w:r w:rsidRPr="004D4198">
        <w:rPr>
          <w:b/>
          <w:bCs/>
        </w:rPr>
        <w:t>Uji F</w:t>
      </w:r>
    </w:p>
    <w:p w:rsidR="0098750E" w:rsidRPr="004D4198" w:rsidRDefault="0098750E" w:rsidP="00B12CBB">
      <w:pPr>
        <w:pStyle w:val="NormalWeb"/>
        <w:spacing w:before="0" w:beforeAutospacing="0" w:after="0" w:afterAutospacing="0"/>
        <w:ind w:firstLine="720"/>
        <w:jc w:val="both"/>
        <w:rPr>
          <w:bCs/>
        </w:rPr>
      </w:pPr>
      <w:proofErr w:type="gramStart"/>
      <w:r w:rsidRPr="004D4198">
        <w:rPr>
          <w:bCs/>
        </w:rPr>
        <w:t xml:space="preserve">Pengujian hipotesis secara serempak (simultan) antara variabel bebas (Xi) terhadap variabel tak bebas (Y), digunakan Uji Fisher (Uji-F), (Agussalim M, </w:t>
      </w:r>
      <w:r w:rsidR="00E51C96" w:rsidRPr="004D4198">
        <w:rPr>
          <w:bCs/>
        </w:rPr>
        <w:t>2015:98).</w:t>
      </w:r>
      <w:proofErr w:type="gramEnd"/>
      <w:r w:rsidR="00E51C96" w:rsidRPr="004D4198">
        <w:rPr>
          <w:bCs/>
        </w:rPr>
        <w:t xml:space="preserve"> </w:t>
      </w:r>
      <w:r w:rsidRPr="004D4198">
        <w:rPr>
          <w:bCs/>
        </w:rPr>
        <w:t>Dimana</w:t>
      </w:r>
      <w:r w:rsidR="00E51C96" w:rsidRPr="004D4198">
        <w:rPr>
          <w:bCs/>
        </w:rPr>
        <w:t xml:space="preserve"> </w:t>
      </w:r>
      <w:r w:rsidRPr="004D4198">
        <w:rPr>
          <w:bCs/>
        </w:rPr>
        <w:t xml:space="preserve">H0 ditolak jika F0 ≥ Ftab atau Sig (prob) &lt; α = 5%, hal ini berarti variabel X berpengaruh signifikan terhadap variabel Y secara simultan. H0 diterima jika F0 &lt; Ftab atau sig (prob) ≥ α = 5%, hal ini berarti variabel X tidak berpengaruh signifikan terhadap variabel Y secara simultan. </w:t>
      </w:r>
      <w:proofErr w:type="gramStart"/>
      <w:r w:rsidRPr="004D4198">
        <w:rPr>
          <w:bCs/>
        </w:rPr>
        <w:t>Dalam penelitian ini, hasil pengolahan data didapatkan dengan menggunakan program pengolahan data statistik SPSS versi 23.</w:t>
      </w:r>
      <w:proofErr w:type="gramEnd"/>
    </w:p>
    <w:p w:rsidR="00277957" w:rsidRPr="004D4198" w:rsidRDefault="00277957" w:rsidP="004D4198">
      <w:pPr>
        <w:pStyle w:val="NormalWeb"/>
        <w:spacing w:before="0" w:beforeAutospacing="0" w:after="0" w:afterAutospacing="0"/>
        <w:ind w:firstLine="284"/>
        <w:jc w:val="both"/>
        <w:rPr>
          <w:bCs/>
        </w:rPr>
      </w:pPr>
    </w:p>
    <w:p w:rsidR="00D26D80" w:rsidRDefault="00D26D80" w:rsidP="004D4198">
      <w:pPr>
        <w:widowControl w:val="0"/>
        <w:autoSpaceDE w:val="0"/>
        <w:spacing w:after="0" w:line="240" w:lineRule="auto"/>
        <w:ind w:right="-1"/>
        <w:rPr>
          <w:rFonts w:ascii="Times New Roman" w:hAnsi="Times New Roman" w:cs="Times New Roman"/>
          <w:b/>
          <w:bCs/>
          <w:w w:val="104"/>
          <w:sz w:val="24"/>
          <w:szCs w:val="24"/>
          <w:lang w:val="id-ID"/>
        </w:rPr>
      </w:pPr>
      <w:r w:rsidRPr="004D4198">
        <w:rPr>
          <w:rFonts w:ascii="Times New Roman" w:hAnsi="Times New Roman" w:cs="Times New Roman"/>
          <w:b/>
          <w:bCs/>
          <w:spacing w:val="1"/>
          <w:sz w:val="24"/>
          <w:szCs w:val="24"/>
          <w:lang w:val="id-ID"/>
        </w:rPr>
        <w:t>H</w:t>
      </w:r>
      <w:r w:rsidRPr="004D4198">
        <w:rPr>
          <w:rFonts w:ascii="Times New Roman" w:hAnsi="Times New Roman" w:cs="Times New Roman"/>
          <w:b/>
          <w:bCs/>
          <w:sz w:val="24"/>
          <w:szCs w:val="24"/>
          <w:lang w:val="id-ID"/>
        </w:rPr>
        <w:t>AS</w:t>
      </w:r>
      <w:r w:rsidRPr="004D4198">
        <w:rPr>
          <w:rFonts w:ascii="Times New Roman" w:hAnsi="Times New Roman" w:cs="Times New Roman"/>
          <w:b/>
          <w:bCs/>
          <w:spacing w:val="1"/>
          <w:sz w:val="24"/>
          <w:szCs w:val="24"/>
          <w:lang w:val="id-ID"/>
        </w:rPr>
        <w:t>I</w:t>
      </w:r>
      <w:r w:rsidRPr="004D4198">
        <w:rPr>
          <w:rFonts w:ascii="Times New Roman" w:hAnsi="Times New Roman" w:cs="Times New Roman"/>
          <w:b/>
          <w:bCs/>
          <w:sz w:val="24"/>
          <w:szCs w:val="24"/>
          <w:lang w:val="id-ID"/>
        </w:rPr>
        <w:t>L</w:t>
      </w:r>
      <w:r w:rsidRPr="004D4198">
        <w:rPr>
          <w:rFonts w:ascii="Times New Roman" w:hAnsi="Times New Roman" w:cs="Times New Roman"/>
          <w:b/>
          <w:bCs/>
          <w:spacing w:val="24"/>
          <w:sz w:val="24"/>
          <w:szCs w:val="24"/>
          <w:lang w:val="id-ID"/>
        </w:rPr>
        <w:t xml:space="preserve"> </w:t>
      </w:r>
      <w:r w:rsidRPr="004D4198">
        <w:rPr>
          <w:rFonts w:ascii="Times New Roman" w:hAnsi="Times New Roman" w:cs="Times New Roman"/>
          <w:b/>
          <w:bCs/>
          <w:sz w:val="24"/>
          <w:szCs w:val="24"/>
          <w:lang w:val="id-ID"/>
        </w:rPr>
        <w:t>DAN</w:t>
      </w:r>
      <w:r w:rsidRPr="004D4198">
        <w:rPr>
          <w:rFonts w:ascii="Times New Roman" w:hAnsi="Times New Roman" w:cs="Times New Roman"/>
          <w:b/>
          <w:bCs/>
          <w:spacing w:val="21"/>
          <w:sz w:val="24"/>
          <w:szCs w:val="24"/>
          <w:lang w:val="id-ID"/>
        </w:rPr>
        <w:t xml:space="preserve"> </w:t>
      </w:r>
      <w:r w:rsidRPr="004D4198">
        <w:rPr>
          <w:rFonts w:ascii="Times New Roman" w:hAnsi="Times New Roman" w:cs="Times New Roman"/>
          <w:b/>
          <w:bCs/>
          <w:spacing w:val="-1"/>
          <w:w w:val="104"/>
          <w:sz w:val="24"/>
          <w:szCs w:val="24"/>
          <w:lang w:val="id-ID"/>
        </w:rPr>
        <w:t>PE</w:t>
      </w:r>
      <w:r w:rsidRPr="004D4198">
        <w:rPr>
          <w:rFonts w:ascii="Times New Roman" w:hAnsi="Times New Roman" w:cs="Times New Roman"/>
          <w:b/>
          <w:bCs/>
          <w:spacing w:val="4"/>
          <w:w w:val="104"/>
          <w:sz w:val="24"/>
          <w:szCs w:val="24"/>
          <w:lang w:val="id-ID"/>
        </w:rPr>
        <w:t>M</w:t>
      </w:r>
      <w:r w:rsidRPr="004D4198">
        <w:rPr>
          <w:rFonts w:ascii="Times New Roman" w:hAnsi="Times New Roman" w:cs="Times New Roman"/>
          <w:b/>
          <w:bCs/>
          <w:spacing w:val="-1"/>
          <w:w w:val="104"/>
          <w:sz w:val="24"/>
          <w:szCs w:val="24"/>
          <w:lang w:val="id-ID"/>
        </w:rPr>
        <w:t>B</w:t>
      </w:r>
      <w:r w:rsidRPr="004D4198">
        <w:rPr>
          <w:rFonts w:ascii="Times New Roman" w:hAnsi="Times New Roman" w:cs="Times New Roman"/>
          <w:b/>
          <w:bCs/>
          <w:w w:val="104"/>
          <w:sz w:val="24"/>
          <w:szCs w:val="24"/>
          <w:lang w:val="id-ID"/>
        </w:rPr>
        <w:t>A</w:t>
      </w:r>
      <w:r w:rsidRPr="004D4198">
        <w:rPr>
          <w:rFonts w:ascii="Times New Roman" w:hAnsi="Times New Roman" w:cs="Times New Roman"/>
          <w:b/>
          <w:bCs/>
          <w:spacing w:val="1"/>
          <w:w w:val="104"/>
          <w:sz w:val="24"/>
          <w:szCs w:val="24"/>
          <w:lang w:val="id-ID"/>
        </w:rPr>
        <w:t>H</w:t>
      </w:r>
      <w:r w:rsidRPr="004D4198">
        <w:rPr>
          <w:rFonts w:ascii="Times New Roman" w:hAnsi="Times New Roman" w:cs="Times New Roman"/>
          <w:b/>
          <w:bCs/>
          <w:spacing w:val="2"/>
          <w:w w:val="104"/>
          <w:sz w:val="24"/>
          <w:szCs w:val="24"/>
          <w:lang w:val="id-ID"/>
        </w:rPr>
        <w:t>A</w:t>
      </w:r>
      <w:r w:rsidRPr="004D4198">
        <w:rPr>
          <w:rFonts w:ascii="Times New Roman" w:hAnsi="Times New Roman" w:cs="Times New Roman"/>
          <w:b/>
          <w:bCs/>
          <w:w w:val="104"/>
          <w:sz w:val="24"/>
          <w:szCs w:val="24"/>
          <w:lang w:val="id-ID"/>
        </w:rPr>
        <w:t>SAN</w:t>
      </w:r>
    </w:p>
    <w:p w:rsidR="004D4198" w:rsidRPr="004D4198" w:rsidRDefault="004D4198" w:rsidP="004D4198">
      <w:pPr>
        <w:widowControl w:val="0"/>
        <w:autoSpaceDE w:val="0"/>
        <w:spacing w:after="0" w:line="240" w:lineRule="auto"/>
        <w:ind w:right="-1"/>
        <w:rPr>
          <w:rFonts w:ascii="Times New Roman" w:hAnsi="Times New Roman" w:cs="Times New Roman"/>
          <w:b/>
          <w:bCs/>
          <w:w w:val="104"/>
          <w:sz w:val="24"/>
          <w:szCs w:val="24"/>
          <w:lang w:val="id-ID"/>
        </w:rPr>
      </w:pPr>
    </w:p>
    <w:p w:rsidR="0098750E" w:rsidRPr="004D4198" w:rsidRDefault="0098750E" w:rsidP="004D4198">
      <w:pPr>
        <w:pStyle w:val="NormalWeb"/>
        <w:spacing w:before="0" w:beforeAutospacing="0" w:after="0" w:afterAutospacing="0"/>
        <w:jc w:val="both"/>
        <w:rPr>
          <w:b/>
          <w:bCs/>
        </w:rPr>
      </w:pPr>
      <w:r w:rsidRPr="004D4198">
        <w:rPr>
          <w:b/>
          <w:bCs/>
        </w:rPr>
        <w:t>Deskripsi Identitas Responden</w:t>
      </w:r>
    </w:p>
    <w:p w:rsidR="0098750E" w:rsidRPr="004D4198" w:rsidRDefault="0098750E" w:rsidP="00B12CBB">
      <w:pPr>
        <w:pStyle w:val="NormalWeb"/>
        <w:spacing w:before="0" w:beforeAutospacing="0" w:after="0" w:afterAutospacing="0"/>
        <w:ind w:firstLine="720"/>
        <w:jc w:val="both"/>
        <w:rPr>
          <w:bCs/>
        </w:rPr>
      </w:pPr>
      <w:r w:rsidRPr="004D4198">
        <w:rPr>
          <w:bCs/>
        </w:rPr>
        <w:t xml:space="preserve">Untuk lebih jelasnya karakteristik responden dapat dijabarkan sebagai berikut: </w:t>
      </w:r>
    </w:p>
    <w:p w:rsidR="0098750E" w:rsidRPr="004D4198" w:rsidRDefault="0098750E" w:rsidP="004D4198">
      <w:pPr>
        <w:pStyle w:val="NormalWeb"/>
        <w:numPr>
          <w:ilvl w:val="0"/>
          <w:numId w:val="7"/>
        </w:numPr>
        <w:spacing w:before="0" w:beforeAutospacing="0" w:after="0" w:afterAutospacing="0"/>
        <w:ind w:left="284" w:hanging="284"/>
        <w:jc w:val="both"/>
        <w:rPr>
          <w:bCs/>
        </w:rPr>
      </w:pPr>
      <w:r w:rsidRPr="004D4198">
        <w:rPr>
          <w:bCs/>
        </w:rPr>
        <w:t>Jenis Kelamin</w:t>
      </w:r>
    </w:p>
    <w:p w:rsidR="0098750E" w:rsidRPr="004D4198" w:rsidRDefault="0098750E" w:rsidP="00B12CBB">
      <w:pPr>
        <w:pStyle w:val="NormalWeb"/>
        <w:spacing w:before="0" w:beforeAutospacing="0" w:after="0" w:afterAutospacing="0"/>
        <w:ind w:left="284"/>
        <w:jc w:val="both"/>
        <w:rPr>
          <w:bCs/>
        </w:rPr>
      </w:pPr>
      <w:proofErr w:type="gramStart"/>
      <w:r w:rsidRPr="004D4198">
        <w:rPr>
          <w:bCs/>
        </w:rPr>
        <w:t>Jenis Kelamin mempunyai pengaruh bagi setiap individu untuk mampu mengambil suatu keputusan terhadap masalah yang s</w:t>
      </w:r>
      <w:r w:rsidR="00C34BBD" w:rsidRPr="004D4198">
        <w:rPr>
          <w:bCs/>
        </w:rPr>
        <w:t>edang dihadapinya.</w:t>
      </w:r>
      <w:proofErr w:type="gramEnd"/>
      <w:r w:rsidR="00C34BBD" w:rsidRPr="004D4198">
        <w:rPr>
          <w:bCs/>
        </w:rPr>
        <w:t xml:space="preserve"> </w:t>
      </w:r>
      <w:proofErr w:type="gramStart"/>
      <w:r w:rsidR="00C34BBD" w:rsidRPr="004D4198">
        <w:rPr>
          <w:bCs/>
        </w:rPr>
        <w:t xml:space="preserve">Pada tabel </w:t>
      </w:r>
      <w:r w:rsidRPr="004D4198">
        <w:rPr>
          <w:bCs/>
        </w:rPr>
        <w:t>1 dikemukakan hasil penelitian melalui penyebaran kuesioner berdasarkan jenis kelamin responden.</w:t>
      </w:r>
      <w:proofErr w:type="gramEnd"/>
      <w:r w:rsidRPr="004D4198">
        <w:rPr>
          <w:bCs/>
        </w:rPr>
        <w:t xml:space="preserve"> </w:t>
      </w:r>
    </w:p>
    <w:p w:rsidR="008B4BC1" w:rsidRDefault="008B4BC1" w:rsidP="004D4198">
      <w:pPr>
        <w:pStyle w:val="NormalWeb"/>
        <w:spacing w:before="0" w:beforeAutospacing="0" w:after="0" w:afterAutospacing="0"/>
        <w:jc w:val="center"/>
        <w:rPr>
          <w:b/>
          <w:bCs/>
          <w:szCs w:val="20"/>
          <w:lang w:val="id-ID"/>
        </w:rPr>
      </w:pPr>
    </w:p>
    <w:p w:rsidR="0098750E" w:rsidRPr="004D4198" w:rsidRDefault="00C34BBD" w:rsidP="004D4198">
      <w:pPr>
        <w:pStyle w:val="NormalWeb"/>
        <w:spacing w:before="0" w:beforeAutospacing="0" w:after="0" w:afterAutospacing="0"/>
        <w:jc w:val="center"/>
        <w:rPr>
          <w:b/>
          <w:bCs/>
          <w:szCs w:val="20"/>
        </w:rPr>
      </w:pPr>
      <w:r w:rsidRPr="004D4198">
        <w:rPr>
          <w:b/>
          <w:bCs/>
          <w:szCs w:val="20"/>
        </w:rPr>
        <w:lastRenderedPageBreak/>
        <w:t xml:space="preserve">Tabel </w:t>
      </w:r>
      <w:r w:rsidR="0098750E" w:rsidRPr="004D4198">
        <w:rPr>
          <w:b/>
          <w:bCs/>
          <w:szCs w:val="20"/>
        </w:rPr>
        <w:t>1 Deskripsi Responden Berdasarkan Jenis Kelamin</w:t>
      </w:r>
    </w:p>
    <w:tbl>
      <w:tblPr>
        <w:tblStyle w:val="TableGrid"/>
        <w:tblW w:w="0" w:type="auto"/>
        <w:jc w:val="center"/>
        <w:tblInd w:w="959" w:type="dxa"/>
        <w:tblLook w:val="04A0" w:firstRow="1" w:lastRow="0" w:firstColumn="1" w:lastColumn="0" w:noHBand="0" w:noVBand="1"/>
      </w:tblPr>
      <w:tblGrid>
        <w:gridCol w:w="1798"/>
        <w:gridCol w:w="1055"/>
        <w:gridCol w:w="1725"/>
      </w:tblGrid>
      <w:tr w:rsidR="0098750E" w:rsidRPr="00B12CBB" w:rsidTr="00B12CBB">
        <w:trPr>
          <w:jc w:val="center"/>
        </w:trPr>
        <w:tc>
          <w:tcPr>
            <w:tcW w:w="0" w:type="auto"/>
          </w:tcPr>
          <w:p w:rsidR="0098750E" w:rsidRPr="00B12CBB" w:rsidRDefault="0098750E" w:rsidP="004D4198">
            <w:pPr>
              <w:pStyle w:val="Default"/>
              <w:jc w:val="center"/>
              <w:rPr>
                <w:rFonts w:ascii="Times New Roman" w:hAnsi="Times New Roman"/>
                <w:b/>
                <w:sz w:val="26"/>
                <w:szCs w:val="20"/>
              </w:rPr>
            </w:pPr>
            <w:r w:rsidRPr="00B12CBB">
              <w:rPr>
                <w:rFonts w:ascii="Times New Roman" w:hAnsi="Times New Roman"/>
                <w:b/>
                <w:sz w:val="26"/>
                <w:szCs w:val="20"/>
              </w:rPr>
              <w:t>Jenis Kelamin</w:t>
            </w:r>
          </w:p>
        </w:tc>
        <w:tc>
          <w:tcPr>
            <w:tcW w:w="0" w:type="auto"/>
          </w:tcPr>
          <w:p w:rsidR="0098750E" w:rsidRPr="00B12CBB" w:rsidRDefault="0098750E" w:rsidP="004D4198">
            <w:pPr>
              <w:pStyle w:val="Default"/>
              <w:jc w:val="center"/>
              <w:rPr>
                <w:rFonts w:ascii="Times New Roman" w:hAnsi="Times New Roman"/>
                <w:b/>
                <w:sz w:val="26"/>
                <w:szCs w:val="20"/>
              </w:rPr>
            </w:pPr>
            <w:r w:rsidRPr="00B12CBB">
              <w:rPr>
                <w:rFonts w:ascii="Times New Roman" w:hAnsi="Times New Roman"/>
                <w:b/>
                <w:sz w:val="26"/>
                <w:szCs w:val="20"/>
              </w:rPr>
              <w:t>Jumlah</w:t>
            </w:r>
          </w:p>
        </w:tc>
        <w:tc>
          <w:tcPr>
            <w:tcW w:w="0" w:type="auto"/>
          </w:tcPr>
          <w:p w:rsidR="0098750E" w:rsidRPr="00B12CBB" w:rsidRDefault="0098750E" w:rsidP="004D4198">
            <w:pPr>
              <w:pStyle w:val="Default"/>
              <w:jc w:val="center"/>
              <w:rPr>
                <w:rFonts w:ascii="Times New Roman" w:hAnsi="Times New Roman"/>
                <w:b/>
                <w:sz w:val="26"/>
                <w:szCs w:val="20"/>
              </w:rPr>
            </w:pPr>
            <w:r w:rsidRPr="00B12CBB">
              <w:rPr>
                <w:rFonts w:ascii="Times New Roman" w:hAnsi="Times New Roman"/>
                <w:b/>
                <w:sz w:val="26"/>
                <w:szCs w:val="20"/>
              </w:rPr>
              <w:t>Persentase %</w:t>
            </w:r>
          </w:p>
        </w:tc>
      </w:tr>
      <w:tr w:rsidR="0098750E" w:rsidRPr="00B12CBB" w:rsidTr="00B12CBB">
        <w:trPr>
          <w:trHeight w:val="70"/>
          <w:jc w:val="center"/>
        </w:trPr>
        <w:tc>
          <w:tcPr>
            <w:tcW w:w="0" w:type="auto"/>
          </w:tcPr>
          <w:p w:rsidR="0098750E" w:rsidRPr="00B12CBB" w:rsidRDefault="0098750E" w:rsidP="004D4198">
            <w:pPr>
              <w:pStyle w:val="Default"/>
              <w:jc w:val="center"/>
              <w:rPr>
                <w:rFonts w:ascii="Times New Roman" w:hAnsi="Times New Roman"/>
                <w:sz w:val="26"/>
                <w:szCs w:val="20"/>
              </w:rPr>
            </w:pPr>
            <w:r w:rsidRPr="00B12CBB">
              <w:rPr>
                <w:rFonts w:ascii="Times New Roman" w:hAnsi="Times New Roman"/>
                <w:sz w:val="26"/>
                <w:szCs w:val="20"/>
              </w:rPr>
              <w:t>Pria</w:t>
            </w:r>
          </w:p>
        </w:tc>
        <w:tc>
          <w:tcPr>
            <w:tcW w:w="0" w:type="auto"/>
          </w:tcPr>
          <w:p w:rsidR="0098750E" w:rsidRPr="00B12CBB" w:rsidRDefault="0098750E" w:rsidP="004D4198">
            <w:pPr>
              <w:pStyle w:val="Default"/>
              <w:jc w:val="center"/>
              <w:rPr>
                <w:rFonts w:ascii="Times New Roman" w:hAnsi="Times New Roman"/>
                <w:sz w:val="26"/>
                <w:szCs w:val="20"/>
              </w:rPr>
            </w:pPr>
            <w:r w:rsidRPr="00B12CBB">
              <w:rPr>
                <w:rFonts w:ascii="Times New Roman" w:hAnsi="Times New Roman"/>
                <w:sz w:val="26"/>
                <w:szCs w:val="20"/>
              </w:rPr>
              <w:t>48</w:t>
            </w:r>
          </w:p>
        </w:tc>
        <w:tc>
          <w:tcPr>
            <w:tcW w:w="0" w:type="auto"/>
          </w:tcPr>
          <w:p w:rsidR="0098750E" w:rsidRPr="00B12CBB" w:rsidRDefault="0098750E" w:rsidP="004D4198">
            <w:pPr>
              <w:pStyle w:val="Default"/>
              <w:jc w:val="center"/>
              <w:rPr>
                <w:rFonts w:ascii="Times New Roman" w:hAnsi="Times New Roman"/>
                <w:sz w:val="26"/>
                <w:szCs w:val="20"/>
              </w:rPr>
            </w:pPr>
            <w:r w:rsidRPr="00B12CBB">
              <w:rPr>
                <w:rFonts w:ascii="Times New Roman" w:hAnsi="Times New Roman"/>
                <w:sz w:val="26"/>
                <w:szCs w:val="20"/>
              </w:rPr>
              <w:t>48%</w:t>
            </w:r>
          </w:p>
        </w:tc>
      </w:tr>
      <w:tr w:rsidR="0098750E" w:rsidRPr="00B12CBB" w:rsidTr="00B12CBB">
        <w:trPr>
          <w:jc w:val="center"/>
        </w:trPr>
        <w:tc>
          <w:tcPr>
            <w:tcW w:w="0" w:type="auto"/>
          </w:tcPr>
          <w:p w:rsidR="0098750E" w:rsidRPr="00B12CBB" w:rsidRDefault="0098750E" w:rsidP="004D4198">
            <w:pPr>
              <w:pStyle w:val="Default"/>
              <w:jc w:val="center"/>
              <w:rPr>
                <w:rFonts w:ascii="Times New Roman" w:hAnsi="Times New Roman"/>
                <w:sz w:val="26"/>
                <w:szCs w:val="20"/>
              </w:rPr>
            </w:pPr>
            <w:r w:rsidRPr="00B12CBB">
              <w:rPr>
                <w:rFonts w:ascii="Times New Roman" w:hAnsi="Times New Roman"/>
                <w:sz w:val="26"/>
                <w:szCs w:val="20"/>
              </w:rPr>
              <w:t>Wanita</w:t>
            </w:r>
          </w:p>
        </w:tc>
        <w:tc>
          <w:tcPr>
            <w:tcW w:w="0" w:type="auto"/>
          </w:tcPr>
          <w:p w:rsidR="0098750E" w:rsidRPr="00B12CBB" w:rsidRDefault="0098750E" w:rsidP="004D4198">
            <w:pPr>
              <w:pStyle w:val="Default"/>
              <w:jc w:val="center"/>
              <w:rPr>
                <w:rFonts w:ascii="Times New Roman" w:hAnsi="Times New Roman"/>
                <w:sz w:val="26"/>
                <w:szCs w:val="20"/>
              </w:rPr>
            </w:pPr>
            <w:r w:rsidRPr="00B12CBB">
              <w:rPr>
                <w:rFonts w:ascii="Times New Roman" w:hAnsi="Times New Roman"/>
                <w:sz w:val="26"/>
                <w:szCs w:val="20"/>
              </w:rPr>
              <w:t>52</w:t>
            </w:r>
          </w:p>
        </w:tc>
        <w:tc>
          <w:tcPr>
            <w:tcW w:w="0" w:type="auto"/>
          </w:tcPr>
          <w:p w:rsidR="0098750E" w:rsidRPr="00B12CBB" w:rsidRDefault="0098750E" w:rsidP="004D4198">
            <w:pPr>
              <w:pStyle w:val="Default"/>
              <w:jc w:val="center"/>
              <w:rPr>
                <w:rFonts w:ascii="Times New Roman" w:hAnsi="Times New Roman"/>
                <w:sz w:val="26"/>
                <w:szCs w:val="20"/>
              </w:rPr>
            </w:pPr>
            <w:r w:rsidRPr="00B12CBB">
              <w:rPr>
                <w:rFonts w:ascii="Times New Roman" w:hAnsi="Times New Roman"/>
                <w:sz w:val="26"/>
                <w:szCs w:val="20"/>
              </w:rPr>
              <w:t>52%</w:t>
            </w:r>
          </w:p>
        </w:tc>
      </w:tr>
      <w:tr w:rsidR="0098750E" w:rsidRPr="00B12CBB" w:rsidTr="00B12CBB">
        <w:trPr>
          <w:jc w:val="center"/>
        </w:trPr>
        <w:tc>
          <w:tcPr>
            <w:tcW w:w="0" w:type="auto"/>
          </w:tcPr>
          <w:p w:rsidR="0098750E" w:rsidRPr="00B12CBB" w:rsidRDefault="0098750E" w:rsidP="004D4198">
            <w:pPr>
              <w:pStyle w:val="Default"/>
              <w:jc w:val="center"/>
              <w:rPr>
                <w:rFonts w:ascii="Times New Roman" w:hAnsi="Times New Roman"/>
                <w:sz w:val="26"/>
                <w:szCs w:val="20"/>
              </w:rPr>
            </w:pPr>
            <w:r w:rsidRPr="00B12CBB">
              <w:rPr>
                <w:rFonts w:ascii="Times New Roman" w:hAnsi="Times New Roman"/>
                <w:sz w:val="26"/>
                <w:szCs w:val="20"/>
              </w:rPr>
              <w:t>Total</w:t>
            </w:r>
          </w:p>
        </w:tc>
        <w:tc>
          <w:tcPr>
            <w:tcW w:w="0" w:type="auto"/>
          </w:tcPr>
          <w:p w:rsidR="0098750E" w:rsidRPr="00B12CBB" w:rsidRDefault="0098750E" w:rsidP="004D4198">
            <w:pPr>
              <w:pStyle w:val="Default"/>
              <w:jc w:val="center"/>
              <w:rPr>
                <w:rFonts w:ascii="Times New Roman" w:hAnsi="Times New Roman"/>
                <w:sz w:val="26"/>
                <w:szCs w:val="20"/>
              </w:rPr>
            </w:pPr>
            <w:r w:rsidRPr="00B12CBB">
              <w:rPr>
                <w:rFonts w:ascii="Times New Roman" w:hAnsi="Times New Roman"/>
                <w:sz w:val="26"/>
                <w:szCs w:val="20"/>
              </w:rPr>
              <w:t>100</w:t>
            </w:r>
          </w:p>
        </w:tc>
        <w:tc>
          <w:tcPr>
            <w:tcW w:w="0" w:type="auto"/>
          </w:tcPr>
          <w:p w:rsidR="0098750E" w:rsidRPr="00B12CBB" w:rsidRDefault="0098750E" w:rsidP="004D4198">
            <w:pPr>
              <w:pStyle w:val="Default"/>
              <w:jc w:val="center"/>
              <w:rPr>
                <w:rFonts w:ascii="Times New Roman" w:hAnsi="Times New Roman"/>
                <w:sz w:val="26"/>
                <w:szCs w:val="20"/>
              </w:rPr>
            </w:pPr>
            <w:r w:rsidRPr="00B12CBB">
              <w:rPr>
                <w:rFonts w:ascii="Times New Roman" w:hAnsi="Times New Roman"/>
                <w:sz w:val="26"/>
                <w:szCs w:val="20"/>
              </w:rPr>
              <w:t>100 %</w:t>
            </w:r>
          </w:p>
        </w:tc>
      </w:tr>
    </w:tbl>
    <w:p w:rsidR="006B7E8C" w:rsidRPr="00F031CF" w:rsidRDefault="006B7E8C" w:rsidP="00B12CBB">
      <w:pPr>
        <w:pStyle w:val="NormalWeb"/>
        <w:spacing w:before="0" w:beforeAutospacing="0" w:after="0" w:afterAutospacing="0"/>
        <w:ind w:left="284"/>
        <w:jc w:val="both"/>
        <w:rPr>
          <w:bCs/>
          <w:i/>
          <w:sz w:val="20"/>
          <w:szCs w:val="20"/>
        </w:rPr>
      </w:pPr>
      <w:proofErr w:type="gramStart"/>
      <w:r w:rsidRPr="00F031CF">
        <w:rPr>
          <w:bCs/>
          <w:i/>
          <w:sz w:val="20"/>
          <w:szCs w:val="20"/>
        </w:rPr>
        <w:t>Sumber :</w:t>
      </w:r>
      <w:proofErr w:type="gramEnd"/>
      <w:r w:rsidRPr="00F031CF">
        <w:rPr>
          <w:bCs/>
          <w:i/>
          <w:sz w:val="20"/>
          <w:szCs w:val="20"/>
        </w:rPr>
        <w:t xml:space="preserve"> Data Hasil Olahan </w:t>
      </w:r>
      <w:r>
        <w:rPr>
          <w:bCs/>
          <w:i/>
          <w:sz w:val="20"/>
          <w:szCs w:val="20"/>
        </w:rPr>
        <w:t>Penulis</w:t>
      </w:r>
    </w:p>
    <w:p w:rsidR="0098750E" w:rsidRDefault="00C34BBD" w:rsidP="00B12CBB">
      <w:pPr>
        <w:pStyle w:val="NormalWeb"/>
        <w:spacing w:before="0" w:beforeAutospacing="0" w:after="0" w:afterAutospacing="0"/>
        <w:ind w:left="284"/>
        <w:jc w:val="both"/>
        <w:rPr>
          <w:bCs/>
          <w:szCs w:val="20"/>
          <w:lang w:val="id-ID"/>
        </w:rPr>
      </w:pPr>
      <w:proofErr w:type="gramStart"/>
      <w:r w:rsidRPr="004D4198">
        <w:rPr>
          <w:bCs/>
          <w:szCs w:val="20"/>
        </w:rPr>
        <w:t xml:space="preserve">Berdasarkan tabel </w:t>
      </w:r>
      <w:r w:rsidR="0098750E" w:rsidRPr="004D4198">
        <w:rPr>
          <w:bCs/>
          <w:szCs w:val="20"/>
        </w:rPr>
        <w:t>1 terlhat bahwa responden pria dan wanita memiliki jumlah yang cukup berimbang dengan jumlah 48 dan 52.</w:t>
      </w:r>
      <w:proofErr w:type="gramEnd"/>
      <w:r w:rsidR="0098750E" w:rsidRPr="004D4198">
        <w:rPr>
          <w:bCs/>
          <w:szCs w:val="20"/>
        </w:rPr>
        <w:t xml:space="preserve"> Hal ini </w:t>
      </w:r>
      <w:proofErr w:type="gramStart"/>
      <w:r w:rsidR="0098750E" w:rsidRPr="004D4198">
        <w:rPr>
          <w:bCs/>
          <w:szCs w:val="20"/>
        </w:rPr>
        <w:t>dikarekan  Transmart</w:t>
      </w:r>
      <w:proofErr w:type="gramEnd"/>
      <w:r w:rsidR="0098750E" w:rsidRPr="004D4198">
        <w:rPr>
          <w:bCs/>
          <w:szCs w:val="20"/>
        </w:rPr>
        <w:t xml:space="preserve"> Kota Padang bukan hanya menyediakan produk ritel namun juga wahana liburan keluarga dan bioskop sehingga tidak terfokus pada kelompok gender tertentu. </w:t>
      </w:r>
    </w:p>
    <w:p w:rsidR="0098750E" w:rsidRPr="004D4198" w:rsidRDefault="0098750E" w:rsidP="004D4198">
      <w:pPr>
        <w:pStyle w:val="NormalWeb"/>
        <w:numPr>
          <w:ilvl w:val="0"/>
          <w:numId w:val="7"/>
        </w:numPr>
        <w:spacing w:before="0" w:beforeAutospacing="0" w:after="0" w:afterAutospacing="0"/>
        <w:ind w:left="284" w:hanging="284"/>
        <w:jc w:val="both"/>
        <w:rPr>
          <w:bCs/>
          <w:szCs w:val="20"/>
        </w:rPr>
      </w:pPr>
      <w:r w:rsidRPr="004D4198">
        <w:rPr>
          <w:bCs/>
          <w:szCs w:val="20"/>
        </w:rPr>
        <w:t xml:space="preserve">Usia Responden </w:t>
      </w:r>
    </w:p>
    <w:p w:rsidR="0098750E" w:rsidRPr="004D4198" w:rsidRDefault="0098750E" w:rsidP="00B12CBB">
      <w:pPr>
        <w:pStyle w:val="NormalWeb"/>
        <w:spacing w:before="0" w:beforeAutospacing="0" w:after="0" w:afterAutospacing="0"/>
        <w:ind w:left="284"/>
        <w:jc w:val="both"/>
        <w:rPr>
          <w:bCs/>
          <w:szCs w:val="20"/>
        </w:rPr>
      </w:pPr>
      <w:proofErr w:type="gramStart"/>
      <w:r w:rsidRPr="004D4198">
        <w:rPr>
          <w:bCs/>
          <w:szCs w:val="20"/>
        </w:rPr>
        <w:t>Usia</w:t>
      </w:r>
      <w:proofErr w:type="gramEnd"/>
      <w:r w:rsidRPr="004D4198">
        <w:rPr>
          <w:bCs/>
          <w:szCs w:val="20"/>
        </w:rPr>
        <w:t xml:space="preserve"> seseorang mempengaruhi sifat dan tindakan seseorang d</w:t>
      </w:r>
      <w:r w:rsidR="00C34BBD" w:rsidRPr="004D4198">
        <w:rPr>
          <w:bCs/>
          <w:szCs w:val="20"/>
        </w:rPr>
        <w:t xml:space="preserve">alam berinteraksi. Pada tabel </w:t>
      </w:r>
      <w:r w:rsidRPr="004D4198">
        <w:rPr>
          <w:bCs/>
          <w:szCs w:val="20"/>
        </w:rPr>
        <w:t xml:space="preserve">2 dapat dilihat hasil penelitian berdasarkan </w:t>
      </w:r>
      <w:proofErr w:type="gramStart"/>
      <w:r w:rsidRPr="004D4198">
        <w:rPr>
          <w:bCs/>
          <w:szCs w:val="20"/>
        </w:rPr>
        <w:t>usia</w:t>
      </w:r>
      <w:proofErr w:type="gramEnd"/>
      <w:r w:rsidRPr="004D4198">
        <w:rPr>
          <w:bCs/>
          <w:szCs w:val="20"/>
        </w:rPr>
        <w:t xml:space="preserve"> sebagai berikut:</w:t>
      </w:r>
    </w:p>
    <w:p w:rsidR="0098750E" w:rsidRPr="004D4198" w:rsidRDefault="00C34BBD" w:rsidP="004D4198">
      <w:pPr>
        <w:pStyle w:val="NormalWeb"/>
        <w:spacing w:before="0" w:beforeAutospacing="0" w:after="0" w:afterAutospacing="0"/>
        <w:jc w:val="center"/>
        <w:rPr>
          <w:b/>
          <w:bCs/>
          <w:szCs w:val="20"/>
        </w:rPr>
      </w:pPr>
      <w:r w:rsidRPr="004D4198">
        <w:rPr>
          <w:b/>
          <w:bCs/>
          <w:szCs w:val="20"/>
        </w:rPr>
        <w:t xml:space="preserve">Tabel </w:t>
      </w:r>
      <w:r w:rsidR="0098750E" w:rsidRPr="004D4198">
        <w:rPr>
          <w:b/>
          <w:bCs/>
          <w:szCs w:val="20"/>
        </w:rPr>
        <w:t xml:space="preserve">2 Deskripsi Responden Berdasarkan </w:t>
      </w:r>
      <w:proofErr w:type="gramStart"/>
      <w:r w:rsidR="0098750E" w:rsidRPr="004D4198">
        <w:rPr>
          <w:b/>
          <w:bCs/>
          <w:szCs w:val="20"/>
        </w:rPr>
        <w:t>Usia</w:t>
      </w:r>
      <w:proofErr w:type="gramEnd"/>
    </w:p>
    <w:tbl>
      <w:tblPr>
        <w:tblStyle w:val="TableGrid"/>
        <w:tblW w:w="0" w:type="auto"/>
        <w:jc w:val="center"/>
        <w:tblInd w:w="959" w:type="dxa"/>
        <w:tblLook w:val="04A0" w:firstRow="1" w:lastRow="0" w:firstColumn="1" w:lastColumn="0" w:noHBand="0" w:noVBand="1"/>
      </w:tblPr>
      <w:tblGrid>
        <w:gridCol w:w="876"/>
        <w:gridCol w:w="926"/>
        <w:gridCol w:w="1493"/>
      </w:tblGrid>
      <w:tr w:rsidR="00C34BBD" w:rsidRPr="008B4BC1" w:rsidTr="00B12CBB">
        <w:trPr>
          <w:jc w:val="center"/>
        </w:trPr>
        <w:tc>
          <w:tcPr>
            <w:tcW w:w="0" w:type="auto"/>
          </w:tcPr>
          <w:p w:rsidR="00C34BBD" w:rsidRPr="008B4BC1" w:rsidRDefault="00C34BBD" w:rsidP="004D4198">
            <w:pPr>
              <w:pStyle w:val="Default"/>
              <w:jc w:val="center"/>
              <w:rPr>
                <w:rFonts w:ascii="Times New Roman" w:hAnsi="Times New Roman"/>
                <w:b/>
                <w:sz w:val="22"/>
                <w:szCs w:val="20"/>
              </w:rPr>
            </w:pPr>
            <w:r w:rsidRPr="008B4BC1">
              <w:rPr>
                <w:rFonts w:ascii="Times New Roman" w:hAnsi="Times New Roman"/>
                <w:b/>
                <w:sz w:val="22"/>
                <w:szCs w:val="20"/>
              </w:rPr>
              <w:t>Usia</w:t>
            </w:r>
          </w:p>
        </w:tc>
        <w:tc>
          <w:tcPr>
            <w:tcW w:w="0" w:type="auto"/>
          </w:tcPr>
          <w:p w:rsidR="00C34BBD" w:rsidRPr="008B4BC1" w:rsidRDefault="00C34BBD" w:rsidP="004D4198">
            <w:pPr>
              <w:pStyle w:val="Default"/>
              <w:jc w:val="center"/>
              <w:rPr>
                <w:rFonts w:ascii="Times New Roman" w:hAnsi="Times New Roman"/>
                <w:b/>
                <w:sz w:val="22"/>
                <w:szCs w:val="20"/>
              </w:rPr>
            </w:pPr>
            <w:r w:rsidRPr="008B4BC1">
              <w:rPr>
                <w:rFonts w:ascii="Times New Roman" w:hAnsi="Times New Roman"/>
                <w:b/>
                <w:sz w:val="22"/>
                <w:szCs w:val="20"/>
              </w:rPr>
              <w:t>Jumlah</w:t>
            </w:r>
          </w:p>
        </w:tc>
        <w:tc>
          <w:tcPr>
            <w:tcW w:w="0" w:type="auto"/>
          </w:tcPr>
          <w:p w:rsidR="00C34BBD" w:rsidRPr="008B4BC1" w:rsidRDefault="00C34BBD" w:rsidP="004D4198">
            <w:pPr>
              <w:pStyle w:val="Default"/>
              <w:jc w:val="center"/>
              <w:rPr>
                <w:rFonts w:ascii="Times New Roman" w:hAnsi="Times New Roman"/>
                <w:b/>
                <w:sz w:val="22"/>
                <w:szCs w:val="20"/>
              </w:rPr>
            </w:pPr>
            <w:r w:rsidRPr="008B4BC1">
              <w:rPr>
                <w:rFonts w:ascii="Times New Roman" w:hAnsi="Times New Roman"/>
                <w:b/>
                <w:sz w:val="22"/>
                <w:szCs w:val="20"/>
              </w:rPr>
              <w:t>Persentase %</w:t>
            </w:r>
          </w:p>
        </w:tc>
      </w:tr>
      <w:tr w:rsidR="00C34BBD" w:rsidRPr="008B4BC1" w:rsidTr="00B12CBB">
        <w:trPr>
          <w:trHeight w:val="70"/>
          <w:jc w:val="center"/>
        </w:trPr>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&lt; 17</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12</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12%</w:t>
            </w:r>
          </w:p>
        </w:tc>
      </w:tr>
      <w:tr w:rsidR="00C34BBD" w:rsidRPr="008B4BC1" w:rsidTr="00B12CBB">
        <w:trPr>
          <w:jc w:val="center"/>
        </w:trPr>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17 – 25</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33</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33%</w:t>
            </w:r>
          </w:p>
        </w:tc>
      </w:tr>
      <w:tr w:rsidR="00C34BBD" w:rsidRPr="008B4BC1" w:rsidTr="00B12CBB">
        <w:trPr>
          <w:jc w:val="center"/>
        </w:trPr>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26 – 30</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36</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36%</w:t>
            </w:r>
          </w:p>
        </w:tc>
      </w:tr>
      <w:tr w:rsidR="00C34BBD" w:rsidRPr="008B4BC1" w:rsidTr="00B12CBB">
        <w:trPr>
          <w:jc w:val="center"/>
        </w:trPr>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&gt; 30</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19</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19%</w:t>
            </w:r>
          </w:p>
        </w:tc>
      </w:tr>
      <w:tr w:rsidR="00C34BBD" w:rsidRPr="008B4BC1" w:rsidTr="00B12CBB">
        <w:trPr>
          <w:jc w:val="center"/>
        </w:trPr>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Total</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100</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100 %</w:t>
            </w:r>
          </w:p>
        </w:tc>
      </w:tr>
    </w:tbl>
    <w:p w:rsidR="006B7E8C" w:rsidRPr="00F031CF" w:rsidRDefault="006B7E8C" w:rsidP="00B12CBB">
      <w:pPr>
        <w:pStyle w:val="NormalWeb"/>
        <w:spacing w:before="0" w:beforeAutospacing="0" w:after="0" w:afterAutospacing="0"/>
        <w:ind w:left="568"/>
        <w:jc w:val="both"/>
        <w:rPr>
          <w:bCs/>
          <w:i/>
          <w:sz w:val="20"/>
          <w:szCs w:val="20"/>
        </w:rPr>
      </w:pPr>
      <w:proofErr w:type="gramStart"/>
      <w:r w:rsidRPr="00F031CF">
        <w:rPr>
          <w:bCs/>
          <w:i/>
          <w:sz w:val="20"/>
          <w:szCs w:val="20"/>
        </w:rPr>
        <w:t>Sumber :</w:t>
      </w:r>
      <w:proofErr w:type="gramEnd"/>
      <w:r w:rsidRPr="00F031CF">
        <w:rPr>
          <w:bCs/>
          <w:i/>
          <w:sz w:val="20"/>
          <w:szCs w:val="20"/>
        </w:rPr>
        <w:t xml:space="preserve"> Data Hasil Olahan </w:t>
      </w:r>
      <w:r>
        <w:rPr>
          <w:bCs/>
          <w:i/>
          <w:sz w:val="20"/>
          <w:szCs w:val="20"/>
        </w:rPr>
        <w:t>Penulis</w:t>
      </w:r>
    </w:p>
    <w:p w:rsidR="0098750E" w:rsidRPr="004D4198" w:rsidRDefault="00C34BBD" w:rsidP="00B12CBB">
      <w:pPr>
        <w:pStyle w:val="NormalWeb"/>
        <w:spacing w:before="0" w:beforeAutospacing="0" w:after="0" w:afterAutospacing="0"/>
        <w:ind w:left="284"/>
        <w:jc w:val="both"/>
        <w:rPr>
          <w:bCs/>
          <w:szCs w:val="20"/>
        </w:rPr>
      </w:pPr>
      <w:proofErr w:type="gramStart"/>
      <w:r w:rsidRPr="004D4198">
        <w:rPr>
          <w:bCs/>
          <w:szCs w:val="20"/>
        </w:rPr>
        <w:t xml:space="preserve">Dari tabel </w:t>
      </w:r>
      <w:r w:rsidR="0098750E" w:rsidRPr="004D4198">
        <w:rPr>
          <w:bCs/>
          <w:szCs w:val="20"/>
        </w:rPr>
        <w:t>2 dapat diketahui bahwa mayoritas responden berusia 17 – 25 dan 26 – 30 tahun dengan jumlah 33 dan 36.</w:t>
      </w:r>
      <w:proofErr w:type="gramEnd"/>
      <w:r w:rsidR="0098750E" w:rsidRPr="004D4198">
        <w:rPr>
          <w:bCs/>
          <w:szCs w:val="20"/>
        </w:rPr>
        <w:t xml:space="preserve"> </w:t>
      </w:r>
      <w:proofErr w:type="gramStart"/>
      <w:r w:rsidR="0098750E" w:rsidRPr="004D4198">
        <w:rPr>
          <w:bCs/>
          <w:szCs w:val="20"/>
        </w:rPr>
        <w:t>Hal ini dikarenakan pelanggan Transmart Kota Padang didominasi oleh anak muda yang ingin menikmati wahana atau hanya sekedar menonton di bioskop.</w:t>
      </w:r>
      <w:proofErr w:type="gramEnd"/>
      <w:r w:rsidR="0098750E" w:rsidRPr="004D4198">
        <w:rPr>
          <w:bCs/>
          <w:szCs w:val="20"/>
        </w:rPr>
        <w:t xml:space="preserve"> </w:t>
      </w:r>
      <w:proofErr w:type="gramStart"/>
      <w:r w:rsidR="0098750E" w:rsidRPr="004D4198">
        <w:rPr>
          <w:bCs/>
          <w:szCs w:val="20"/>
        </w:rPr>
        <w:t>Untuk pelanggan berusia diatas 30 tahun dengan jumlah 19 orang didominasi oleh orang yang sudah bekeluarga dan berbelanja barang kebutuhan keluarga di toko ritel yang ada di Transmart Kota Padang.</w:t>
      </w:r>
      <w:proofErr w:type="gramEnd"/>
      <w:r w:rsidR="0098750E" w:rsidRPr="004D4198">
        <w:rPr>
          <w:bCs/>
          <w:szCs w:val="20"/>
        </w:rPr>
        <w:t xml:space="preserve"> </w:t>
      </w:r>
      <w:proofErr w:type="gramStart"/>
      <w:r w:rsidR="0098750E" w:rsidRPr="004D4198">
        <w:rPr>
          <w:bCs/>
          <w:szCs w:val="20"/>
        </w:rPr>
        <w:t>Pelanggan berusia dibawah 17 tahun didominasi oleh anak sekolah yang hanya sekedar mencari hiburan dengan wahana permainan yang ada di Transmart Kota Padang.</w:t>
      </w:r>
      <w:proofErr w:type="gramEnd"/>
      <w:r w:rsidR="0098750E" w:rsidRPr="004D4198">
        <w:rPr>
          <w:bCs/>
          <w:szCs w:val="20"/>
        </w:rPr>
        <w:t xml:space="preserve"> </w:t>
      </w:r>
    </w:p>
    <w:p w:rsidR="0098750E" w:rsidRPr="004D4198" w:rsidRDefault="0098750E" w:rsidP="004D4198">
      <w:pPr>
        <w:pStyle w:val="NormalWeb"/>
        <w:numPr>
          <w:ilvl w:val="0"/>
          <w:numId w:val="7"/>
        </w:numPr>
        <w:spacing w:before="0" w:beforeAutospacing="0" w:after="0" w:afterAutospacing="0"/>
        <w:ind w:left="284" w:hanging="284"/>
        <w:jc w:val="both"/>
        <w:rPr>
          <w:bCs/>
          <w:szCs w:val="20"/>
        </w:rPr>
      </w:pPr>
      <w:r w:rsidRPr="004D4198">
        <w:rPr>
          <w:bCs/>
          <w:szCs w:val="20"/>
        </w:rPr>
        <w:t>Penghasilan Responden</w:t>
      </w:r>
    </w:p>
    <w:p w:rsidR="0098750E" w:rsidRPr="004850F5" w:rsidRDefault="0098750E" w:rsidP="00B12CBB">
      <w:pPr>
        <w:pStyle w:val="NormalWeb"/>
        <w:spacing w:before="0" w:beforeAutospacing="0" w:after="0" w:afterAutospacing="0"/>
        <w:ind w:left="284"/>
        <w:jc w:val="both"/>
        <w:rPr>
          <w:bCs/>
          <w:sz w:val="23"/>
          <w:szCs w:val="23"/>
        </w:rPr>
      </w:pPr>
      <w:proofErr w:type="gramStart"/>
      <w:r w:rsidRPr="004850F5">
        <w:rPr>
          <w:bCs/>
          <w:sz w:val="23"/>
          <w:szCs w:val="23"/>
        </w:rPr>
        <w:t>Penghasilan responden menentukan daya beli konsumen ketika mengunjungi Transmart Kota Padang.</w:t>
      </w:r>
      <w:proofErr w:type="gramEnd"/>
      <w:r w:rsidRPr="004850F5">
        <w:rPr>
          <w:bCs/>
          <w:sz w:val="23"/>
          <w:szCs w:val="23"/>
        </w:rPr>
        <w:t xml:space="preserve"> Pada tabel 4.3 dapat dilihat hasil penelitian berdasarkan penghasilan sebagai berikut:</w:t>
      </w:r>
    </w:p>
    <w:p w:rsidR="0098750E" w:rsidRPr="004D4198" w:rsidRDefault="00C34BBD" w:rsidP="004D4198">
      <w:pPr>
        <w:pStyle w:val="NormalWeb"/>
        <w:spacing w:before="0" w:beforeAutospacing="0" w:after="0" w:afterAutospacing="0"/>
        <w:jc w:val="center"/>
        <w:rPr>
          <w:b/>
          <w:bCs/>
          <w:szCs w:val="20"/>
        </w:rPr>
      </w:pPr>
      <w:r w:rsidRPr="004D4198">
        <w:rPr>
          <w:b/>
          <w:bCs/>
          <w:szCs w:val="20"/>
        </w:rPr>
        <w:t xml:space="preserve">Tabel </w:t>
      </w:r>
      <w:r w:rsidR="0098750E" w:rsidRPr="004D4198">
        <w:rPr>
          <w:b/>
          <w:bCs/>
          <w:szCs w:val="20"/>
        </w:rPr>
        <w:t>3 Deskripsi Responden Berdasarkan Penghasilan</w:t>
      </w:r>
    </w:p>
    <w:tbl>
      <w:tblPr>
        <w:tblStyle w:val="TableGrid"/>
        <w:tblW w:w="0" w:type="auto"/>
        <w:jc w:val="center"/>
        <w:tblCellMar>
          <w:left w:w="0" w:type="dxa"/>
          <w:right w:w="0" w:type="dxa"/>
        </w:tblCellMar>
        <w:tblLook w:val="04A0" w:firstRow="1" w:lastRow="0" w:firstColumn="1" w:lastColumn="0" w:noHBand="0" w:noVBand="1"/>
      </w:tblPr>
      <w:tblGrid>
        <w:gridCol w:w="1990"/>
        <w:gridCol w:w="720"/>
        <w:gridCol w:w="1287"/>
      </w:tblGrid>
      <w:tr w:rsidR="00C34BBD" w:rsidRPr="008B4BC1" w:rsidTr="00B12CBB">
        <w:trPr>
          <w:jc w:val="center"/>
        </w:trPr>
        <w:tc>
          <w:tcPr>
            <w:tcW w:w="0" w:type="auto"/>
          </w:tcPr>
          <w:p w:rsidR="00C34BBD" w:rsidRPr="008B4BC1" w:rsidRDefault="00C34BBD" w:rsidP="004D4198">
            <w:pPr>
              <w:pStyle w:val="Default"/>
              <w:jc w:val="center"/>
              <w:rPr>
                <w:rFonts w:ascii="Times New Roman" w:hAnsi="Times New Roman"/>
                <w:b/>
                <w:sz w:val="22"/>
                <w:szCs w:val="20"/>
              </w:rPr>
            </w:pPr>
            <w:r w:rsidRPr="008B4BC1">
              <w:rPr>
                <w:rFonts w:ascii="Times New Roman" w:hAnsi="Times New Roman"/>
                <w:b/>
                <w:sz w:val="22"/>
                <w:szCs w:val="20"/>
              </w:rPr>
              <w:t>Penghasilan</w:t>
            </w:r>
          </w:p>
        </w:tc>
        <w:tc>
          <w:tcPr>
            <w:tcW w:w="0" w:type="auto"/>
          </w:tcPr>
          <w:p w:rsidR="00C34BBD" w:rsidRPr="008B4BC1" w:rsidRDefault="00C34BBD" w:rsidP="004D4198">
            <w:pPr>
              <w:pStyle w:val="Default"/>
              <w:jc w:val="center"/>
              <w:rPr>
                <w:rFonts w:ascii="Times New Roman" w:hAnsi="Times New Roman"/>
                <w:b/>
                <w:sz w:val="22"/>
                <w:szCs w:val="20"/>
              </w:rPr>
            </w:pPr>
            <w:r w:rsidRPr="008B4BC1">
              <w:rPr>
                <w:rFonts w:ascii="Times New Roman" w:hAnsi="Times New Roman"/>
                <w:b/>
                <w:sz w:val="22"/>
                <w:szCs w:val="20"/>
              </w:rPr>
              <w:t>Jumlah</w:t>
            </w:r>
          </w:p>
        </w:tc>
        <w:tc>
          <w:tcPr>
            <w:tcW w:w="0" w:type="auto"/>
          </w:tcPr>
          <w:p w:rsidR="00C34BBD" w:rsidRPr="008B4BC1" w:rsidRDefault="00C34BBD" w:rsidP="004D4198">
            <w:pPr>
              <w:pStyle w:val="Default"/>
              <w:jc w:val="center"/>
              <w:rPr>
                <w:rFonts w:ascii="Times New Roman" w:hAnsi="Times New Roman"/>
                <w:b/>
                <w:sz w:val="22"/>
                <w:szCs w:val="20"/>
              </w:rPr>
            </w:pPr>
            <w:r w:rsidRPr="008B4BC1">
              <w:rPr>
                <w:rFonts w:ascii="Times New Roman" w:hAnsi="Times New Roman"/>
                <w:b/>
                <w:sz w:val="22"/>
                <w:szCs w:val="20"/>
              </w:rPr>
              <w:t>Persentase %</w:t>
            </w:r>
          </w:p>
        </w:tc>
      </w:tr>
      <w:tr w:rsidR="00C34BBD" w:rsidRPr="008B4BC1" w:rsidTr="00B12CBB">
        <w:trPr>
          <w:trHeight w:val="70"/>
          <w:jc w:val="center"/>
        </w:trPr>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&lt; 1.900.000</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52</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52%</w:t>
            </w:r>
          </w:p>
        </w:tc>
      </w:tr>
      <w:tr w:rsidR="00C34BBD" w:rsidRPr="008B4BC1" w:rsidTr="00B12CBB">
        <w:trPr>
          <w:jc w:val="center"/>
        </w:trPr>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1.900.000 – 3.000.000</w:t>
            </w:r>
          </w:p>
        </w:tc>
        <w:tc>
          <w:tcPr>
            <w:tcW w:w="0" w:type="auto"/>
            <w:vAlign w:val="center"/>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35</w:t>
            </w:r>
          </w:p>
        </w:tc>
        <w:tc>
          <w:tcPr>
            <w:tcW w:w="0" w:type="auto"/>
            <w:vAlign w:val="center"/>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35%</w:t>
            </w:r>
          </w:p>
        </w:tc>
      </w:tr>
      <w:tr w:rsidR="00C34BBD" w:rsidRPr="008B4BC1" w:rsidTr="00B12CBB">
        <w:trPr>
          <w:jc w:val="center"/>
        </w:trPr>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3.000.000 – 5.000.000</w:t>
            </w:r>
          </w:p>
        </w:tc>
        <w:tc>
          <w:tcPr>
            <w:tcW w:w="0" w:type="auto"/>
            <w:vAlign w:val="center"/>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7</w:t>
            </w:r>
          </w:p>
        </w:tc>
        <w:tc>
          <w:tcPr>
            <w:tcW w:w="0" w:type="auto"/>
            <w:vAlign w:val="center"/>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7%</w:t>
            </w:r>
          </w:p>
        </w:tc>
      </w:tr>
      <w:tr w:rsidR="00C34BBD" w:rsidRPr="008B4BC1" w:rsidTr="00B12CBB">
        <w:trPr>
          <w:jc w:val="center"/>
        </w:trPr>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&gt; 5.000.000</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6</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6%</w:t>
            </w:r>
          </w:p>
        </w:tc>
      </w:tr>
      <w:tr w:rsidR="00C34BBD" w:rsidRPr="008B4BC1" w:rsidTr="00B12CBB">
        <w:trPr>
          <w:jc w:val="center"/>
        </w:trPr>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Total</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100</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100 %</w:t>
            </w:r>
          </w:p>
        </w:tc>
      </w:tr>
    </w:tbl>
    <w:p w:rsidR="006B7E8C" w:rsidRPr="00F031CF" w:rsidRDefault="006B7E8C" w:rsidP="00B12CBB">
      <w:pPr>
        <w:pStyle w:val="NormalWeb"/>
        <w:spacing w:before="0" w:beforeAutospacing="0" w:after="0" w:afterAutospacing="0"/>
        <w:ind w:left="568"/>
        <w:jc w:val="both"/>
        <w:rPr>
          <w:bCs/>
          <w:i/>
          <w:sz w:val="20"/>
          <w:szCs w:val="20"/>
        </w:rPr>
      </w:pPr>
      <w:proofErr w:type="gramStart"/>
      <w:r w:rsidRPr="00F031CF">
        <w:rPr>
          <w:bCs/>
          <w:i/>
          <w:sz w:val="20"/>
          <w:szCs w:val="20"/>
        </w:rPr>
        <w:t>Sumber :</w:t>
      </w:r>
      <w:proofErr w:type="gramEnd"/>
      <w:r w:rsidRPr="00F031CF">
        <w:rPr>
          <w:bCs/>
          <w:i/>
          <w:sz w:val="20"/>
          <w:szCs w:val="20"/>
        </w:rPr>
        <w:t xml:space="preserve"> Data Hasil Olahan </w:t>
      </w:r>
      <w:r>
        <w:rPr>
          <w:bCs/>
          <w:i/>
          <w:sz w:val="20"/>
          <w:szCs w:val="20"/>
        </w:rPr>
        <w:t>Penulis</w:t>
      </w:r>
    </w:p>
    <w:p w:rsidR="0098750E" w:rsidRDefault="00C34BBD" w:rsidP="00B12CBB">
      <w:pPr>
        <w:pStyle w:val="NormalWeb"/>
        <w:spacing w:before="0" w:beforeAutospacing="0" w:after="0" w:afterAutospacing="0"/>
        <w:ind w:left="284"/>
        <w:jc w:val="both"/>
        <w:rPr>
          <w:bCs/>
          <w:szCs w:val="20"/>
          <w:lang w:val="id-ID"/>
        </w:rPr>
      </w:pPr>
      <w:r w:rsidRPr="004D4198">
        <w:rPr>
          <w:bCs/>
          <w:szCs w:val="20"/>
        </w:rPr>
        <w:t xml:space="preserve">Dari tabel </w:t>
      </w:r>
      <w:r w:rsidR="0098750E" w:rsidRPr="004D4198">
        <w:rPr>
          <w:bCs/>
          <w:szCs w:val="20"/>
        </w:rPr>
        <w:t>3 dapat diketahui bahwa mayoritas responden berpenghasilan dibawah 1</w:t>
      </w:r>
      <w:proofErr w:type="gramStart"/>
      <w:r w:rsidR="0098750E" w:rsidRPr="004D4198">
        <w:rPr>
          <w:bCs/>
          <w:szCs w:val="20"/>
        </w:rPr>
        <w:t>,9</w:t>
      </w:r>
      <w:proofErr w:type="gramEnd"/>
      <w:r w:rsidR="0098750E" w:rsidRPr="004D4198">
        <w:rPr>
          <w:bCs/>
          <w:szCs w:val="20"/>
        </w:rPr>
        <w:t xml:space="preserve"> juta rupiah dengan jumlah 52 orang. Hal ini dikarenakan rata rata pengunjung Transmart Kota Padang berada pada </w:t>
      </w:r>
      <w:proofErr w:type="gramStart"/>
      <w:r w:rsidR="0098750E" w:rsidRPr="004D4198">
        <w:rPr>
          <w:bCs/>
          <w:szCs w:val="20"/>
        </w:rPr>
        <w:t>usia</w:t>
      </w:r>
      <w:proofErr w:type="gramEnd"/>
      <w:r w:rsidR="0098750E" w:rsidRPr="004D4198">
        <w:rPr>
          <w:bCs/>
          <w:szCs w:val="20"/>
        </w:rPr>
        <w:t xml:space="preserve"> sekolah yang belum memiliki penghasilan sendiri. Responden berpenghasilan diantara 1,9 juta hingga 3 juta rupiah sebanyak 35 orang yang didominasi oleh pelanggan swasta atau PNS muda yang memiliki penghasilan secukupnya. Dan untuk responden berpenghasilan 3 juta hingga 5 juta rupiah dan diatas 5 juta rupiah sejumlah 7 dan 6 orang yang didominasi oleh kepala keluarga yang berbelanja kebutuhan keluarganya.</w:t>
      </w:r>
    </w:p>
    <w:p w:rsidR="0098750E" w:rsidRPr="004D4198" w:rsidRDefault="0098750E" w:rsidP="004D4198">
      <w:pPr>
        <w:pStyle w:val="NormalWeb"/>
        <w:numPr>
          <w:ilvl w:val="0"/>
          <w:numId w:val="7"/>
        </w:numPr>
        <w:spacing w:before="0" w:beforeAutospacing="0" w:after="0" w:afterAutospacing="0"/>
        <w:ind w:left="284" w:hanging="284"/>
        <w:jc w:val="both"/>
        <w:rPr>
          <w:bCs/>
          <w:szCs w:val="20"/>
        </w:rPr>
      </w:pPr>
      <w:r w:rsidRPr="004D4198">
        <w:rPr>
          <w:bCs/>
          <w:szCs w:val="20"/>
        </w:rPr>
        <w:lastRenderedPageBreak/>
        <w:t>Pekerjaan Responden</w:t>
      </w:r>
    </w:p>
    <w:p w:rsidR="0098750E" w:rsidRPr="004D4198" w:rsidRDefault="0098750E" w:rsidP="00B12CBB">
      <w:pPr>
        <w:pStyle w:val="NormalWeb"/>
        <w:spacing w:before="0" w:beforeAutospacing="0" w:after="0" w:afterAutospacing="0"/>
        <w:ind w:left="284"/>
        <w:jc w:val="both"/>
        <w:rPr>
          <w:bCs/>
          <w:szCs w:val="20"/>
        </w:rPr>
      </w:pPr>
      <w:proofErr w:type="gramStart"/>
      <w:r w:rsidRPr="004D4198">
        <w:rPr>
          <w:bCs/>
          <w:szCs w:val="20"/>
        </w:rPr>
        <w:t>Pekerjaan responden menentukan penghasilannnya dan sangat menentukan daya beli konsumen ketika mengunjungi Tran</w:t>
      </w:r>
      <w:r w:rsidR="00C34BBD" w:rsidRPr="004D4198">
        <w:rPr>
          <w:bCs/>
          <w:szCs w:val="20"/>
        </w:rPr>
        <w:t>smart Kota Padang.</w:t>
      </w:r>
      <w:proofErr w:type="gramEnd"/>
      <w:r w:rsidR="00C34BBD" w:rsidRPr="004D4198">
        <w:rPr>
          <w:bCs/>
          <w:szCs w:val="20"/>
        </w:rPr>
        <w:t xml:space="preserve"> </w:t>
      </w:r>
    </w:p>
    <w:p w:rsidR="0098750E" w:rsidRPr="004D4198" w:rsidRDefault="00C34BBD" w:rsidP="004D4198">
      <w:pPr>
        <w:pStyle w:val="NormalWeb"/>
        <w:spacing w:before="0" w:beforeAutospacing="0" w:after="0" w:afterAutospacing="0"/>
        <w:jc w:val="center"/>
        <w:rPr>
          <w:b/>
          <w:bCs/>
          <w:szCs w:val="20"/>
        </w:rPr>
      </w:pPr>
      <w:r w:rsidRPr="004D4198">
        <w:rPr>
          <w:b/>
          <w:bCs/>
          <w:szCs w:val="20"/>
        </w:rPr>
        <w:t xml:space="preserve">Tabel </w:t>
      </w:r>
      <w:r w:rsidR="0098750E" w:rsidRPr="004D4198">
        <w:rPr>
          <w:b/>
          <w:bCs/>
          <w:szCs w:val="20"/>
        </w:rPr>
        <w:t>4 Deskripsi Responden Berdasarkan Pekerjaan</w:t>
      </w:r>
    </w:p>
    <w:tbl>
      <w:tblPr>
        <w:tblStyle w:val="TableGrid"/>
        <w:tblW w:w="0" w:type="auto"/>
        <w:jc w:val="center"/>
        <w:tblInd w:w="959" w:type="dxa"/>
        <w:tblLook w:val="04A0" w:firstRow="1" w:lastRow="0" w:firstColumn="1" w:lastColumn="0" w:noHBand="0" w:noVBand="1"/>
      </w:tblPr>
      <w:tblGrid>
        <w:gridCol w:w="2110"/>
        <w:gridCol w:w="926"/>
        <w:gridCol w:w="1493"/>
      </w:tblGrid>
      <w:tr w:rsidR="00C34BBD" w:rsidRPr="008B4BC1" w:rsidTr="00B12CBB">
        <w:trPr>
          <w:jc w:val="center"/>
        </w:trPr>
        <w:tc>
          <w:tcPr>
            <w:tcW w:w="0" w:type="auto"/>
          </w:tcPr>
          <w:p w:rsidR="00C34BBD" w:rsidRPr="008B4BC1" w:rsidRDefault="00C34BBD" w:rsidP="004D4198">
            <w:pPr>
              <w:pStyle w:val="Default"/>
              <w:jc w:val="center"/>
              <w:rPr>
                <w:rFonts w:ascii="Times New Roman" w:hAnsi="Times New Roman"/>
                <w:b/>
                <w:sz w:val="22"/>
                <w:szCs w:val="20"/>
              </w:rPr>
            </w:pPr>
            <w:r w:rsidRPr="008B4BC1">
              <w:rPr>
                <w:rFonts w:ascii="Times New Roman" w:hAnsi="Times New Roman"/>
                <w:b/>
                <w:sz w:val="22"/>
                <w:szCs w:val="20"/>
              </w:rPr>
              <w:t>Pekerjaan</w:t>
            </w:r>
          </w:p>
        </w:tc>
        <w:tc>
          <w:tcPr>
            <w:tcW w:w="0" w:type="auto"/>
          </w:tcPr>
          <w:p w:rsidR="00C34BBD" w:rsidRPr="008B4BC1" w:rsidRDefault="00C34BBD" w:rsidP="004D4198">
            <w:pPr>
              <w:pStyle w:val="Default"/>
              <w:jc w:val="center"/>
              <w:rPr>
                <w:rFonts w:ascii="Times New Roman" w:hAnsi="Times New Roman"/>
                <w:b/>
                <w:sz w:val="22"/>
                <w:szCs w:val="20"/>
              </w:rPr>
            </w:pPr>
            <w:r w:rsidRPr="008B4BC1">
              <w:rPr>
                <w:rFonts w:ascii="Times New Roman" w:hAnsi="Times New Roman"/>
                <w:b/>
                <w:sz w:val="22"/>
                <w:szCs w:val="20"/>
              </w:rPr>
              <w:t>Jumlah</w:t>
            </w:r>
          </w:p>
        </w:tc>
        <w:tc>
          <w:tcPr>
            <w:tcW w:w="0" w:type="auto"/>
          </w:tcPr>
          <w:p w:rsidR="00C34BBD" w:rsidRPr="008B4BC1" w:rsidRDefault="00C34BBD" w:rsidP="004D4198">
            <w:pPr>
              <w:pStyle w:val="Default"/>
              <w:jc w:val="center"/>
              <w:rPr>
                <w:rFonts w:ascii="Times New Roman" w:hAnsi="Times New Roman"/>
                <w:b/>
                <w:sz w:val="22"/>
                <w:szCs w:val="20"/>
              </w:rPr>
            </w:pPr>
            <w:r w:rsidRPr="008B4BC1">
              <w:rPr>
                <w:rFonts w:ascii="Times New Roman" w:hAnsi="Times New Roman"/>
                <w:b/>
                <w:sz w:val="22"/>
                <w:szCs w:val="20"/>
              </w:rPr>
              <w:t>Persentase %</w:t>
            </w:r>
          </w:p>
        </w:tc>
      </w:tr>
      <w:tr w:rsidR="00C34BBD" w:rsidRPr="008B4BC1" w:rsidTr="00B12CBB">
        <w:trPr>
          <w:trHeight w:val="70"/>
          <w:jc w:val="center"/>
        </w:trPr>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Pelajar / Mahasiswa/i</w:t>
            </w:r>
          </w:p>
        </w:tc>
        <w:tc>
          <w:tcPr>
            <w:tcW w:w="0" w:type="auto"/>
            <w:vAlign w:val="center"/>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46</w:t>
            </w:r>
          </w:p>
        </w:tc>
        <w:tc>
          <w:tcPr>
            <w:tcW w:w="0" w:type="auto"/>
            <w:vAlign w:val="center"/>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46%</w:t>
            </w:r>
          </w:p>
        </w:tc>
      </w:tr>
      <w:tr w:rsidR="00C34BBD" w:rsidRPr="008B4BC1" w:rsidTr="00B12CBB">
        <w:trPr>
          <w:jc w:val="center"/>
        </w:trPr>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Pegawai Swasta</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22</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22%</w:t>
            </w:r>
          </w:p>
        </w:tc>
      </w:tr>
      <w:tr w:rsidR="00C34BBD" w:rsidRPr="008B4BC1" w:rsidTr="00B12CBB">
        <w:trPr>
          <w:jc w:val="center"/>
        </w:trPr>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Pegawai Negeri</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18</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18%</w:t>
            </w:r>
          </w:p>
        </w:tc>
      </w:tr>
      <w:tr w:rsidR="00C34BBD" w:rsidRPr="008B4BC1" w:rsidTr="00B12CBB">
        <w:trPr>
          <w:jc w:val="center"/>
        </w:trPr>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Wiraswasta</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6</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6%</w:t>
            </w:r>
          </w:p>
        </w:tc>
      </w:tr>
      <w:tr w:rsidR="00C34BBD" w:rsidRPr="008B4BC1" w:rsidTr="00B12CBB">
        <w:trPr>
          <w:jc w:val="center"/>
        </w:trPr>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Lain Lain</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8</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8%</w:t>
            </w:r>
          </w:p>
        </w:tc>
      </w:tr>
      <w:tr w:rsidR="00C34BBD" w:rsidRPr="008B4BC1" w:rsidTr="00B12CBB">
        <w:trPr>
          <w:jc w:val="center"/>
        </w:trPr>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Total</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100</w:t>
            </w:r>
          </w:p>
        </w:tc>
        <w:tc>
          <w:tcPr>
            <w:tcW w:w="0" w:type="auto"/>
            <w:vAlign w:val="bottom"/>
          </w:tcPr>
          <w:p w:rsidR="00C34BBD" w:rsidRPr="008B4BC1" w:rsidRDefault="00C34BBD" w:rsidP="004D4198">
            <w:pPr>
              <w:pStyle w:val="Default"/>
              <w:jc w:val="center"/>
              <w:rPr>
                <w:rFonts w:ascii="Times New Roman" w:hAnsi="Times New Roman"/>
                <w:sz w:val="22"/>
                <w:szCs w:val="20"/>
              </w:rPr>
            </w:pPr>
            <w:r w:rsidRPr="008B4BC1">
              <w:rPr>
                <w:rFonts w:ascii="Times New Roman" w:hAnsi="Times New Roman"/>
                <w:sz w:val="22"/>
                <w:szCs w:val="20"/>
              </w:rPr>
              <w:t>100 %</w:t>
            </w:r>
          </w:p>
        </w:tc>
      </w:tr>
    </w:tbl>
    <w:p w:rsidR="006B7E8C" w:rsidRPr="00F031CF" w:rsidRDefault="006B7E8C" w:rsidP="00B12CBB">
      <w:pPr>
        <w:pStyle w:val="NormalWeb"/>
        <w:spacing w:before="0" w:beforeAutospacing="0" w:after="0" w:afterAutospacing="0"/>
        <w:ind w:left="568"/>
        <w:jc w:val="both"/>
        <w:rPr>
          <w:bCs/>
          <w:i/>
          <w:sz w:val="20"/>
          <w:szCs w:val="20"/>
        </w:rPr>
      </w:pPr>
      <w:proofErr w:type="gramStart"/>
      <w:r w:rsidRPr="00F031CF">
        <w:rPr>
          <w:bCs/>
          <w:i/>
          <w:sz w:val="20"/>
          <w:szCs w:val="20"/>
        </w:rPr>
        <w:t>Sumber :</w:t>
      </w:r>
      <w:proofErr w:type="gramEnd"/>
      <w:r w:rsidRPr="00F031CF">
        <w:rPr>
          <w:bCs/>
          <w:i/>
          <w:sz w:val="20"/>
          <w:szCs w:val="20"/>
        </w:rPr>
        <w:t xml:space="preserve"> Data Hasil Olahan </w:t>
      </w:r>
      <w:r>
        <w:rPr>
          <w:bCs/>
          <w:i/>
          <w:sz w:val="20"/>
          <w:szCs w:val="20"/>
        </w:rPr>
        <w:t>Penulis</w:t>
      </w:r>
    </w:p>
    <w:p w:rsidR="0098750E" w:rsidRPr="004D4198" w:rsidRDefault="00C34BBD" w:rsidP="00B12CBB">
      <w:pPr>
        <w:pStyle w:val="NormalWeb"/>
        <w:spacing w:before="0" w:beforeAutospacing="0" w:after="0" w:afterAutospacing="0"/>
        <w:ind w:left="284"/>
        <w:jc w:val="both"/>
        <w:rPr>
          <w:bCs/>
          <w:szCs w:val="20"/>
        </w:rPr>
      </w:pPr>
      <w:r w:rsidRPr="004D4198">
        <w:rPr>
          <w:bCs/>
          <w:szCs w:val="20"/>
        </w:rPr>
        <w:t xml:space="preserve">Dari tabel </w:t>
      </w:r>
      <w:r w:rsidR="0098750E" w:rsidRPr="004D4198">
        <w:rPr>
          <w:bCs/>
          <w:szCs w:val="20"/>
        </w:rPr>
        <w:t>4 dapat diketahui mayoritas responden adalah pelajar / mahasiswa/i dengan jumlah 46 orang, hal ini dikarenakan pengunjung Transmart Kota Padang khususnya pelajar / mahasiswa banyak yang berkunjung hanya sekedar pergi mencari hiburan dengan wahana yang ada dan atau menonton film di bioskop. Responden lainnya yaitu pegawai swasta (22), pegawai negeri (18), wiraswasta (6) dan lain lain (8) didominasi oleh pelanggan yang ingin memenujhi kebutuhan rumah tangga atau kebutuhan pribadinya dengan berbelanja di Transmart Kota Padang.</w:t>
      </w:r>
    </w:p>
    <w:p w:rsidR="0098750E" w:rsidRPr="004D4198" w:rsidRDefault="0098750E" w:rsidP="004D4198">
      <w:pPr>
        <w:pStyle w:val="NormalWeb"/>
        <w:numPr>
          <w:ilvl w:val="0"/>
          <w:numId w:val="7"/>
        </w:numPr>
        <w:spacing w:before="0" w:beforeAutospacing="0" w:after="0" w:afterAutospacing="0"/>
        <w:ind w:left="284" w:hanging="284"/>
        <w:jc w:val="both"/>
        <w:rPr>
          <w:bCs/>
          <w:szCs w:val="20"/>
        </w:rPr>
      </w:pPr>
      <w:r w:rsidRPr="004D4198">
        <w:rPr>
          <w:bCs/>
          <w:szCs w:val="20"/>
        </w:rPr>
        <w:t xml:space="preserve">Pendidikan Responden </w:t>
      </w:r>
    </w:p>
    <w:p w:rsidR="0098750E" w:rsidRPr="004D4198" w:rsidRDefault="0098750E" w:rsidP="00B12CBB">
      <w:pPr>
        <w:pStyle w:val="NormalWeb"/>
        <w:spacing w:before="0" w:beforeAutospacing="0" w:after="0" w:afterAutospacing="0"/>
        <w:ind w:left="284"/>
        <w:jc w:val="both"/>
        <w:rPr>
          <w:bCs/>
          <w:szCs w:val="20"/>
        </w:rPr>
      </w:pPr>
      <w:proofErr w:type="gramStart"/>
      <w:r w:rsidRPr="004D4198">
        <w:rPr>
          <w:bCs/>
          <w:szCs w:val="20"/>
        </w:rPr>
        <w:t>Pendidikan</w:t>
      </w:r>
      <w:r w:rsidR="004850F5">
        <w:rPr>
          <w:bCs/>
          <w:szCs w:val="20"/>
          <w:lang w:val="id-ID"/>
        </w:rPr>
        <w:t xml:space="preserve"> </w:t>
      </w:r>
      <w:r w:rsidRPr="004D4198">
        <w:rPr>
          <w:bCs/>
          <w:szCs w:val="20"/>
        </w:rPr>
        <w:t>seseorang mempengaruhi pola pikir dan analisa dalam m</w:t>
      </w:r>
      <w:r w:rsidR="00C34BBD" w:rsidRPr="004D4198">
        <w:rPr>
          <w:bCs/>
          <w:szCs w:val="20"/>
        </w:rPr>
        <w:t>enghadapi masalah.</w:t>
      </w:r>
      <w:proofErr w:type="gramEnd"/>
      <w:r w:rsidR="00C34BBD" w:rsidRPr="004D4198">
        <w:rPr>
          <w:bCs/>
          <w:szCs w:val="20"/>
        </w:rPr>
        <w:t xml:space="preserve"> Pada tabel </w:t>
      </w:r>
      <w:r w:rsidRPr="004D4198">
        <w:rPr>
          <w:bCs/>
          <w:szCs w:val="20"/>
        </w:rPr>
        <w:t xml:space="preserve">5 dapat dilihat hasil penelitian berdasarkan </w:t>
      </w:r>
      <w:proofErr w:type="gramStart"/>
      <w:r w:rsidRPr="004D4198">
        <w:rPr>
          <w:bCs/>
          <w:szCs w:val="20"/>
        </w:rPr>
        <w:t>usia</w:t>
      </w:r>
      <w:proofErr w:type="gramEnd"/>
      <w:r w:rsidRPr="004D4198">
        <w:rPr>
          <w:bCs/>
          <w:szCs w:val="20"/>
        </w:rPr>
        <w:t xml:space="preserve"> sebagai berikut:</w:t>
      </w:r>
    </w:p>
    <w:p w:rsidR="0098750E" w:rsidRPr="004D4198" w:rsidRDefault="00C34BBD" w:rsidP="004D4198">
      <w:pPr>
        <w:pStyle w:val="NormalWeb"/>
        <w:spacing w:before="0" w:beforeAutospacing="0" w:after="0" w:afterAutospacing="0"/>
        <w:jc w:val="center"/>
        <w:rPr>
          <w:b/>
          <w:bCs/>
          <w:szCs w:val="20"/>
        </w:rPr>
      </w:pPr>
      <w:r w:rsidRPr="004D4198">
        <w:rPr>
          <w:b/>
          <w:bCs/>
          <w:szCs w:val="20"/>
        </w:rPr>
        <w:t xml:space="preserve">Tabel </w:t>
      </w:r>
      <w:r w:rsidR="0098750E" w:rsidRPr="004D4198">
        <w:rPr>
          <w:b/>
          <w:bCs/>
          <w:szCs w:val="20"/>
        </w:rPr>
        <w:t>5 Deskripsi Responden Berdasarkan Pendidikan</w:t>
      </w:r>
    </w:p>
    <w:tbl>
      <w:tblPr>
        <w:tblStyle w:val="TableGrid"/>
        <w:tblW w:w="4114" w:type="dxa"/>
        <w:jc w:val="center"/>
        <w:tblInd w:w="959" w:type="dxa"/>
        <w:tblLook w:val="04A0" w:firstRow="1" w:lastRow="0" w:firstColumn="1" w:lastColumn="0" w:noHBand="0" w:noVBand="1"/>
      </w:tblPr>
      <w:tblGrid>
        <w:gridCol w:w="1723"/>
        <w:gridCol w:w="914"/>
        <w:gridCol w:w="1477"/>
      </w:tblGrid>
      <w:tr w:rsidR="0099306C" w:rsidRPr="00337E06" w:rsidTr="000F2A4A">
        <w:trPr>
          <w:jc w:val="center"/>
        </w:trPr>
        <w:tc>
          <w:tcPr>
            <w:tcW w:w="1723" w:type="dxa"/>
          </w:tcPr>
          <w:p w:rsidR="0099306C" w:rsidRPr="00337E06" w:rsidRDefault="0099306C" w:rsidP="004D4198">
            <w:pPr>
              <w:pStyle w:val="Default"/>
              <w:jc w:val="center"/>
              <w:rPr>
                <w:rFonts w:ascii="Times New Roman" w:hAnsi="Times New Roman"/>
                <w:b/>
                <w:sz w:val="20"/>
                <w:szCs w:val="20"/>
              </w:rPr>
            </w:pPr>
            <w:r w:rsidRPr="00337E06">
              <w:rPr>
                <w:rFonts w:ascii="Times New Roman" w:hAnsi="Times New Roman"/>
                <w:b/>
                <w:sz w:val="20"/>
                <w:szCs w:val="20"/>
              </w:rPr>
              <w:t>Pendidikan</w:t>
            </w:r>
          </w:p>
        </w:tc>
        <w:tc>
          <w:tcPr>
            <w:tcW w:w="914" w:type="dxa"/>
          </w:tcPr>
          <w:p w:rsidR="0099306C" w:rsidRPr="00337E06" w:rsidRDefault="0099306C" w:rsidP="004D4198">
            <w:pPr>
              <w:pStyle w:val="Default"/>
              <w:jc w:val="center"/>
              <w:rPr>
                <w:rFonts w:ascii="Times New Roman" w:hAnsi="Times New Roman"/>
                <w:b/>
                <w:sz w:val="20"/>
                <w:szCs w:val="20"/>
              </w:rPr>
            </w:pPr>
            <w:r w:rsidRPr="00337E06">
              <w:rPr>
                <w:rFonts w:ascii="Times New Roman" w:hAnsi="Times New Roman"/>
                <w:b/>
                <w:sz w:val="20"/>
                <w:szCs w:val="20"/>
              </w:rPr>
              <w:t>Jumlah</w:t>
            </w:r>
          </w:p>
        </w:tc>
        <w:tc>
          <w:tcPr>
            <w:tcW w:w="1477" w:type="dxa"/>
          </w:tcPr>
          <w:p w:rsidR="0099306C" w:rsidRPr="00337E06" w:rsidRDefault="0099306C" w:rsidP="004D4198">
            <w:pPr>
              <w:pStyle w:val="Default"/>
              <w:jc w:val="center"/>
              <w:rPr>
                <w:rFonts w:ascii="Times New Roman" w:hAnsi="Times New Roman"/>
                <w:b/>
                <w:sz w:val="20"/>
                <w:szCs w:val="20"/>
              </w:rPr>
            </w:pPr>
            <w:r w:rsidRPr="00337E06">
              <w:rPr>
                <w:rFonts w:ascii="Times New Roman" w:hAnsi="Times New Roman"/>
                <w:b/>
                <w:sz w:val="20"/>
                <w:szCs w:val="20"/>
              </w:rPr>
              <w:t>Persentase %</w:t>
            </w:r>
          </w:p>
        </w:tc>
      </w:tr>
      <w:tr w:rsidR="0099306C" w:rsidRPr="00337E06" w:rsidTr="000F2A4A">
        <w:trPr>
          <w:trHeight w:val="70"/>
          <w:jc w:val="center"/>
        </w:trPr>
        <w:tc>
          <w:tcPr>
            <w:tcW w:w="1723"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SMP / Sederajat</w:t>
            </w:r>
          </w:p>
        </w:tc>
        <w:tc>
          <w:tcPr>
            <w:tcW w:w="914"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16</w:t>
            </w:r>
          </w:p>
        </w:tc>
        <w:tc>
          <w:tcPr>
            <w:tcW w:w="1477"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16%</w:t>
            </w:r>
          </w:p>
        </w:tc>
      </w:tr>
      <w:tr w:rsidR="0099306C" w:rsidRPr="00337E06" w:rsidTr="000F2A4A">
        <w:trPr>
          <w:jc w:val="center"/>
        </w:trPr>
        <w:tc>
          <w:tcPr>
            <w:tcW w:w="1723"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SMA / Sederajat</w:t>
            </w:r>
          </w:p>
        </w:tc>
        <w:tc>
          <w:tcPr>
            <w:tcW w:w="914"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25</w:t>
            </w:r>
          </w:p>
        </w:tc>
        <w:tc>
          <w:tcPr>
            <w:tcW w:w="1477"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25%</w:t>
            </w:r>
          </w:p>
        </w:tc>
      </w:tr>
      <w:tr w:rsidR="0099306C" w:rsidRPr="00337E06" w:rsidTr="000F2A4A">
        <w:trPr>
          <w:jc w:val="center"/>
        </w:trPr>
        <w:tc>
          <w:tcPr>
            <w:tcW w:w="1723"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Diploma</w:t>
            </w:r>
          </w:p>
        </w:tc>
        <w:tc>
          <w:tcPr>
            <w:tcW w:w="914"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7</w:t>
            </w:r>
          </w:p>
        </w:tc>
        <w:tc>
          <w:tcPr>
            <w:tcW w:w="1477"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7%</w:t>
            </w:r>
          </w:p>
        </w:tc>
      </w:tr>
      <w:tr w:rsidR="0099306C" w:rsidRPr="00337E06" w:rsidTr="000F2A4A">
        <w:trPr>
          <w:jc w:val="center"/>
        </w:trPr>
        <w:tc>
          <w:tcPr>
            <w:tcW w:w="1723"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S 1</w:t>
            </w:r>
          </w:p>
        </w:tc>
        <w:tc>
          <w:tcPr>
            <w:tcW w:w="914"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40</w:t>
            </w:r>
          </w:p>
        </w:tc>
        <w:tc>
          <w:tcPr>
            <w:tcW w:w="1477"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40%</w:t>
            </w:r>
          </w:p>
        </w:tc>
      </w:tr>
      <w:tr w:rsidR="0099306C" w:rsidRPr="00337E06" w:rsidTr="000F2A4A">
        <w:trPr>
          <w:jc w:val="center"/>
        </w:trPr>
        <w:tc>
          <w:tcPr>
            <w:tcW w:w="1723"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S 2</w:t>
            </w:r>
          </w:p>
        </w:tc>
        <w:tc>
          <w:tcPr>
            <w:tcW w:w="914"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11</w:t>
            </w:r>
          </w:p>
        </w:tc>
        <w:tc>
          <w:tcPr>
            <w:tcW w:w="1477"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11%</w:t>
            </w:r>
          </w:p>
        </w:tc>
      </w:tr>
      <w:tr w:rsidR="0099306C" w:rsidRPr="00337E06" w:rsidTr="000F2A4A">
        <w:trPr>
          <w:jc w:val="center"/>
        </w:trPr>
        <w:tc>
          <w:tcPr>
            <w:tcW w:w="1723"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S 3</w:t>
            </w:r>
          </w:p>
        </w:tc>
        <w:tc>
          <w:tcPr>
            <w:tcW w:w="914"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1</w:t>
            </w:r>
          </w:p>
        </w:tc>
        <w:tc>
          <w:tcPr>
            <w:tcW w:w="1477"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1%</w:t>
            </w:r>
          </w:p>
        </w:tc>
      </w:tr>
      <w:tr w:rsidR="0099306C" w:rsidRPr="00337E06" w:rsidTr="000F2A4A">
        <w:trPr>
          <w:jc w:val="center"/>
        </w:trPr>
        <w:tc>
          <w:tcPr>
            <w:tcW w:w="1723"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Total</w:t>
            </w:r>
          </w:p>
        </w:tc>
        <w:tc>
          <w:tcPr>
            <w:tcW w:w="914"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100</w:t>
            </w:r>
          </w:p>
        </w:tc>
        <w:tc>
          <w:tcPr>
            <w:tcW w:w="1477"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100 %</w:t>
            </w:r>
          </w:p>
        </w:tc>
      </w:tr>
    </w:tbl>
    <w:p w:rsidR="006B7E8C" w:rsidRPr="00F031CF" w:rsidRDefault="006B7E8C" w:rsidP="00B12CBB">
      <w:pPr>
        <w:pStyle w:val="NormalWeb"/>
        <w:spacing w:before="0" w:beforeAutospacing="0" w:after="0" w:afterAutospacing="0"/>
        <w:ind w:left="568"/>
        <w:jc w:val="both"/>
        <w:rPr>
          <w:bCs/>
          <w:i/>
          <w:sz w:val="20"/>
          <w:szCs w:val="20"/>
        </w:rPr>
      </w:pPr>
      <w:proofErr w:type="gramStart"/>
      <w:r w:rsidRPr="00F031CF">
        <w:rPr>
          <w:bCs/>
          <w:i/>
          <w:sz w:val="20"/>
          <w:szCs w:val="20"/>
        </w:rPr>
        <w:t>Sumber :</w:t>
      </w:r>
      <w:proofErr w:type="gramEnd"/>
      <w:r w:rsidRPr="00F031CF">
        <w:rPr>
          <w:bCs/>
          <w:i/>
          <w:sz w:val="20"/>
          <w:szCs w:val="20"/>
        </w:rPr>
        <w:t xml:space="preserve"> Data Hasil Olahan </w:t>
      </w:r>
      <w:r>
        <w:rPr>
          <w:bCs/>
          <w:i/>
          <w:sz w:val="20"/>
          <w:szCs w:val="20"/>
        </w:rPr>
        <w:t>Penulis</w:t>
      </w:r>
    </w:p>
    <w:p w:rsidR="0098750E" w:rsidRPr="004D4198" w:rsidRDefault="00C34BBD" w:rsidP="00B12CBB">
      <w:pPr>
        <w:pStyle w:val="NormalWeb"/>
        <w:spacing w:before="0" w:beforeAutospacing="0" w:after="0" w:afterAutospacing="0"/>
        <w:ind w:left="284"/>
        <w:jc w:val="both"/>
        <w:rPr>
          <w:bCs/>
          <w:szCs w:val="20"/>
        </w:rPr>
      </w:pPr>
      <w:r w:rsidRPr="004D4198">
        <w:rPr>
          <w:bCs/>
          <w:szCs w:val="20"/>
        </w:rPr>
        <w:t xml:space="preserve">Dari tabel </w:t>
      </w:r>
      <w:r w:rsidR="0098750E" w:rsidRPr="004D4198">
        <w:rPr>
          <w:bCs/>
          <w:szCs w:val="20"/>
        </w:rPr>
        <w:t xml:space="preserve">5 dapat diketahui bahwa mayoritas responden masih bersekolah dengan anak usia SMP sejumlah 16 orang dan SMA 25 orang, responden berpendidikan diploma sebanyak 7 orang, mahasiswa sarjana 40 orang hal ini dikarenakan pengunjung Transmart Kota Padang khususnya pelajar / mahasiswa banyak yang berkunjung hanya sekedar pergi mencari hiburan dengan wahana yang ada dan atau menonton film di bioskop. </w:t>
      </w:r>
      <w:proofErr w:type="gramStart"/>
      <w:r w:rsidR="0098750E" w:rsidRPr="004D4198">
        <w:rPr>
          <w:bCs/>
          <w:szCs w:val="20"/>
        </w:rPr>
        <w:t>Untuk responden berpendidikan magister sebanyak 11 orang dan doctor satu orang.</w:t>
      </w:r>
      <w:proofErr w:type="gramEnd"/>
    </w:p>
    <w:p w:rsidR="0098750E" w:rsidRPr="004D4198" w:rsidRDefault="0098750E" w:rsidP="004D4198">
      <w:pPr>
        <w:pStyle w:val="NormalWeb"/>
        <w:numPr>
          <w:ilvl w:val="0"/>
          <w:numId w:val="7"/>
        </w:numPr>
        <w:spacing w:before="0" w:beforeAutospacing="0" w:after="0" w:afterAutospacing="0"/>
        <w:ind w:left="284" w:hanging="284"/>
        <w:jc w:val="both"/>
        <w:rPr>
          <w:bCs/>
          <w:szCs w:val="20"/>
        </w:rPr>
      </w:pPr>
      <w:r w:rsidRPr="004D4198">
        <w:rPr>
          <w:bCs/>
          <w:szCs w:val="20"/>
        </w:rPr>
        <w:t>Jumlah Kunjungan Dalam Satu Bulan</w:t>
      </w:r>
    </w:p>
    <w:p w:rsidR="0098750E" w:rsidRPr="004D4198" w:rsidRDefault="0098750E" w:rsidP="00B12CBB">
      <w:pPr>
        <w:pStyle w:val="NormalWeb"/>
        <w:spacing w:before="0" w:beforeAutospacing="0" w:after="0" w:afterAutospacing="0"/>
        <w:ind w:left="284"/>
        <w:jc w:val="both"/>
        <w:rPr>
          <w:bCs/>
          <w:szCs w:val="20"/>
        </w:rPr>
      </w:pPr>
      <w:proofErr w:type="gramStart"/>
      <w:r w:rsidRPr="004D4198">
        <w:rPr>
          <w:bCs/>
          <w:szCs w:val="20"/>
        </w:rPr>
        <w:t>Jumlah kunjungan pelanggan dapat menentukan tingkat kepuasan pelanggan terhadap pela</w:t>
      </w:r>
      <w:r w:rsidR="00C34BBD" w:rsidRPr="004D4198">
        <w:rPr>
          <w:bCs/>
          <w:szCs w:val="20"/>
        </w:rPr>
        <w:t>yanan atau produk.</w:t>
      </w:r>
      <w:proofErr w:type="gramEnd"/>
      <w:r w:rsidR="00C34BBD" w:rsidRPr="004D4198">
        <w:rPr>
          <w:bCs/>
          <w:szCs w:val="20"/>
        </w:rPr>
        <w:t xml:space="preserve"> Pada tabel </w:t>
      </w:r>
      <w:r w:rsidRPr="004D4198">
        <w:rPr>
          <w:bCs/>
          <w:szCs w:val="20"/>
        </w:rPr>
        <w:t>6 dapat dilihat hasil penelitian berdasarkan jumlah kunjungan dalam satu bulan sebagai berikut:</w:t>
      </w:r>
    </w:p>
    <w:p w:rsidR="0098750E" w:rsidRPr="004D4198" w:rsidRDefault="00C34BBD" w:rsidP="004D4198">
      <w:pPr>
        <w:pStyle w:val="NormalWeb"/>
        <w:spacing w:before="0" w:beforeAutospacing="0" w:after="0" w:afterAutospacing="0"/>
        <w:jc w:val="center"/>
        <w:rPr>
          <w:b/>
          <w:bCs/>
          <w:szCs w:val="20"/>
        </w:rPr>
      </w:pPr>
      <w:r w:rsidRPr="004D4198">
        <w:rPr>
          <w:b/>
          <w:bCs/>
          <w:szCs w:val="20"/>
        </w:rPr>
        <w:t xml:space="preserve">Tabel </w:t>
      </w:r>
      <w:r w:rsidR="0098750E" w:rsidRPr="004D4198">
        <w:rPr>
          <w:b/>
          <w:bCs/>
          <w:szCs w:val="20"/>
        </w:rPr>
        <w:t>6 Deskripsi Responden Berdasarkan Jumlah Kunjungan Dalam 1 Bulan</w:t>
      </w:r>
    </w:p>
    <w:tbl>
      <w:tblPr>
        <w:tblStyle w:val="TableGrid"/>
        <w:tblW w:w="4114" w:type="dxa"/>
        <w:jc w:val="center"/>
        <w:tblInd w:w="959" w:type="dxa"/>
        <w:tblLook w:val="04A0" w:firstRow="1" w:lastRow="0" w:firstColumn="1" w:lastColumn="0" w:noHBand="0" w:noVBand="1"/>
      </w:tblPr>
      <w:tblGrid>
        <w:gridCol w:w="1723"/>
        <w:gridCol w:w="914"/>
        <w:gridCol w:w="1477"/>
      </w:tblGrid>
      <w:tr w:rsidR="0099306C" w:rsidRPr="00337E06" w:rsidTr="000F2A4A">
        <w:trPr>
          <w:jc w:val="center"/>
        </w:trPr>
        <w:tc>
          <w:tcPr>
            <w:tcW w:w="1723" w:type="dxa"/>
          </w:tcPr>
          <w:p w:rsidR="0099306C" w:rsidRPr="00337E06" w:rsidRDefault="0099306C" w:rsidP="004D4198">
            <w:pPr>
              <w:pStyle w:val="Default"/>
              <w:jc w:val="center"/>
              <w:rPr>
                <w:rFonts w:ascii="Times New Roman" w:hAnsi="Times New Roman"/>
                <w:b/>
                <w:sz w:val="20"/>
                <w:szCs w:val="20"/>
              </w:rPr>
            </w:pPr>
            <w:r w:rsidRPr="00337E06">
              <w:rPr>
                <w:rFonts w:ascii="Times New Roman" w:hAnsi="Times New Roman"/>
                <w:b/>
                <w:sz w:val="20"/>
                <w:szCs w:val="20"/>
              </w:rPr>
              <w:t>Kunjungan</w:t>
            </w:r>
          </w:p>
        </w:tc>
        <w:tc>
          <w:tcPr>
            <w:tcW w:w="914" w:type="dxa"/>
          </w:tcPr>
          <w:p w:rsidR="0099306C" w:rsidRPr="00337E06" w:rsidRDefault="0099306C" w:rsidP="004D4198">
            <w:pPr>
              <w:pStyle w:val="Default"/>
              <w:jc w:val="center"/>
              <w:rPr>
                <w:rFonts w:ascii="Times New Roman" w:hAnsi="Times New Roman"/>
                <w:b/>
                <w:sz w:val="20"/>
                <w:szCs w:val="20"/>
              </w:rPr>
            </w:pPr>
            <w:r w:rsidRPr="00337E06">
              <w:rPr>
                <w:rFonts w:ascii="Times New Roman" w:hAnsi="Times New Roman"/>
                <w:b/>
                <w:sz w:val="20"/>
                <w:szCs w:val="20"/>
              </w:rPr>
              <w:t>Jumlah</w:t>
            </w:r>
          </w:p>
        </w:tc>
        <w:tc>
          <w:tcPr>
            <w:tcW w:w="1477" w:type="dxa"/>
          </w:tcPr>
          <w:p w:rsidR="0099306C" w:rsidRPr="00337E06" w:rsidRDefault="0099306C" w:rsidP="004D4198">
            <w:pPr>
              <w:pStyle w:val="Default"/>
              <w:jc w:val="center"/>
              <w:rPr>
                <w:rFonts w:ascii="Times New Roman" w:hAnsi="Times New Roman"/>
                <w:b/>
                <w:sz w:val="20"/>
                <w:szCs w:val="20"/>
              </w:rPr>
            </w:pPr>
            <w:r w:rsidRPr="00337E06">
              <w:rPr>
                <w:rFonts w:ascii="Times New Roman" w:hAnsi="Times New Roman"/>
                <w:b/>
                <w:sz w:val="20"/>
                <w:szCs w:val="20"/>
              </w:rPr>
              <w:t>Persentase %</w:t>
            </w:r>
          </w:p>
        </w:tc>
      </w:tr>
      <w:tr w:rsidR="0099306C" w:rsidRPr="00337E06" w:rsidTr="000F2A4A">
        <w:trPr>
          <w:trHeight w:val="70"/>
          <w:jc w:val="center"/>
        </w:trPr>
        <w:tc>
          <w:tcPr>
            <w:tcW w:w="1723"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&lt; 2 x</w:t>
            </w:r>
          </w:p>
        </w:tc>
        <w:tc>
          <w:tcPr>
            <w:tcW w:w="914"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73</w:t>
            </w:r>
          </w:p>
        </w:tc>
        <w:tc>
          <w:tcPr>
            <w:tcW w:w="1477"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73%</w:t>
            </w:r>
          </w:p>
        </w:tc>
      </w:tr>
      <w:tr w:rsidR="0099306C" w:rsidRPr="00337E06" w:rsidTr="000F2A4A">
        <w:trPr>
          <w:jc w:val="center"/>
        </w:trPr>
        <w:tc>
          <w:tcPr>
            <w:tcW w:w="1723"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2 – 5x</w:t>
            </w:r>
          </w:p>
        </w:tc>
        <w:tc>
          <w:tcPr>
            <w:tcW w:w="914"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25</w:t>
            </w:r>
          </w:p>
        </w:tc>
        <w:tc>
          <w:tcPr>
            <w:tcW w:w="1477"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25%</w:t>
            </w:r>
          </w:p>
        </w:tc>
      </w:tr>
      <w:tr w:rsidR="0099306C" w:rsidRPr="00337E06" w:rsidTr="000F2A4A">
        <w:trPr>
          <w:jc w:val="center"/>
        </w:trPr>
        <w:tc>
          <w:tcPr>
            <w:tcW w:w="1723"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&gt; 5x</w:t>
            </w:r>
          </w:p>
        </w:tc>
        <w:tc>
          <w:tcPr>
            <w:tcW w:w="914"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2</w:t>
            </w:r>
          </w:p>
        </w:tc>
        <w:tc>
          <w:tcPr>
            <w:tcW w:w="1477"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2%</w:t>
            </w:r>
          </w:p>
        </w:tc>
      </w:tr>
      <w:tr w:rsidR="0099306C" w:rsidRPr="00337E06" w:rsidTr="000F2A4A">
        <w:trPr>
          <w:jc w:val="center"/>
        </w:trPr>
        <w:tc>
          <w:tcPr>
            <w:tcW w:w="1723"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Total</w:t>
            </w:r>
          </w:p>
        </w:tc>
        <w:tc>
          <w:tcPr>
            <w:tcW w:w="914"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100</w:t>
            </w:r>
          </w:p>
        </w:tc>
        <w:tc>
          <w:tcPr>
            <w:tcW w:w="1477" w:type="dxa"/>
            <w:vAlign w:val="bottom"/>
          </w:tcPr>
          <w:p w:rsidR="0099306C" w:rsidRPr="00337E06" w:rsidRDefault="0099306C" w:rsidP="004D4198">
            <w:pPr>
              <w:pStyle w:val="Default"/>
              <w:jc w:val="center"/>
              <w:rPr>
                <w:rFonts w:ascii="Times New Roman" w:hAnsi="Times New Roman"/>
                <w:sz w:val="20"/>
                <w:szCs w:val="20"/>
              </w:rPr>
            </w:pPr>
            <w:r w:rsidRPr="00337E06">
              <w:rPr>
                <w:rFonts w:ascii="Times New Roman" w:hAnsi="Times New Roman"/>
                <w:sz w:val="20"/>
                <w:szCs w:val="20"/>
              </w:rPr>
              <w:t>100 %</w:t>
            </w:r>
          </w:p>
        </w:tc>
      </w:tr>
    </w:tbl>
    <w:p w:rsidR="006B7E8C" w:rsidRPr="00F031CF" w:rsidRDefault="006B7E8C" w:rsidP="00B12CBB">
      <w:pPr>
        <w:pStyle w:val="NormalWeb"/>
        <w:spacing w:before="0" w:beforeAutospacing="0" w:after="0" w:afterAutospacing="0"/>
        <w:ind w:left="568"/>
        <w:jc w:val="both"/>
        <w:rPr>
          <w:bCs/>
          <w:i/>
          <w:sz w:val="20"/>
          <w:szCs w:val="20"/>
        </w:rPr>
      </w:pPr>
      <w:proofErr w:type="gramStart"/>
      <w:r w:rsidRPr="00F031CF">
        <w:rPr>
          <w:bCs/>
          <w:i/>
          <w:sz w:val="20"/>
          <w:szCs w:val="20"/>
        </w:rPr>
        <w:t>Sumber :</w:t>
      </w:r>
      <w:proofErr w:type="gramEnd"/>
      <w:r w:rsidRPr="00F031CF">
        <w:rPr>
          <w:bCs/>
          <w:i/>
          <w:sz w:val="20"/>
          <w:szCs w:val="20"/>
        </w:rPr>
        <w:t xml:space="preserve"> Data Hasil Olahan </w:t>
      </w:r>
      <w:r>
        <w:rPr>
          <w:bCs/>
          <w:i/>
          <w:sz w:val="20"/>
          <w:szCs w:val="20"/>
        </w:rPr>
        <w:t>Penulis</w:t>
      </w:r>
    </w:p>
    <w:p w:rsidR="0098750E" w:rsidRPr="004D4198" w:rsidRDefault="0098750E" w:rsidP="00B12CBB">
      <w:pPr>
        <w:pStyle w:val="NormalWeb"/>
        <w:spacing w:before="0" w:beforeAutospacing="0" w:after="0" w:afterAutospacing="0"/>
        <w:ind w:left="284"/>
        <w:jc w:val="both"/>
        <w:rPr>
          <w:bCs/>
          <w:szCs w:val="20"/>
        </w:rPr>
      </w:pPr>
      <w:r w:rsidRPr="004D4198">
        <w:rPr>
          <w:bCs/>
          <w:szCs w:val="20"/>
        </w:rPr>
        <w:lastRenderedPageBreak/>
        <w:t>Dari</w:t>
      </w:r>
      <w:r w:rsidR="00C34BBD" w:rsidRPr="004D4198">
        <w:rPr>
          <w:bCs/>
          <w:szCs w:val="20"/>
        </w:rPr>
        <w:t xml:space="preserve"> tabel </w:t>
      </w:r>
      <w:r w:rsidRPr="004D4198">
        <w:rPr>
          <w:bCs/>
          <w:szCs w:val="20"/>
        </w:rPr>
        <w:t xml:space="preserve">6 dapat diketahui bahwa jumlah kunjungan pelanggan dalam satu bulan didominasi 2x ke bawah dengan jumlah 73 orang, kunjungan hingga lima kali sejumlah 25 orang dan kunjungan lebih dari 5x sebanyak 2 orang. Hal ini dikarenakan sebagian besar masyarakat berpendapat bahwa liburan atau berbelanja di Transmart Kota Padang membutuhkan </w:t>
      </w:r>
      <w:proofErr w:type="gramStart"/>
      <w:r w:rsidRPr="004D4198">
        <w:rPr>
          <w:bCs/>
          <w:szCs w:val="20"/>
        </w:rPr>
        <w:t>dana</w:t>
      </w:r>
      <w:proofErr w:type="gramEnd"/>
      <w:r w:rsidRPr="004D4198">
        <w:rPr>
          <w:bCs/>
          <w:szCs w:val="20"/>
        </w:rPr>
        <w:t xml:space="preserve"> yang cukup besar sehingga sebagian besar masyarakat tidak memiliki keinginan untuk sering sering berkunjung di Transmart Kota Padang dalam satu bulan.</w:t>
      </w:r>
    </w:p>
    <w:p w:rsidR="006B7E8C" w:rsidRDefault="006B7E8C" w:rsidP="004D4198">
      <w:pPr>
        <w:pStyle w:val="NormalWeb"/>
        <w:spacing w:before="0" w:beforeAutospacing="0" w:after="0" w:afterAutospacing="0"/>
        <w:jc w:val="both"/>
        <w:rPr>
          <w:bCs/>
          <w:szCs w:val="20"/>
          <w:lang w:val="id-ID"/>
        </w:rPr>
      </w:pPr>
    </w:p>
    <w:p w:rsidR="00B12CBB" w:rsidRPr="00B12CBB" w:rsidRDefault="00B12CBB" w:rsidP="004D4198">
      <w:pPr>
        <w:pStyle w:val="NormalWeb"/>
        <w:spacing w:before="0" w:beforeAutospacing="0" w:after="0" w:afterAutospacing="0"/>
        <w:jc w:val="both"/>
        <w:rPr>
          <w:bCs/>
          <w:szCs w:val="20"/>
          <w:lang w:val="id-ID"/>
        </w:rPr>
      </w:pPr>
    </w:p>
    <w:p w:rsidR="0098750E" w:rsidRPr="004D4198" w:rsidRDefault="0098750E" w:rsidP="004D4198">
      <w:pPr>
        <w:pStyle w:val="NormalWeb"/>
        <w:spacing w:before="0" w:beforeAutospacing="0" w:after="0" w:afterAutospacing="0"/>
        <w:jc w:val="both"/>
        <w:rPr>
          <w:b/>
          <w:bCs/>
          <w:szCs w:val="20"/>
        </w:rPr>
      </w:pPr>
      <w:r w:rsidRPr="004D4198">
        <w:rPr>
          <w:b/>
          <w:bCs/>
          <w:szCs w:val="20"/>
        </w:rPr>
        <w:t xml:space="preserve">Uji Instrumen Penelitian </w:t>
      </w:r>
    </w:p>
    <w:p w:rsidR="0098750E" w:rsidRPr="004D4198" w:rsidRDefault="0098750E" w:rsidP="004D4198">
      <w:pPr>
        <w:pStyle w:val="NormalWeb"/>
        <w:spacing w:before="0" w:beforeAutospacing="0" w:after="0" w:afterAutospacing="0"/>
        <w:jc w:val="both"/>
        <w:rPr>
          <w:b/>
          <w:bCs/>
          <w:szCs w:val="20"/>
        </w:rPr>
      </w:pPr>
      <w:r w:rsidRPr="004D4198">
        <w:rPr>
          <w:b/>
          <w:bCs/>
          <w:szCs w:val="20"/>
        </w:rPr>
        <w:t>Uji Validitas</w:t>
      </w:r>
    </w:p>
    <w:p w:rsidR="0098750E" w:rsidRPr="004D4198" w:rsidRDefault="0098750E" w:rsidP="00B12CBB">
      <w:pPr>
        <w:pStyle w:val="NormalWeb"/>
        <w:spacing w:before="0" w:beforeAutospacing="0" w:after="0" w:afterAutospacing="0"/>
        <w:ind w:firstLine="720"/>
        <w:jc w:val="both"/>
        <w:rPr>
          <w:bCs/>
          <w:szCs w:val="20"/>
        </w:rPr>
      </w:pPr>
      <w:proofErr w:type="gramStart"/>
      <w:r w:rsidRPr="004D4198">
        <w:rPr>
          <w:bCs/>
          <w:szCs w:val="20"/>
        </w:rPr>
        <w:t>Dengan mempergunakan bantuan dari software SPSS versi 23, maka pengujian validitas instrumen, dimana nilai validitas dapat dilihat pada kolom Coreccted Item-Total Correlation.</w:t>
      </w:r>
      <w:proofErr w:type="gramEnd"/>
      <w:r w:rsidRPr="004D4198">
        <w:rPr>
          <w:bCs/>
          <w:szCs w:val="20"/>
        </w:rPr>
        <w:t xml:space="preserve"> Jika angka korelasi yang didapat lebih besar dari pada angka kritik (r hitung &gt; 0</w:t>
      </w:r>
      <w:proofErr w:type="gramStart"/>
      <w:r w:rsidRPr="004D4198">
        <w:rPr>
          <w:bCs/>
          <w:szCs w:val="20"/>
        </w:rPr>
        <w:t>,3</w:t>
      </w:r>
      <w:proofErr w:type="gramEnd"/>
      <w:r w:rsidRPr="004D4198">
        <w:rPr>
          <w:bCs/>
          <w:szCs w:val="20"/>
        </w:rPr>
        <w:t>) (Imam Ghazali, 2014) maka instrumen tersebut dinyatakan valid.</w:t>
      </w:r>
    </w:p>
    <w:p w:rsidR="0098750E" w:rsidRPr="004D4198" w:rsidRDefault="0098750E" w:rsidP="004D4198">
      <w:pPr>
        <w:pStyle w:val="NormalWeb"/>
        <w:numPr>
          <w:ilvl w:val="0"/>
          <w:numId w:val="8"/>
        </w:numPr>
        <w:spacing w:before="0" w:beforeAutospacing="0" w:after="0" w:afterAutospacing="0"/>
        <w:ind w:left="284" w:hanging="284"/>
        <w:jc w:val="both"/>
        <w:rPr>
          <w:bCs/>
          <w:szCs w:val="20"/>
        </w:rPr>
      </w:pPr>
      <w:r w:rsidRPr="004D4198">
        <w:rPr>
          <w:bCs/>
          <w:szCs w:val="20"/>
        </w:rPr>
        <w:t>Uji Validitas Experiental Marketing (X1)</w:t>
      </w:r>
    </w:p>
    <w:p w:rsidR="0098750E" w:rsidRPr="004D4198" w:rsidRDefault="0098750E" w:rsidP="00B12CBB">
      <w:pPr>
        <w:pStyle w:val="NormalWeb"/>
        <w:spacing w:before="0" w:beforeAutospacing="0" w:after="0" w:afterAutospacing="0"/>
        <w:ind w:left="284"/>
        <w:jc w:val="both"/>
        <w:rPr>
          <w:bCs/>
          <w:szCs w:val="20"/>
        </w:rPr>
      </w:pPr>
      <w:proofErr w:type="gramStart"/>
      <w:r w:rsidRPr="004D4198">
        <w:rPr>
          <w:bCs/>
          <w:szCs w:val="20"/>
        </w:rPr>
        <w:t>Hasil uji validitas variabel Experiental Marketing (</w:t>
      </w:r>
      <w:r w:rsidR="00C34BBD" w:rsidRPr="004D4198">
        <w:rPr>
          <w:bCs/>
          <w:szCs w:val="20"/>
        </w:rPr>
        <w:t xml:space="preserve">X1), dapat dilihat pada tabel </w:t>
      </w:r>
      <w:r w:rsidRPr="004D4198">
        <w:rPr>
          <w:bCs/>
          <w:szCs w:val="20"/>
        </w:rPr>
        <w:t>7.</w:t>
      </w:r>
      <w:proofErr w:type="gramEnd"/>
      <w:r w:rsidRPr="004D4198">
        <w:rPr>
          <w:bCs/>
          <w:szCs w:val="20"/>
        </w:rPr>
        <w:t xml:space="preserve"> </w:t>
      </w:r>
      <w:proofErr w:type="gramStart"/>
      <w:r w:rsidRPr="004D4198">
        <w:rPr>
          <w:bCs/>
          <w:szCs w:val="20"/>
        </w:rPr>
        <w:t>sebagai</w:t>
      </w:r>
      <w:proofErr w:type="gramEnd"/>
      <w:r w:rsidRPr="004D4198">
        <w:rPr>
          <w:bCs/>
          <w:szCs w:val="20"/>
        </w:rPr>
        <w:t xml:space="preserve"> berikut :</w:t>
      </w:r>
    </w:p>
    <w:p w:rsidR="0098750E" w:rsidRPr="004D4198" w:rsidRDefault="00C34BBD" w:rsidP="004D4198">
      <w:pPr>
        <w:pStyle w:val="NormalWeb"/>
        <w:spacing w:before="0" w:beforeAutospacing="0" w:after="0" w:afterAutospacing="0"/>
        <w:jc w:val="center"/>
        <w:rPr>
          <w:b/>
          <w:bCs/>
          <w:szCs w:val="20"/>
        </w:rPr>
      </w:pPr>
      <w:r w:rsidRPr="004D4198">
        <w:rPr>
          <w:b/>
          <w:bCs/>
          <w:szCs w:val="20"/>
        </w:rPr>
        <w:t xml:space="preserve">Tabel </w:t>
      </w:r>
      <w:r w:rsidR="0098750E" w:rsidRPr="004D4198">
        <w:rPr>
          <w:b/>
          <w:bCs/>
          <w:szCs w:val="20"/>
        </w:rPr>
        <w:t>7 Hasil Uji Validitas Experiental Marketing (X1)</w:t>
      </w:r>
    </w:p>
    <w:tbl>
      <w:tblPr>
        <w:tblW w:w="3948"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5"/>
        <w:gridCol w:w="1745"/>
        <w:gridCol w:w="1468"/>
      </w:tblGrid>
      <w:tr w:rsidR="0098750E" w:rsidRPr="00337E06" w:rsidTr="0099306C">
        <w:trPr>
          <w:cantSplit/>
          <w:jc w:val="center"/>
        </w:trPr>
        <w:tc>
          <w:tcPr>
            <w:tcW w:w="735" w:type="dxa"/>
            <w:shd w:val="clear" w:color="auto" w:fill="FFFFFF"/>
          </w:tcPr>
          <w:p w:rsidR="0098750E" w:rsidRPr="00337E06" w:rsidRDefault="0098750E" w:rsidP="004D4198">
            <w:pPr>
              <w:pStyle w:val="Default"/>
              <w:jc w:val="center"/>
              <w:rPr>
                <w:b/>
                <w:sz w:val="22"/>
                <w:szCs w:val="20"/>
              </w:rPr>
            </w:pPr>
          </w:p>
        </w:tc>
        <w:tc>
          <w:tcPr>
            <w:tcW w:w="1745" w:type="dxa"/>
            <w:shd w:val="clear" w:color="auto" w:fill="FFFFFF"/>
          </w:tcPr>
          <w:p w:rsidR="0098750E" w:rsidRPr="00337E06" w:rsidRDefault="0098750E" w:rsidP="004D4198">
            <w:pPr>
              <w:pStyle w:val="Default"/>
              <w:jc w:val="center"/>
              <w:rPr>
                <w:b/>
                <w:sz w:val="22"/>
                <w:szCs w:val="20"/>
              </w:rPr>
            </w:pPr>
            <w:r w:rsidRPr="00337E06">
              <w:rPr>
                <w:b/>
                <w:sz w:val="22"/>
                <w:szCs w:val="20"/>
              </w:rPr>
              <w:t>Correlation</w:t>
            </w:r>
          </w:p>
        </w:tc>
        <w:tc>
          <w:tcPr>
            <w:tcW w:w="1468" w:type="dxa"/>
            <w:shd w:val="clear" w:color="auto" w:fill="FFFFFF"/>
          </w:tcPr>
          <w:p w:rsidR="0098750E" w:rsidRPr="00337E06" w:rsidRDefault="0098750E" w:rsidP="004D4198">
            <w:pPr>
              <w:pStyle w:val="Default"/>
              <w:jc w:val="center"/>
              <w:rPr>
                <w:b/>
                <w:sz w:val="22"/>
                <w:szCs w:val="20"/>
              </w:rPr>
            </w:pPr>
            <w:r w:rsidRPr="00337E06">
              <w:rPr>
                <w:b/>
                <w:sz w:val="22"/>
                <w:szCs w:val="20"/>
              </w:rPr>
              <w:t>Keterangan</w:t>
            </w:r>
          </w:p>
        </w:tc>
      </w:tr>
      <w:tr w:rsidR="0098750E" w:rsidRPr="00337E06" w:rsidTr="0099306C">
        <w:trPr>
          <w:cantSplit/>
          <w:jc w:val="center"/>
        </w:trPr>
        <w:tc>
          <w:tcPr>
            <w:tcW w:w="735"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x101</w:t>
            </w:r>
          </w:p>
        </w:tc>
        <w:tc>
          <w:tcPr>
            <w:tcW w:w="1745"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.624</w:t>
            </w:r>
          </w:p>
        </w:tc>
        <w:tc>
          <w:tcPr>
            <w:tcW w:w="1468"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Valid</w:t>
            </w:r>
          </w:p>
        </w:tc>
      </w:tr>
      <w:tr w:rsidR="0098750E" w:rsidRPr="00337E06" w:rsidTr="0099306C">
        <w:trPr>
          <w:cantSplit/>
          <w:jc w:val="center"/>
        </w:trPr>
        <w:tc>
          <w:tcPr>
            <w:tcW w:w="735"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x102</w:t>
            </w:r>
          </w:p>
        </w:tc>
        <w:tc>
          <w:tcPr>
            <w:tcW w:w="1745"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.610</w:t>
            </w:r>
          </w:p>
        </w:tc>
        <w:tc>
          <w:tcPr>
            <w:tcW w:w="1468"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Valid</w:t>
            </w:r>
          </w:p>
        </w:tc>
      </w:tr>
      <w:tr w:rsidR="0098750E" w:rsidRPr="00337E06" w:rsidTr="0099306C">
        <w:trPr>
          <w:cantSplit/>
          <w:jc w:val="center"/>
        </w:trPr>
        <w:tc>
          <w:tcPr>
            <w:tcW w:w="735"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x103</w:t>
            </w:r>
          </w:p>
        </w:tc>
        <w:tc>
          <w:tcPr>
            <w:tcW w:w="1745"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.669</w:t>
            </w:r>
          </w:p>
        </w:tc>
        <w:tc>
          <w:tcPr>
            <w:tcW w:w="1468"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Valid</w:t>
            </w:r>
          </w:p>
        </w:tc>
      </w:tr>
      <w:tr w:rsidR="0098750E" w:rsidRPr="00337E06" w:rsidTr="0099306C">
        <w:trPr>
          <w:cantSplit/>
          <w:jc w:val="center"/>
        </w:trPr>
        <w:tc>
          <w:tcPr>
            <w:tcW w:w="735"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x104</w:t>
            </w:r>
          </w:p>
        </w:tc>
        <w:tc>
          <w:tcPr>
            <w:tcW w:w="1745"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.654</w:t>
            </w:r>
          </w:p>
        </w:tc>
        <w:tc>
          <w:tcPr>
            <w:tcW w:w="1468"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Valid</w:t>
            </w:r>
          </w:p>
        </w:tc>
      </w:tr>
      <w:tr w:rsidR="0098750E" w:rsidRPr="00337E06" w:rsidTr="0099306C">
        <w:trPr>
          <w:cantSplit/>
          <w:jc w:val="center"/>
        </w:trPr>
        <w:tc>
          <w:tcPr>
            <w:tcW w:w="735"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x105</w:t>
            </w:r>
          </w:p>
        </w:tc>
        <w:tc>
          <w:tcPr>
            <w:tcW w:w="1745"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.621</w:t>
            </w:r>
          </w:p>
        </w:tc>
        <w:tc>
          <w:tcPr>
            <w:tcW w:w="1468"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Valid</w:t>
            </w:r>
          </w:p>
        </w:tc>
      </w:tr>
      <w:tr w:rsidR="0098750E" w:rsidRPr="00337E06" w:rsidTr="0099306C">
        <w:trPr>
          <w:cantSplit/>
          <w:jc w:val="center"/>
        </w:trPr>
        <w:tc>
          <w:tcPr>
            <w:tcW w:w="735"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x106</w:t>
            </w:r>
          </w:p>
        </w:tc>
        <w:tc>
          <w:tcPr>
            <w:tcW w:w="1745"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.608</w:t>
            </w:r>
          </w:p>
        </w:tc>
        <w:tc>
          <w:tcPr>
            <w:tcW w:w="1468"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Valid</w:t>
            </w:r>
          </w:p>
        </w:tc>
      </w:tr>
      <w:tr w:rsidR="0098750E" w:rsidRPr="00337E06" w:rsidTr="0099306C">
        <w:trPr>
          <w:cantSplit/>
          <w:jc w:val="center"/>
        </w:trPr>
        <w:tc>
          <w:tcPr>
            <w:tcW w:w="735"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x107</w:t>
            </w:r>
          </w:p>
        </w:tc>
        <w:tc>
          <w:tcPr>
            <w:tcW w:w="1745"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.692</w:t>
            </w:r>
          </w:p>
        </w:tc>
        <w:tc>
          <w:tcPr>
            <w:tcW w:w="1468"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Valid</w:t>
            </w:r>
          </w:p>
        </w:tc>
      </w:tr>
      <w:tr w:rsidR="0098750E" w:rsidRPr="00337E06" w:rsidTr="0099306C">
        <w:trPr>
          <w:cantSplit/>
          <w:jc w:val="center"/>
        </w:trPr>
        <w:tc>
          <w:tcPr>
            <w:tcW w:w="735"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x108</w:t>
            </w:r>
          </w:p>
        </w:tc>
        <w:tc>
          <w:tcPr>
            <w:tcW w:w="1745"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.365</w:t>
            </w:r>
          </w:p>
        </w:tc>
        <w:tc>
          <w:tcPr>
            <w:tcW w:w="1468"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Valid</w:t>
            </w:r>
          </w:p>
        </w:tc>
      </w:tr>
      <w:tr w:rsidR="0098750E" w:rsidRPr="00337E06" w:rsidTr="0099306C">
        <w:trPr>
          <w:cantSplit/>
          <w:jc w:val="center"/>
        </w:trPr>
        <w:tc>
          <w:tcPr>
            <w:tcW w:w="735"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x109</w:t>
            </w:r>
          </w:p>
        </w:tc>
        <w:tc>
          <w:tcPr>
            <w:tcW w:w="1745"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.713</w:t>
            </w:r>
          </w:p>
        </w:tc>
        <w:tc>
          <w:tcPr>
            <w:tcW w:w="1468"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Valid</w:t>
            </w:r>
          </w:p>
        </w:tc>
      </w:tr>
    </w:tbl>
    <w:p w:rsidR="006B7E8C" w:rsidRPr="00F031CF" w:rsidRDefault="006B7E8C" w:rsidP="00B12CBB">
      <w:pPr>
        <w:pStyle w:val="NormalWeb"/>
        <w:spacing w:before="0" w:beforeAutospacing="0" w:after="0" w:afterAutospacing="0"/>
        <w:ind w:left="720"/>
        <w:jc w:val="both"/>
        <w:rPr>
          <w:bCs/>
          <w:i/>
          <w:sz w:val="20"/>
          <w:szCs w:val="20"/>
        </w:rPr>
      </w:pPr>
      <w:proofErr w:type="gramStart"/>
      <w:r w:rsidRPr="00F031CF">
        <w:rPr>
          <w:bCs/>
          <w:i/>
          <w:sz w:val="20"/>
          <w:szCs w:val="20"/>
        </w:rPr>
        <w:t>Sumber :</w:t>
      </w:r>
      <w:proofErr w:type="gramEnd"/>
      <w:r w:rsidRPr="00F031CF">
        <w:rPr>
          <w:bCs/>
          <w:i/>
          <w:sz w:val="20"/>
          <w:szCs w:val="20"/>
        </w:rPr>
        <w:t xml:space="preserve"> Data Hasil Olahan SPSS</w:t>
      </w:r>
    </w:p>
    <w:p w:rsidR="0098750E" w:rsidRPr="004D4198" w:rsidRDefault="00C34BBD" w:rsidP="00B12CBB">
      <w:pPr>
        <w:pStyle w:val="NormalWeb"/>
        <w:spacing w:before="0" w:beforeAutospacing="0" w:after="0" w:afterAutospacing="0"/>
        <w:ind w:left="284"/>
        <w:jc w:val="both"/>
        <w:rPr>
          <w:bCs/>
          <w:szCs w:val="20"/>
        </w:rPr>
      </w:pPr>
      <w:r w:rsidRPr="004D4198">
        <w:rPr>
          <w:bCs/>
          <w:szCs w:val="20"/>
        </w:rPr>
        <w:t xml:space="preserve">Berdasarkan tabel </w:t>
      </w:r>
      <w:r w:rsidR="0098750E" w:rsidRPr="004D4198">
        <w:rPr>
          <w:bCs/>
          <w:szCs w:val="20"/>
        </w:rPr>
        <w:t>7 diatas seluruh pertanyaan variabel Experiental Marketing dinyatakan valid karena nilai Correlation diatas 0</w:t>
      </w:r>
      <w:proofErr w:type="gramStart"/>
      <w:r w:rsidR="0098750E" w:rsidRPr="004D4198">
        <w:rPr>
          <w:bCs/>
          <w:szCs w:val="20"/>
        </w:rPr>
        <w:t>,3</w:t>
      </w:r>
      <w:proofErr w:type="gramEnd"/>
      <w:r w:rsidR="0098750E" w:rsidRPr="004D4198">
        <w:rPr>
          <w:bCs/>
          <w:szCs w:val="20"/>
        </w:rPr>
        <w:t xml:space="preserve"> dan dapat digunaan untuk pengujian selanjutnya.</w:t>
      </w:r>
    </w:p>
    <w:p w:rsidR="0098750E" w:rsidRPr="004D4198" w:rsidRDefault="0098750E" w:rsidP="004D4198">
      <w:pPr>
        <w:pStyle w:val="NormalWeb"/>
        <w:numPr>
          <w:ilvl w:val="0"/>
          <w:numId w:val="8"/>
        </w:numPr>
        <w:spacing w:before="0" w:beforeAutospacing="0" w:after="0" w:afterAutospacing="0"/>
        <w:ind w:left="284" w:hanging="284"/>
        <w:jc w:val="both"/>
        <w:rPr>
          <w:bCs/>
          <w:szCs w:val="20"/>
        </w:rPr>
      </w:pPr>
      <w:r w:rsidRPr="004D4198">
        <w:rPr>
          <w:bCs/>
          <w:szCs w:val="20"/>
        </w:rPr>
        <w:t>Uji Validitas Membership (X2)</w:t>
      </w:r>
    </w:p>
    <w:p w:rsidR="0098750E" w:rsidRPr="004D4198" w:rsidRDefault="0098750E" w:rsidP="004D4198">
      <w:pPr>
        <w:pStyle w:val="NormalWeb"/>
        <w:spacing w:before="0" w:beforeAutospacing="0" w:after="0" w:afterAutospacing="0"/>
        <w:ind w:left="284" w:firstLine="284"/>
        <w:jc w:val="both"/>
        <w:rPr>
          <w:bCs/>
          <w:szCs w:val="20"/>
        </w:rPr>
      </w:pPr>
      <w:r w:rsidRPr="004D4198">
        <w:rPr>
          <w:bCs/>
          <w:szCs w:val="20"/>
        </w:rPr>
        <w:t>Hasil uji validitas variabel Member</w:t>
      </w:r>
      <w:r w:rsidR="00C34BBD" w:rsidRPr="004D4198">
        <w:rPr>
          <w:bCs/>
          <w:szCs w:val="20"/>
        </w:rPr>
        <w:t xml:space="preserve">ship dapat dilihat pada tabel </w:t>
      </w:r>
      <w:r w:rsidRPr="004D4198">
        <w:rPr>
          <w:bCs/>
          <w:szCs w:val="20"/>
        </w:rPr>
        <w:t xml:space="preserve">8 sebagai </w:t>
      </w:r>
      <w:proofErr w:type="gramStart"/>
      <w:r w:rsidRPr="004D4198">
        <w:rPr>
          <w:bCs/>
          <w:szCs w:val="20"/>
        </w:rPr>
        <w:t>berikut :</w:t>
      </w:r>
      <w:proofErr w:type="gramEnd"/>
    </w:p>
    <w:p w:rsidR="0098750E" w:rsidRPr="004D4198" w:rsidRDefault="00C34BBD" w:rsidP="004D4198">
      <w:pPr>
        <w:pStyle w:val="NormalWeb"/>
        <w:spacing w:before="0" w:beforeAutospacing="0" w:after="0" w:afterAutospacing="0"/>
        <w:jc w:val="center"/>
        <w:rPr>
          <w:b/>
          <w:bCs/>
          <w:szCs w:val="20"/>
        </w:rPr>
      </w:pPr>
      <w:r w:rsidRPr="004D4198">
        <w:rPr>
          <w:b/>
          <w:bCs/>
          <w:szCs w:val="20"/>
        </w:rPr>
        <w:t xml:space="preserve">Tabel </w:t>
      </w:r>
      <w:r w:rsidR="0098750E" w:rsidRPr="004D4198">
        <w:rPr>
          <w:b/>
          <w:bCs/>
          <w:szCs w:val="20"/>
        </w:rPr>
        <w:t>8 Hasil Uji Validitas Variabel Membership (X2)</w:t>
      </w:r>
    </w:p>
    <w:tbl>
      <w:tblPr>
        <w:tblW w:w="3948"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5"/>
        <w:gridCol w:w="1745"/>
        <w:gridCol w:w="1468"/>
      </w:tblGrid>
      <w:tr w:rsidR="0099306C" w:rsidRPr="00337E06" w:rsidTr="000F2A4A">
        <w:trPr>
          <w:cantSplit/>
          <w:jc w:val="center"/>
        </w:trPr>
        <w:tc>
          <w:tcPr>
            <w:tcW w:w="735" w:type="dxa"/>
            <w:shd w:val="clear" w:color="auto" w:fill="FFFFFF"/>
          </w:tcPr>
          <w:p w:rsidR="0099306C" w:rsidRPr="00337E06" w:rsidRDefault="0099306C" w:rsidP="004D4198">
            <w:pPr>
              <w:pStyle w:val="Default"/>
              <w:jc w:val="center"/>
              <w:rPr>
                <w:b/>
                <w:sz w:val="22"/>
                <w:szCs w:val="20"/>
              </w:rPr>
            </w:pPr>
          </w:p>
        </w:tc>
        <w:tc>
          <w:tcPr>
            <w:tcW w:w="1745" w:type="dxa"/>
            <w:shd w:val="clear" w:color="auto" w:fill="FFFFFF"/>
          </w:tcPr>
          <w:p w:rsidR="0099306C" w:rsidRPr="00337E06" w:rsidRDefault="0099306C" w:rsidP="004D4198">
            <w:pPr>
              <w:pStyle w:val="Default"/>
              <w:jc w:val="center"/>
              <w:rPr>
                <w:b/>
                <w:sz w:val="22"/>
                <w:szCs w:val="20"/>
              </w:rPr>
            </w:pPr>
            <w:r w:rsidRPr="00337E06">
              <w:rPr>
                <w:b/>
                <w:sz w:val="22"/>
                <w:szCs w:val="20"/>
              </w:rPr>
              <w:t>Correlation</w:t>
            </w:r>
          </w:p>
        </w:tc>
        <w:tc>
          <w:tcPr>
            <w:tcW w:w="1468" w:type="dxa"/>
            <w:shd w:val="clear" w:color="auto" w:fill="FFFFFF"/>
          </w:tcPr>
          <w:p w:rsidR="0099306C" w:rsidRPr="00337E06" w:rsidRDefault="0099306C" w:rsidP="004D4198">
            <w:pPr>
              <w:pStyle w:val="Default"/>
              <w:jc w:val="center"/>
              <w:rPr>
                <w:b/>
                <w:sz w:val="22"/>
                <w:szCs w:val="20"/>
              </w:rPr>
            </w:pPr>
            <w:r w:rsidRPr="00337E06">
              <w:rPr>
                <w:b/>
                <w:sz w:val="22"/>
                <w:szCs w:val="20"/>
              </w:rPr>
              <w:t>Keterangan</w:t>
            </w:r>
          </w:p>
        </w:tc>
      </w:tr>
      <w:tr w:rsidR="0099306C" w:rsidRPr="00337E06" w:rsidTr="000F2A4A">
        <w:trPr>
          <w:cantSplit/>
          <w:jc w:val="center"/>
        </w:trPr>
        <w:tc>
          <w:tcPr>
            <w:tcW w:w="73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x201</w:t>
            </w:r>
          </w:p>
        </w:tc>
        <w:tc>
          <w:tcPr>
            <w:tcW w:w="174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.510</w:t>
            </w:r>
          </w:p>
        </w:tc>
        <w:tc>
          <w:tcPr>
            <w:tcW w:w="1468"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Valid</w:t>
            </w:r>
          </w:p>
        </w:tc>
      </w:tr>
      <w:tr w:rsidR="0099306C" w:rsidRPr="00337E06" w:rsidTr="000F2A4A">
        <w:trPr>
          <w:cantSplit/>
          <w:jc w:val="center"/>
        </w:trPr>
        <w:tc>
          <w:tcPr>
            <w:tcW w:w="73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x202</w:t>
            </w:r>
          </w:p>
        </w:tc>
        <w:tc>
          <w:tcPr>
            <w:tcW w:w="174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.679</w:t>
            </w:r>
          </w:p>
        </w:tc>
        <w:tc>
          <w:tcPr>
            <w:tcW w:w="1468"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Valid</w:t>
            </w:r>
          </w:p>
        </w:tc>
      </w:tr>
      <w:tr w:rsidR="0099306C" w:rsidRPr="00337E06" w:rsidTr="000F2A4A">
        <w:trPr>
          <w:cantSplit/>
          <w:jc w:val="center"/>
        </w:trPr>
        <w:tc>
          <w:tcPr>
            <w:tcW w:w="73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x203</w:t>
            </w:r>
          </w:p>
        </w:tc>
        <w:tc>
          <w:tcPr>
            <w:tcW w:w="174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.695</w:t>
            </w:r>
          </w:p>
        </w:tc>
        <w:tc>
          <w:tcPr>
            <w:tcW w:w="1468"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Valid</w:t>
            </w:r>
          </w:p>
        </w:tc>
      </w:tr>
      <w:tr w:rsidR="0099306C" w:rsidRPr="00337E06" w:rsidTr="000F2A4A">
        <w:trPr>
          <w:cantSplit/>
          <w:jc w:val="center"/>
        </w:trPr>
        <w:tc>
          <w:tcPr>
            <w:tcW w:w="73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x204</w:t>
            </w:r>
          </w:p>
        </w:tc>
        <w:tc>
          <w:tcPr>
            <w:tcW w:w="174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.608</w:t>
            </w:r>
          </w:p>
        </w:tc>
        <w:tc>
          <w:tcPr>
            <w:tcW w:w="1468"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Valid</w:t>
            </w:r>
          </w:p>
        </w:tc>
      </w:tr>
      <w:tr w:rsidR="0099306C" w:rsidRPr="00337E06" w:rsidTr="000F2A4A">
        <w:trPr>
          <w:cantSplit/>
          <w:jc w:val="center"/>
        </w:trPr>
        <w:tc>
          <w:tcPr>
            <w:tcW w:w="73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x205</w:t>
            </w:r>
          </w:p>
        </w:tc>
        <w:tc>
          <w:tcPr>
            <w:tcW w:w="174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.589</w:t>
            </w:r>
          </w:p>
        </w:tc>
        <w:tc>
          <w:tcPr>
            <w:tcW w:w="1468"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Valid</w:t>
            </w:r>
          </w:p>
        </w:tc>
      </w:tr>
      <w:tr w:rsidR="0099306C" w:rsidRPr="00337E06" w:rsidTr="000F2A4A">
        <w:trPr>
          <w:cantSplit/>
          <w:jc w:val="center"/>
        </w:trPr>
        <w:tc>
          <w:tcPr>
            <w:tcW w:w="73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x206</w:t>
            </w:r>
          </w:p>
        </w:tc>
        <w:tc>
          <w:tcPr>
            <w:tcW w:w="174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.530</w:t>
            </w:r>
          </w:p>
        </w:tc>
        <w:tc>
          <w:tcPr>
            <w:tcW w:w="1468"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Valid</w:t>
            </w:r>
          </w:p>
        </w:tc>
      </w:tr>
    </w:tbl>
    <w:p w:rsidR="006B7E8C" w:rsidRPr="00F031CF" w:rsidRDefault="006B7E8C" w:rsidP="00B12CBB">
      <w:pPr>
        <w:pStyle w:val="NormalWeb"/>
        <w:spacing w:before="0" w:beforeAutospacing="0" w:after="0" w:afterAutospacing="0"/>
        <w:ind w:left="720"/>
        <w:jc w:val="both"/>
        <w:rPr>
          <w:bCs/>
          <w:i/>
          <w:sz w:val="20"/>
          <w:szCs w:val="20"/>
        </w:rPr>
      </w:pPr>
      <w:proofErr w:type="gramStart"/>
      <w:r w:rsidRPr="00F031CF">
        <w:rPr>
          <w:bCs/>
          <w:i/>
          <w:sz w:val="20"/>
          <w:szCs w:val="20"/>
        </w:rPr>
        <w:t>Sumber :</w:t>
      </w:r>
      <w:proofErr w:type="gramEnd"/>
      <w:r w:rsidRPr="00F031CF">
        <w:rPr>
          <w:bCs/>
          <w:i/>
          <w:sz w:val="20"/>
          <w:szCs w:val="20"/>
        </w:rPr>
        <w:t xml:space="preserve"> Data Hasil Olahan SPSS</w:t>
      </w:r>
    </w:p>
    <w:p w:rsidR="0098750E" w:rsidRPr="004D4198" w:rsidRDefault="00C34BBD" w:rsidP="00B12CBB">
      <w:pPr>
        <w:pStyle w:val="NormalWeb"/>
        <w:spacing w:before="0" w:beforeAutospacing="0" w:after="0" w:afterAutospacing="0"/>
        <w:ind w:left="284"/>
        <w:jc w:val="both"/>
        <w:rPr>
          <w:bCs/>
          <w:szCs w:val="20"/>
        </w:rPr>
      </w:pPr>
      <w:r w:rsidRPr="004D4198">
        <w:rPr>
          <w:bCs/>
          <w:szCs w:val="20"/>
        </w:rPr>
        <w:t xml:space="preserve">Berdasarkan tabel </w:t>
      </w:r>
      <w:r w:rsidR="0098750E" w:rsidRPr="004D4198">
        <w:rPr>
          <w:bCs/>
          <w:szCs w:val="20"/>
        </w:rPr>
        <w:t>8 diatas seluruh pertanyaan variabel Membership dinyatakan valid karena nilai Correlation diatas 0</w:t>
      </w:r>
      <w:proofErr w:type="gramStart"/>
      <w:r w:rsidR="0098750E" w:rsidRPr="004D4198">
        <w:rPr>
          <w:bCs/>
          <w:szCs w:val="20"/>
        </w:rPr>
        <w:t>,3</w:t>
      </w:r>
      <w:proofErr w:type="gramEnd"/>
      <w:r w:rsidR="0098750E" w:rsidRPr="004D4198">
        <w:rPr>
          <w:bCs/>
          <w:szCs w:val="20"/>
        </w:rPr>
        <w:t xml:space="preserve"> dan dapat digunaan untuk pengujian selanjutnya. </w:t>
      </w:r>
    </w:p>
    <w:p w:rsidR="0098750E" w:rsidRPr="004D4198" w:rsidRDefault="0098750E" w:rsidP="004D4198">
      <w:pPr>
        <w:pStyle w:val="NormalWeb"/>
        <w:numPr>
          <w:ilvl w:val="0"/>
          <w:numId w:val="8"/>
        </w:numPr>
        <w:spacing w:before="0" w:beforeAutospacing="0" w:after="0" w:afterAutospacing="0"/>
        <w:ind w:left="284" w:hanging="284"/>
        <w:jc w:val="both"/>
        <w:rPr>
          <w:bCs/>
          <w:szCs w:val="20"/>
        </w:rPr>
      </w:pPr>
      <w:r w:rsidRPr="004D4198">
        <w:rPr>
          <w:bCs/>
          <w:szCs w:val="20"/>
        </w:rPr>
        <w:t>Uji Validitas Kepuasan Konsumen (Y)</w:t>
      </w:r>
    </w:p>
    <w:p w:rsidR="0098750E" w:rsidRPr="004D4198" w:rsidRDefault="0098750E" w:rsidP="00B12CBB">
      <w:pPr>
        <w:pStyle w:val="NormalWeb"/>
        <w:spacing w:before="0" w:beforeAutospacing="0" w:after="0" w:afterAutospacing="0"/>
        <w:ind w:left="284"/>
        <w:jc w:val="both"/>
        <w:rPr>
          <w:bCs/>
          <w:szCs w:val="20"/>
        </w:rPr>
      </w:pPr>
      <w:r w:rsidRPr="004D4198">
        <w:rPr>
          <w:bCs/>
          <w:szCs w:val="20"/>
        </w:rPr>
        <w:t xml:space="preserve">Hasil uji validitas variabel Kepuasan Konsumen dapat dilihat pada tabel 4.9 sebagai </w:t>
      </w:r>
      <w:proofErr w:type="gramStart"/>
      <w:r w:rsidRPr="004D4198">
        <w:rPr>
          <w:bCs/>
          <w:szCs w:val="20"/>
        </w:rPr>
        <w:t>berikut :</w:t>
      </w:r>
      <w:proofErr w:type="gramEnd"/>
    </w:p>
    <w:p w:rsidR="0098750E" w:rsidRDefault="00C34BBD" w:rsidP="004D4198">
      <w:pPr>
        <w:pStyle w:val="NormalWeb"/>
        <w:spacing w:before="0" w:beforeAutospacing="0" w:after="0" w:afterAutospacing="0"/>
        <w:jc w:val="center"/>
        <w:rPr>
          <w:b/>
          <w:bCs/>
          <w:sz w:val="20"/>
          <w:szCs w:val="20"/>
        </w:rPr>
      </w:pPr>
      <w:r w:rsidRPr="004D4198">
        <w:rPr>
          <w:b/>
          <w:bCs/>
          <w:szCs w:val="20"/>
        </w:rPr>
        <w:lastRenderedPageBreak/>
        <w:t xml:space="preserve">Tabel </w:t>
      </w:r>
      <w:r w:rsidR="0098750E" w:rsidRPr="004D4198">
        <w:rPr>
          <w:b/>
          <w:bCs/>
          <w:szCs w:val="20"/>
        </w:rPr>
        <w:t xml:space="preserve">9 Hasil Uji Validitas </w:t>
      </w:r>
      <w:proofErr w:type="gramStart"/>
      <w:r w:rsidR="0098750E" w:rsidRPr="004D4198">
        <w:rPr>
          <w:b/>
          <w:bCs/>
          <w:szCs w:val="20"/>
        </w:rPr>
        <w:t>Variabel  Kepuasan</w:t>
      </w:r>
      <w:proofErr w:type="gramEnd"/>
      <w:r w:rsidR="0098750E" w:rsidRPr="004D4198">
        <w:rPr>
          <w:b/>
          <w:bCs/>
          <w:szCs w:val="20"/>
        </w:rPr>
        <w:t xml:space="preserve"> Konsumen (Y</w:t>
      </w:r>
      <w:r w:rsidR="0098750E" w:rsidRPr="00C34BBD">
        <w:rPr>
          <w:b/>
          <w:bCs/>
          <w:sz w:val="20"/>
          <w:szCs w:val="20"/>
        </w:rPr>
        <w:t>)</w:t>
      </w:r>
    </w:p>
    <w:tbl>
      <w:tblPr>
        <w:tblW w:w="3948"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5"/>
        <w:gridCol w:w="1745"/>
        <w:gridCol w:w="1468"/>
      </w:tblGrid>
      <w:tr w:rsidR="0099306C" w:rsidRPr="00337E06" w:rsidTr="000F2A4A">
        <w:trPr>
          <w:cantSplit/>
          <w:jc w:val="center"/>
        </w:trPr>
        <w:tc>
          <w:tcPr>
            <w:tcW w:w="735" w:type="dxa"/>
            <w:shd w:val="clear" w:color="auto" w:fill="FFFFFF"/>
          </w:tcPr>
          <w:p w:rsidR="0099306C" w:rsidRPr="00337E06" w:rsidRDefault="0099306C" w:rsidP="004D4198">
            <w:pPr>
              <w:pStyle w:val="Default"/>
              <w:jc w:val="center"/>
              <w:rPr>
                <w:b/>
                <w:sz w:val="22"/>
                <w:szCs w:val="20"/>
              </w:rPr>
            </w:pPr>
          </w:p>
        </w:tc>
        <w:tc>
          <w:tcPr>
            <w:tcW w:w="1745" w:type="dxa"/>
            <w:shd w:val="clear" w:color="auto" w:fill="FFFFFF"/>
          </w:tcPr>
          <w:p w:rsidR="0099306C" w:rsidRPr="00337E06" w:rsidRDefault="0099306C" w:rsidP="004D4198">
            <w:pPr>
              <w:pStyle w:val="Default"/>
              <w:jc w:val="center"/>
              <w:rPr>
                <w:b/>
                <w:sz w:val="22"/>
                <w:szCs w:val="20"/>
              </w:rPr>
            </w:pPr>
            <w:r w:rsidRPr="00337E06">
              <w:rPr>
                <w:b/>
                <w:sz w:val="22"/>
                <w:szCs w:val="20"/>
              </w:rPr>
              <w:t>Correlation</w:t>
            </w:r>
          </w:p>
        </w:tc>
        <w:tc>
          <w:tcPr>
            <w:tcW w:w="1468" w:type="dxa"/>
            <w:shd w:val="clear" w:color="auto" w:fill="FFFFFF"/>
          </w:tcPr>
          <w:p w:rsidR="0099306C" w:rsidRPr="00337E06" w:rsidRDefault="0099306C" w:rsidP="004D4198">
            <w:pPr>
              <w:pStyle w:val="Default"/>
              <w:jc w:val="center"/>
              <w:rPr>
                <w:b/>
                <w:sz w:val="22"/>
                <w:szCs w:val="20"/>
              </w:rPr>
            </w:pPr>
            <w:r w:rsidRPr="00337E06">
              <w:rPr>
                <w:b/>
                <w:sz w:val="22"/>
                <w:szCs w:val="20"/>
              </w:rPr>
              <w:t>Keterangan</w:t>
            </w:r>
          </w:p>
        </w:tc>
      </w:tr>
      <w:tr w:rsidR="0099306C" w:rsidRPr="00337E06" w:rsidTr="000F2A4A">
        <w:trPr>
          <w:cantSplit/>
          <w:jc w:val="center"/>
        </w:trPr>
        <w:tc>
          <w:tcPr>
            <w:tcW w:w="73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y01</w:t>
            </w:r>
          </w:p>
        </w:tc>
        <w:tc>
          <w:tcPr>
            <w:tcW w:w="174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.501</w:t>
            </w:r>
          </w:p>
        </w:tc>
        <w:tc>
          <w:tcPr>
            <w:tcW w:w="1468"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Valid</w:t>
            </w:r>
          </w:p>
        </w:tc>
      </w:tr>
      <w:tr w:rsidR="0099306C" w:rsidRPr="00337E06" w:rsidTr="000F2A4A">
        <w:trPr>
          <w:cantSplit/>
          <w:jc w:val="center"/>
        </w:trPr>
        <w:tc>
          <w:tcPr>
            <w:tcW w:w="73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y02</w:t>
            </w:r>
          </w:p>
        </w:tc>
        <w:tc>
          <w:tcPr>
            <w:tcW w:w="174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.449</w:t>
            </w:r>
          </w:p>
        </w:tc>
        <w:tc>
          <w:tcPr>
            <w:tcW w:w="1468"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Valid</w:t>
            </w:r>
          </w:p>
        </w:tc>
      </w:tr>
      <w:tr w:rsidR="0099306C" w:rsidRPr="00337E06" w:rsidTr="000F2A4A">
        <w:trPr>
          <w:cantSplit/>
          <w:jc w:val="center"/>
        </w:trPr>
        <w:tc>
          <w:tcPr>
            <w:tcW w:w="73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y03</w:t>
            </w:r>
          </w:p>
        </w:tc>
        <w:tc>
          <w:tcPr>
            <w:tcW w:w="174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.598</w:t>
            </w:r>
          </w:p>
        </w:tc>
        <w:tc>
          <w:tcPr>
            <w:tcW w:w="1468"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Valid</w:t>
            </w:r>
          </w:p>
        </w:tc>
      </w:tr>
      <w:tr w:rsidR="0099306C" w:rsidRPr="00337E06" w:rsidTr="000F2A4A">
        <w:trPr>
          <w:cantSplit/>
          <w:jc w:val="center"/>
        </w:trPr>
        <w:tc>
          <w:tcPr>
            <w:tcW w:w="73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y04</w:t>
            </w:r>
          </w:p>
        </w:tc>
        <w:tc>
          <w:tcPr>
            <w:tcW w:w="174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.626</w:t>
            </w:r>
          </w:p>
        </w:tc>
        <w:tc>
          <w:tcPr>
            <w:tcW w:w="1468"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Valid</w:t>
            </w:r>
          </w:p>
        </w:tc>
      </w:tr>
      <w:tr w:rsidR="0099306C" w:rsidRPr="00337E06" w:rsidTr="000F2A4A">
        <w:trPr>
          <w:cantSplit/>
          <w:jc w:val="center"/>
        </w:trPr>
        <w:tc>
          <w:tcPr>
            <w:tcW w:w="73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y05</w:t>
            </w:r>
          </w:p>
        </w:tc>
        <w:tc>
          <w:tcPr>
            <w:tcW w:w="174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.535</w:t>
            </w:r>
          </w:p>
        </w:tc>
        <w:tc>
          <w:tcPr>
            <w:tcW w:w="1468"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Valid</w:t>
            </w:r>
          </w:p>
        </w:tc>
      </w:tr>
      <w:tr w:rsidR="0099306C" w:rsidRPr="00337E06" w:rsidTr="000F2A4A">
        <w:trPr>
          <w:cantSplit/>
          <w:jc w:val="center"/>
        </w:trPr>
        <w:tc>
          <w:tcPr>
            <w:tcW w:w="73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y06</w:t>
            </w:r>
          </w:p>
        </w:tc>
        <w:tc>
          <w:tcPr>
            <w:tcW w:w="174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.579</w:t>
            </w:r>
          </w:p>
        </w:tc>
        <w:tc>
          <w:tcPr>
            <w:tcW w:w="1468"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Valid</w:t>
            </w:r>
          </w:p>
        </w:tc>
      </w:tr>
      <w:tr w:rsidR="0099306C" w:rsidRPr="00337E06" w:rsidTr="000F2A4A">
        <w:trPr>
          <w:cantSplit/>
          <w:jc w:val="center"/>
        </w:trPr>
        <w:tc>
          <w:tcPr>
            <w:tcW w:w="73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y07</w:t>
            </w:r>
          </w:p>
        </w:tc>
        <w:tc>
          <w:tcPr>
            <w:tcW w:w="174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.620</w:t>
            </w:r>
          </w:p>
        </w:tc>
        <w:tc>
          <w:tcPr>
            <w:tcW w:w="1468"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Valid</w:t>
            </w:r>
          </w:p>
        </w:tc>
      </w:tr>
      <w:tr w:rsidR="0099306C" w:rsidRPr="00337E06" w:rsidTr="000F2A4A">
        <w:trPr>
          <w:cantSplit/>
          <w:jc w:val="center"/>
        </w:trPr>
        <w:tc>
          <w:tcPr>
            <w:tcW w:w="73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y08</w:t>
            </w:r>
          </w:p>
        </w:tc>
        <w:tc>
          <w:tcPr>
            <w:tcW w:w="174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.621</w:t>
            </w:r>
          </w:p>
        </w:tc>
        <w:tc>
          <w:tcPr>
            <w:tcW w:w="1468"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Valid</w:t>
            </w:r>
          </w:p>
        </w:tc>
      </w:tr>
      <w:tr w:rsidR="0099306C" w:rsidRPr="00337E06" w:rsidTr="000F2A4A">
        <w:trPr>
          <w:cantSplit/>
          <w:jc w:val="center"/>
        </w:trPr>
        <w:tc>
          <w:tcPr>
            <w:tcW w:w="73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y09</w:t>
            </w:r>
          </w:p>
        </w:tc>
        <w:tc>
          <w:tcPr>
            <w:tcW w:w="174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.623</w:t>
            </w:r>
          </w:p>
        </w:tc>
        <w:tc>
          <w:tcPr>
            <w:tcW w:w="1468"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Valid</w:t>
            </w:r>
          </w:p>
        </w:tc>
      </w:tr>
      <w:tr w:rsidR="0099306C" w:rsidRPr="00337E06" w:rsidTr="000F2A4A">
        <w:trPr>
          <w:cantSplit/>
          <w:jc w:val="center"/>
        </w:trPr>
        <w:tc>
          <w:tcPr>
            <w:tcW w:w="73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y10</w:t>
            </w:r>
          </w:p>
        </w:tc>
        <w:tc>
          <w:tcPr>
            <w:tcW w:w="174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.697</w:t>
            </w:r>
          </w:p>
        </w:tc>
        <w:tc>
          <w:tcPr>
            <w:tcW w:w="1468"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Valid</w:t>
            </w:r>
          </w:p>
        </w:tc>
      </w:tr>
      <w:tr w:rsidR="0099306C" w:rsidRPr="00337E06" w:rsidTr="000F2A4A">
        <w:trPr>
          <w:cantSplit/>
          <w:jc w:val="center"/>
        </w:trPr>
        <w:tc>
          <w:tcPr>
            <w:tcW w:w="73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y11</w:t>
            </w:r>
          </w:p>
        </w:tc>
        <w:tc>
          <w:tcPr>
            <w:tcW w:w="174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.380</w:t>
            </w:r>
          </w:p>
        </w:tc>
        <w:tc>
          <w:tcPr>
            <w:tcW w:w="1468"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Valid</w:t>
            </w:r>
          </w:p>
        </w:tc>
      </w:tr>
      <w:tr w:rsidR="0099306C" w:rsidRPr="00337E06" w:rsidTr="000F2A4A">
        <w:trPr>
          <w:cantSplit/>
          <w:jc w:val="center"/>
        </w:trPr>
        <w:tc>
          <w:tcPr>
            <w:tcW w:w="73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y12</w:t>
            </w:r>
          </w:p>
        </w:tc>
        <w:tc>
          <w:tcPr>
            <w:tcW w:w="1745"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.709</w:t>
            </w:r>
          </w:p>
        </w:tc>
        <w:tc>
          <w:tcPr>
            <w:tcW w:w="1468" w:type="dxa"/>
            <w:shd w:val="clear" w:color="auto" w:fill="FFFFFF"/>
            <w:vAlign w:val="center"/>
          </w:tcPr>
          <w:p w:rsidR="0099306C" w:rsidRPr="00337E06" w:rsidRDefault="0099306C" w:rsidP="004D4198">
            <w:pPr>
              <w:pStyle w:val="Default"/>
              <w:jc w:val="center"/>
              <w:rPr>
                <w:sz w:val="22"/>
                <w:szCs w:val="20"/>
              </w:rPr>
            </w:pPr>
            <w:r w:rsidRPr="00337E06">
              <w:rPr>
                <w:sz w:val="22"/>
                <w:szCs w:val="20"/>
              </w:rPr>
              <w:t>Valid</w:t>
            </w:r>
          </w:p>
        </w:tc>
      </w:tr>
    </w:tbl>
    <w:p w:rsidR="006B7E8C" w:rsidRDefault="006B7E8C" w:rsidP="00B12CBB">
      <w:pPr>
        <w:pStyle w:val="NormalWeb"/>
        <w:spacing w:before="0" w:beforeAutospacing="0" w:after="0" w:afterAutospacing="0"/>
        <w:ind w:left="720"/>
        <w:jc w:val="both"/>
        <w:rPr>
          <w:bCs/>
          <w:i/>
          <w:sz w:val="20"/>
          <w:szCs w:val="20"/>
        </w:rPr>
      </w:pPr>
      <w:proofErr w:type="gramStart"/>
      <w:r w:rsidRPr="00F031CF">
        <w:rPr>
          <w:bCs/>
          <w:i/>
          <w:sz w:val="20"/>
          <w:szCs w:val="20"/>
        </w:rPr>
        <w:t>Sumber :</w:t>
      </w:r>
      <w:proofErr w:type="gramEnd"/>
      <w:r w:rsidRPr="00F031CF">
        <w:rPr>
          <w:bCs/>
          <w:i/>
          <w:sz w:val="20"/>
          <w:szCs w:val="20"/>
        </w:rPr>
        <w:t xml:space="preserve"> Data Hasil Olahan SPSS</w:t>
      </w:r>
    </w:p>
    <w:p w:rsidR="0098750E" w:rsidRPr="004D4198" w:rsidRDefault="00C34BBD" w:rsidP="00B12CBB">
      <w:pPr>
        <w:pStyle w:val="NormalWeb"/>
        <w:spacing w:before="0" w:beforeAutospacing="0" w:after="0" w:afterAutospacing="0"/>
        <w:ind w:left="284" w:firstLine="436"/>
        <w:jc w:val="both"/>
        <w:rPr>
          <w:bCs/>
          <w:szCs w:val="20"/>
        </w:rPr>
      </w:pPr>
      <w:r w:rsidRPr="004D4198">
        <w:rPr>
          <w:bCs/>
          <w:szCs w:val="20"/>
        </w:rPr>
        <w:t xml:space="preserve">Berdasarkan tabel </w:t>
      </w:r>
      <w:r w:rsidR="0098750E" w:rsidRPr="004D4198">
        <w:rPr>
          <w:bCs/>
          <w:szCs w:val="20"/>
        </w:rPr>
        <w:t>9 diatas seluruh pertanyaan variabel Kepuasan Konsumen dinyatakan valid karena nilai Correlation diatas 0</w:t>
      </w:r>
      <w:proofErr w:type="gramStart"/>
      <w:r w:rsidR="0098750E" w:rsidRPr="004D4198">
        <w:rPr>
          <w:bCs/>
          <w:szCs w:val="20"/>
        </w:rPr>
        <w:t>,3</w:t>
      </w:r>
      <w:proofErr w:type="gramEnd"/>
      <w:r w:rsidR="0098750E" w:rsidRPr="004D4198">
        <w:rPr>
          <w:bCs/>
          <w:szCs w:val="20"/>
        </w:rPr>
        <w:t xml:space="preserve"> dan dapat digunaan untuk pengujian selanjutnya.</w:t>
      </w:r>
    </w:p>
    <w:p w:rsidR="006B7E8C" w:rsidRPr="004D4198" w:rsidRDefault="006B7E8C" w:rsidP="004D4198">
      <w:pPr>
        <w:pStyle w:val="NormalWeb"/>
        <w:spacing w:before="0" w:beforeAutospacing="0" w:after="0" w:afterAutospacing="0"/>
        <w:jc w:val="both"/>
        <w:rPr>
          <w:bCs/>
          <w:szCs w:val="20"/>
        </w:rPr>
      </w:pPr>
    </w:p>
    <w:p w:rsidR="0098750E" w:rsidRPr="004D4198" w:rsidRDefault="0098750E" w:rsidP="004D4198">
      <w:pPr>
        <w:pStyle w:val="NormalWeb"/>
        <w:spacing w:before="0" w:beforeAutospacing="0" w:after="0" w:afterAutospacing="0"/>
        <w:jc w:val="both"/>
        <w:rPr>
          <w:b/>
          <w:bCs/>
          <w:szCs w:val="20"/>
        </w:rPr>
      </w:pPr>
      <w:r w:rsidRPr="004D4198">
        <w:rPr>
          <w:b/>
          <w:bCs/>
          <w:szCs w:val="20"/>
        </w:rPr>
        <w:t>Uji Reliabilitas</w:t>
      </w:r>
    </w:p>
    <w:p w:rsidR="0098750E" w:rsidRPr="004D4198" w:rsidRDefault="0098750E" w:rsidP="00B12CBB">
      <w:pPr>
        <w:pStyle w:val="NormalWeb"/>
        <w:spacing w:before="0" w:beforeAutospacing="0" w:after="0" w:afterAutospacing="0"/>
        <w:ind w:firstLine="720"/>
        <w:jc w:val="both"/>
        <w:rPr>
          <w:bCs/>
          <w:szCs w:val="20"/>
        </w:rPr>
      </w:pPr>
      <w:proofErr w:type="gramStart"/>
      <w:r w:rsidRPr="004D4198">
        <w:rPr>
          <w:bCs/>
          <w:szCs w:val="20"/>
        </w:rPr>
        <w:t>Reliabilitas adalah serangkaian pengukuran atau serangkaian alat ukur yang memiliki konsistensi bila pengukuran yang dilakukan dengan alat ukur itu dilakukan secara berulang.</w:t>
      </w:r>
      <w:proofErr w:type="gramEnd"/>
      <w:r w:rsidRPr="004D4198">
        <w:rPr>
          <w:bCs/>
          <w:szCs w:val="20"/>
        </w:rPr>
        <w:t xml:space="preserve"> </w:t>
      </w:r>
      <w:proofErr w:type="gramStart"/>
      <w:r w:rsidRPr="004D4198">
        <w:rPr>
          <w:bCs/>
          <w:szCs w:val="20"/>
        </w:rPr>
        <w:t>Dengan menggunakan bantuan software SPSS maka koefisien cronbach’s alpha merupakan uji reabilitas untuk alternatif jawaban lebih dari dua.</w:t>
      </w:r>
      <w:proofErr w:type="gramEnd"/>
      <w:r w:rsidRPr="004D4198">
        <w:rPr>
          <w:bCs/>
          <w:szCs w:val="20"/>
        </w:rPr>
        <w:t xml:space="preserve"> Secara umum suatu instrumen dikatakan realiabel jika memiliki koefisien Cronbach’s Alpha &gt; 0</w:t>
      </w:r>
      <w:proofErr w:type="gramStart"/>
      <w:r w:rsidRPr="004D4198">
        <w:rPr>
          <w:bCs/>
          <w:szCs w:val="20"/>
        </w:rPr>
        <w:t>,7</w:t>
      </w:r>
      <w:proofErr w:type="gramEnd"/>
      <w:r w:rsidRPr="004D4198">
        <w:rPr>
          <w:bCs/>
          <w:szCs w:val="20"/>
        </w:rPr>
        <w:t>. Hasil uji reliabil</w:t>
      </w:r>
      <w:r w:rsidR="00C34BBD" w:rsidRPr="004D4198">
        <w:rPr>
          <w:bCs/>
          <w:szCs w:val="20"/>
        </w:rPr>
        <w:t xml:space="preserve">itas dapat dilihat pada tabel </w:t>
      </w:r>
      <w:r w:rsidRPr="004D4198">
        <w:rPr>
          <w:bCs/>
          <w:szCs w:val="20"/>
        </w:rPr>
        <w:t xml:space="preserve">10 berikut </w:t>
      </w:r>
      <w:proofErr w:type="gramStart"/>
      <w:r w:rsidRPr="004D4198">
        <w:rPr>
          <w:bCs/>
          <w:szCs w:val="20"/>
        </w:rPr>
        <w:t>ini :</w:t>
      </w:r>
      <w:proofErr w:type="gramEnd"/>
    </w:p>
    <w:p w:rsidR="0098750E" w:rsidRPr="004D4198" w:rsidRDefault="00C34BBD" w:rsidP="004D4198">
      <w:pPr>
        <w:pStyle w:val="NormalWeb"/>
        <w:spacing w:before="0" w:beforeAutospacing="0" w:after="0" w:afterAutospacing="0"/>
        <w:jc w:val="center"/>
        <w:rPr>
          <w:b/>
          <w:bCs/>
          <w:szCs w:val="20"/>
        </w:rPr>
      </w:pPr>
      <w:r w:rsidRPr="004D4198">
        <w:rPr>
          <w:b/>
          <w:bCs/>
          <w:szCs w:val="20"/>
        </w:rPr>
        <w:t xml:space="preserve">Tabel </w:t>
      </w:r>
      <w:r w:rsidR="0098750E" w:rsidRPr="004D4198">
        <w:rPr>
          <w:b/>
          <w:bCs/>
          <w:szCs w:val="20"/>
        </w:rPr>
        <w:t>10 Uji Reliabilitas</w:t>
      </w:r>
    </w:p>
    <w:tbl>
      <w:tblPr>
        <w:tblStyle w:val="TableGrid"/>
        <w:tblW w:w="3982" w:type="dxa"/>
        <w:jc w:val="center"/>
        <w:tblInd w:w="1526" w:type="dxa"/>
        <w:tblLook w:val="04A0" w:firstRow="1" w:lastRow="0" w:firstColumn="1" w:lastColumn="0" w:noHBand="0" w:noVBand="1"/>
      </w:tblPr>
      <w:tblGrid>
        <w:gridCol w:w="2563"/>
        <w:gridCol w:w="763"/>
        <w:gridCol w:w="656"/>
      </w:tblGrid>
      <w:tr w:rsidR="0098750E" w:rsidRPr="00337E06" w:rsidTr="0099306C">
        <w:trPr>
          <w:jc w:val="center"/>
        </w:trPr>
        <w:tc>
          <w:tcPr>
            <w:tcW w:w="2633" w:type="dxa"/>
          </w:tcPr>
          <w:p w:rsidR="0098750E" w:rsidRPr="00337E06" w:rsidRDefault="0098750E" w:rsidP="004D4198">
            <w:pPr>
              <w:pStyle w:val="Default"/>
              <w:jc w:val="center"/>
              <w:rPr>
                <w:rFonts w:ascii="Times New Roman" w:hAnsi="Times New Roman"/>
                <w:b/>
                <w:sz w:val="22"/>
                <w:szCs w:val="20"/>
                <w:lang w:val="id-ID" w:eastAsia="id-ID"/>
              </w:rPr>
            </w:pPr>
            <w:r w:rsidRPr="00337E06">
              <w:rPr>
                <w:rFonts w:ascii="Times New Roman" w:hAnsi="Times New Roman"/>
                <w:b/>
                <w:sz w:val="22"/>
                <w:szCs w:val="20"/>
                <w:lang w:val="id-ID" w:eastAsia="id-ID"/>
              </w:rPr>
              <w:t>Variabel</w:t>
            </w:r>
          </w:p>
        </w:tc>
        <w:tc>
          <w:tcPr>
            <w:tcW w:w="766" w:type="dxa"/>
          </w:tcPr>
          <w:p w:rsidR="0098750E" w:rsidRPr="00337E06" w:rsidRDefault="0099306C" w:rsidP="004D4198">
            <w:pPr>
              <w:pStyle w:val="Default"/>
              <w:jc w:val="center"/>
              <w:rPr>
                <w:rFonts w:ascii="Times New Roman" w:hAnsi="Times New Roman"/>
                <w:b/>
                <w:sz w:val="22"/>
                <w:szCs w:val="20"/>
                <w:lang w:eastAsia="id-ID"/>
              </w:rPr>
            </w:pPr>
            <w:r w:rsidRPr="00337E06">
              <w:rPr>
                <w:rFonts w:ascii="Times New Roman" w:hAnsi="Times New Roman"/>
                <w:b/>
                <w:sz w:val="22"/>
                <w:szCs w:val="20"/>
                <w:lang w:eastAsia="id-ID"/>
              </w:rPr>
              <w:t>CA</w:t>
            </w:r>
          </w:p>
        </w:tc>
        <w:tc>
          <w:tcPr>
            <w:tcW w:w="583" w:type="dxa"/>
          </w:tcPr>
          <w:p w:rsidR="0098750E" w:rsidRPr="00337E06" w:rsidRDefault="0098750E" w:rsidP="004D4198">
            <w:pPr>
              <w:pStyle w:val="Default"/>
              <w:jc w:val="center"/>
              <w:rPr>
                <w:rFonts w:ascii="Times New Roman" w:hAnsi="Times New Roman"/>
                <w:b/>
                <w:sz w:val="22"/>
                <w:szCs w:val="20"/>
                <w:lang w:val="id-ID" w:eastAsia="id-ID"/>
              </w:rPr>
            </w:pPr>
            <w:r w:rsidRPr="00337E06">
              <w:rPr>
                <w:rFonts w:ascii="Times New Roman" w:hAnsi="Times New Roman"/>
                <w:b/>
                <w:sz w:val="22"/>
                <w:szCs w:val="20"/>
                <w:lang w:val="id-ID" w:eastAsia="id-ID"/>
              </w:rPr>
              <w:t>Item</w:t>
            </w:r>
          </w:p>
        </w:tc>
      </w:tr>
      <w:tr w:rsidR="0098750E" w:rsidRPr="00337E06" w:rsidTr="0099306C">
        <w:trPr>
          <w:jc w:val="center"/>
        </w:trPr>
        <w:tc>
          <w:tcPr>
            <w:tcW w:w="2633" w:type="dxa"/>
          </w:tcPr>
          <w:p w:rsidR="0098750E" w:rsidRPr="00337E06" w:rsidRDefault="0098750E" w:rsidP="004D4198">
            <w:pPr>
              <w:pStyle w:val="Default"/>
              <w:jc w:val="center"/>
              <w:rPr>
                <w:rFonts w:ascii="Times New Roman" w:hAnsi="Times New Roman"/>
                <w:sz w:val="22"/>
                <w:szCs w:val="20"/>
                <w:lang w:val="id-ID" w:eastAsia="id-ID"/>
              </w:rPr>
            </w:pPr>
            <w:r w:rsidRPr="00337E06">
              <w:rPr>
                <w:rFonts w:ascii="Times New Roman" w:hAnsi="Times New Roman"/>
                <w:sz w:val="22"/>
                <w:szCs w:val="20"/>
                <w:lang w:val="id-ID" w:eastAsia="id-ID"/>
              </w:rPr>
              <w:t>Experiental Marketing</w:t>
            </w:r>
          </w:p>
        </w:tc>
        <w:tc>
          <w:tcPr>
            <w:tcW w:w="766" w:type="dxa"/>
          </w:tcPr>
          <w:p w:rsidR="0098750E" w:rsidRPr="00337E06" w:rsidRDefault="0098750E" w:rsidP="004D4198">
            <w:pPr>
              <w:pStyle w:val="Default"/>
              <w:jc w:val="center"/>
              <w:rPr>
                <w:rFonts w:ascii="Times New Roman" w:hAnsi="Times New Roman"/>
                <w:sz w:val="22"/>
                <w:szCs w:val="20"/>
                <w:lang w:val="id-ID" w:eastAsia="id-ID"/>
              </w:rPr>
            </w:pPr>
            <w:r w:rsidRPr="00337E06">
              <w:rPr>
                <w:rFonts w:ascii="Times New Roman" w:hAnsi="Times New Roman"/>
                <w:sz w:val="22"/>
                <w:szCs w:val="20"/>
                <w:lang w:val="id-ID" w:eastAsia="id-ID"/>
              </w:rPr>
              <w:t>0,764</w:t>
            </w:r>
          </w:p>
        </w:tc>
        <w:tc>
          <w:tcPr>
            <w:tcW w:w="583" w:type="dxa"/>
          </w:tcPr>
          <w:p w:rsidR="0098750E" w:rsidRPr="00337E06" w:rsidRDefault="0098750E" w:rsidP="004D4198">
            <w:pPr>
              <w:pStyle w:val="Default"/>
              <w:jc w:val="center"/>
              <w:rPr>
                <w:rFonts w:ascii="Times New Roman" w:hAnsi="Times New Roman"/>
                <w:sz w:val="22"/>
                <w:szCs w:val="20"/>
                <w:lang w:val="id-ID" w:eastAsia="id-ID"/>
              </w:rPr>
            </w:pPr>
            <w:r w:rsidRPr="00337E06">
              <w:rPr>
                <w:rFonts w:ascii="Times New Roman" w:hAnsi="Times New Roman"/>
                <w:sz w:val="22"/>
                <w:szCs w:val="20"/>
                <w:lang w:val="id-ID" w:eastAsia="id-ID"/>
              </w:rPr>
              <w:t>9</w:t>
            </w:r>
          </w:p>
        </w:tc>
      </w:tr>
      <w:tr w:rsidR="0098750E" w:rsidRPr="00337E06" w:rsidTr="0099306C">
        <w:trPr>
          <w:jc w:val="center"/>
        </w:trPr>
        <w:tc>
          <w:tcPr>
            <w:tcW w:w="2633" w:type="dxa"/>
          </w:tcPr>
          <w:p w:rsidR="0098750E" w:rsidRPr="00337E06" w:rsidRDefault="0098750E" w:rsidP="004D4198">
            <w:pPr>
              <w:pStyle w:val="Default"/>
              <w:jc w:val="center"/>
              <w:rPr>
                <w:rFonts w:ascii="Times New Roman" w:hAnsi="Times New Roman"/>
                <w:sz w:val="22"/>
                <w:szCs w:val="20"/>
                <w:lang w:val="id-ID" w:eastAsia="id-ID"/>
              </w:rPr>
            </w:pPr>
            <w:r w:rsidRPr="00337E06">
              <w:rPr>
                <w:rFonts w:ascii="Times New Roman" w:hAnsi="Times New Roman"/>
                <w:sz w:val="22"/>
                <w:szCs w:val="20"/>
                <w:lang w:val="id-ID" w:eastAsia="id-ID"/>
              </w:rPr>
              <w:t>Membership</w:t>
            </w:r>
          </w:p>
        </w:tc>
        <w:tc>
          <w:tcPr>
            <w:tcW w:w="766" w:type="dxa"/>
          </w:tcPr>
          <w:p w:rsidR="0098750E" w:rsidRPr="00337E06" w:rsidRDefault="0098750E" w:rsidP="004D4198">
            <w:pPr>
              <w:pStyle w:val="Default"/>
              <w:jc w:val="center"/>
              <w:rPr>
                <w:rFonts w:ascii="Times New Roman" w:hAnsi="Times New Roman"/>
                <w:sz w:val="22"/>
                <w:szCs w:val="20"/>
                <w:lang w:val="id-ID" w:eastAsia="id-ID"/>
              </w:rPr>
            </w:pPr>
            <w:r w:rsidRPr="00337E06">
              <w:rPr>
                <w:rFonts w:ascii="Times New Roman" w:hAnsi="Times New Roman"/>
                <w:sz w:val="22"/>
                <w:szCs w:val="20"/>
                <w:lang w:val="id-ID" w:eastAsia="id-ID"/>
              </w:rPr>
              <w:t>0,769</w:t>
            </w:r>
          </w:p>
        </w:tc>
        <w:tc>
          <w:tcPr>
            <w:tcW w:w="583" w:type="dxa"/>
          </w:tcPr>
          <w:p w:rsidR="0098750E" w:rsidRPr="00337E06" w:rsidRDefault="0098750E" w:rsidP="004D4198">
            <w:pPr>
              <w:pStyle w:val="Default"/>
              <w:jc w:val="center"/>
              <w:rPr>
                <w:rFonts w:ascii="Times New Roman" w:hAnsi="Times New Roman"/>
                <w:sz w:val="22"/>
                <w:szCs w:val="20"/>
                <w:lang w:val="id-ID" w:eastAsia="id-ID"/>
              </w:rPr>
            </w:pPr>
            <w:r w:rsidRPr="00337E06">
              <w:rPr>
                <w:rFonts w:ascii="Times New Roman" w:hAnsi="Times New Roman"/>
                <w:sz w:val="22"/>
                <w:szCs w:val="20"/>
                <w:lang w:val="id-ID" w:eastAsia="id-ID"/>
              </w:rPr>
              <w:t>6</w:t>
            </w:r>
          </w:p>
        </w:tc>
      </w:tr>
      <w:tr w:rsidR="0098750E" w:rsidRPr="00337E06" w:rsidTr="0099306C">
        <w:trPr>
          <w:jc w:val="center"/>
        </w:trPr>
        <w:tc>
          <w:tcPr>
            <w:tcW w:w="2633" w:type="dxa"/>
          </w:tcPr>
          <w:p w:rsidR="0098750E" w:rsidRPr="00337E06" w:rsidRDefault="0098750E" w:rsidP="004D4198">
            <w:pPr>
              <w:pStyle w:val="Default"/>
              <w:jc w:val="center"/>
              <w:rPr>
                <w:rFonts w:ascii="Times New Roman" w:hAnsi="Times New Roman"/>
                <w:sz w:val="22"/>
                <w:szCs w:val="20"/>
                <w:lang w:val="id-ID" w:eastAsia="id-ID"/>
              </w:rPr>
            </w:pPr>
            <w:r w:rsidRPr="00337E06">
              <w:rPr>
                <w:rFonts w:ascii="Times New Roman" w:hAnsi="Times New Roman"/>
                <w:sz w:val="22"/>
                <w:szCs w:val="20"/>
                <w:lang w:val="id-ID" w:eastAsia="id-ID"/>
              </w:rPr>
              <w:t>Kepuasan Konsumen</w:t>
            </w:r>
          </w:p>
        </w:tc>
        <w:tc>
          <w:tcPr>
            <w:tcW w:w="766" w:type="dxa"/>
          </w:tcPr>
          <w:p w:rsidR="0098750E" w:rsidRPr="00337E06" w:rsidRDefault="0098750E" w:rsidP="004D4198">
            <w:pPr>
              <w:pStyle w:val="Default"/>
              <w:jc w:val="center"/>
              <w:rPr>
                <w:rFonts w:ascii="Times New Roman" w:hAnsi="Times New Roman"/>
                <w:sz w:val="22"/>
                <w:szCs w:val="20"/>
                <w:lang w:val="id-ID" w:eastAsia="id-ID"/>
              </w:rPr>
            </w:pPr>
            <w:r w:rsidRPr="00337E06">
              <w:rPr>
                <w:rFonts w:ascii="Times New Roman" w:hAnsi="Times New Roman"/>
                <w:sz w:val="22"/>
                <w:szCs w:val="20"/>
                <w:lang w:val="id-ID" w:eastAsia="id-ID"/>
              </w:rPr>
              <w:t>0,745</w:t>
            </w:r>
          </w:p>
        </w:tc>
        <w:tc>
          <w:tcPr>
            <w:tcW w:w="583" w:type="dxa"/>
          </w:tcPr>
          <w:p w:rsidR="0098750E" w:rsidRPr="00337E06" w:rsidRDefault="0098750E" w:rsidP="004D4198">
            <w:pPr>
              <w:pStyle w:val="Default"/>
              <w:jc w:val="center"/>
              <w:rPr>
                <w:rFonts w:ascii="Times New Roman" w:hAnsi="Times New Roman"/>
                <w:sz w:val="22"/>
                <w:szCs w:val="20"/>
                <w:lang w:val="id-ID" w:eastAsia="id-ID"/>
              </w:rPr>
            </w:pPr>
            <w:r w:rsidRPr="00337E06">
              <w:rPr>
                <w:rFonts w:ascii="Times New Roman" w:hAnsi="Times New Roman"/>
                <w:sz w:val="22"/>
                <w:szCs w:val="20"/>
                <w:lang w:val="id-ID" w:eastAsia="id-ID"/>
              </w:rPr>
              <w:t>12</w:t>
            </w:r>
          </w:p>
        </w:tc>
      </w:tr>
    </w:tbl>
    <w:p w:rsidR="006B7E8C" w:rsidRPr="00F031CF" w:rsidRDefault="006B7E8C" w:rsidP="00B12CBB">
      <w:pPr>
        <w:pStyle w:val="NormalWeb"/>
        <w:spacing w:before="0" w:beforeAutospacing="0" w:after="0" w:afterAutospacing="0"/>
        <w:ind w:left="720"/>
        <w:jc w:val="both"/>
        <w:rPr>
          <w:bCs/>
          <w:i/>
          <w:sz w:val="20"/>
          <w:szCs w:val="20"/>
        </w:rPr>
      </w:pPr>
      <w:proofErr w:type="gramStart"/>
      <w:r w:rsidRPr="00F031CF">
        <w:rPr>
          <w:bCs/>
          <w:i/>
          <w:sz w:val="20"/>
          <w:szCs w:val="20"/>
        </w:rPr>
        <w:t>Sumber :</w:t>
      </w:r>
      <w:proofErr w:type="gramEnd"/>
      <w:r w:rsidRPr="00F031CF">
        <w:rPr>
          <w:bCs/>
          <w:i/>
          <w:sz w:val="20"/>
          <w:szCs w:val="20"/>
        </w:rPr>
        <w:t xml:space="preserve"> Data Hasil Olahan SPSS</w:t>
      </w:r>
    </w:p>
    <w:p w:rsidR="0098750E" w:rsidRPr="004D4198" w:rsidRDefault="0098750E" w:rsidP="00B12CBB">
      <w:pPr>
        <w:pStyle w:val="NormalWeb"/>
        <w:spacing w:before="0" w:beforeAutospacing="0" w:after="0" w:afterAutospacing="0"/>
        <w:ind w:firstLine="720"/>
        <w:jc w:val="both"/>
        <w:rPr>
          <w:bCs/>
          <w:szCs w:val="20"/>
        </w:rPr>
      </w:pPr>
      <w:r w:rsidRPr="004D4198">
        <w:rPr>
          <w:bCs/>
          <w:szCs w:val="20"/>
        </w:rPr>
        <w:t xml:space="preserve">Dari penyajian tabel diatas diketahui seluruh variabel yang digunakan didalam penelitian ini dinyatakan reliabel, dimana hasil perhitungan uji reliabilitas yang masing masing variabelnya menunjukan Cronbach’s Alpha lebih besar dari 0,7. </w:t>
      </w:r>
      <w:proofErr w:type="gramStart"/>
      <w:r w:rsidRPr="004D4198">
        <w:rPr>
          <w:bCs/>
          <w:szCs w:val="20"/>
        </w:rPr>
        <w:t>Hal ini berarti keseluruhan variabel dapat digunakan untuk pengolahan data lebih lanjut.</w:t>
      </w:r>
      <w:proofErr w:type="gramEnd"/>
    </w:p>
    <w:p w:rsidR="006B7E8C" w:rsidRPr="004D4198" w:rsidRDefault="006B7E8C" w:rsidP="004D4198">
      <w:pPr>
        <w:pStyle w:val="NormalWeb"/>
        <w:spacing w:before="0" w:beforeAutospacing="0" w:after="0" w:afterAutospacing="0"/>
        <w:jc w:val="both"/>
        <w:rPr>
          <w:bCs/>
          <w:szCs w:val="20"/>
        </w:rPr>
      </w:pPr>
    </w:p>
    <w:p w:rsidR="0098750E" w:rsidRPr="004D4198" w:rsidRDefault="0098750E" w:rsidP="004D4198">
      <w:pPr>
        <w:pStyle w:val="NormalWeb"/>
        <w:spacing w:before="0" w:beforeAutospacing="0" w:after="0" w:afterAutospacing="0"/>
        <w:jc w:val="both"/>
        <w:rPr>
          <w:b/>
          <w:bCs/>
          <w:szCs w:val="20"/>
        </w:rPr>
      </w:pPr>
      <w:r w:rsidRPr="004D4198">
        <w:rPr>
          <w:b/>
          <w:bCs/>
          <w:szCs w:val="20"/>
        </w:rPr>
        <w:t>Uji Asumsi Klasik</w:t>
      </w:r>
    </w:p>
    <w:p w:rsidR="0098750E" w:rsidRPr="004D4198" w:rsidRDefault="0098750E" w:rsidP="004D4198">
      <w:pPr>
        <w:pStyle w:val="NormalWeb"/>
        <w:spacing w:before="0" w:beforeAutospacing="0" w:after="0" w:afterAutospacing="0"/>
        <w:jc w:val="both"/>
        <w:rPr>
          <w:b/>
          <w:bCs/>
          <w:szCs w:val="20"/>
        </w:rPr>
      </w:pPr>
      <w:r w:rsidRPr="004D4198">
        <w:rPr>
          <w:b/>
          <w:bCs/>
          <w:szCs w:val="20"/>
        </w:rPr>
        <w:t>Uji Normalitas</w:t>
      </w:r>
    </w:p>
    <w:p w:rsidR="0098750E" w:rsidRPr="004D4198" w:rsidRDefault="0098750E" w:rsidP="00B12CBB">
      <w:pPr>
        <w:pStyle w:val="NormalWeb"/>
        <w:spacing w:before="0" w:beforeAutospacing="0" w:after="0" w:afterAutospacing="0"/>
        <w:ind w:firstLine="720"/>
        <w:jc w:val="both"/>
        <w:rPr>
          <w:bCs/>
          <w:szCs w:val="20"/>
        </w:rPr>
      </w:pPr>
      <w:proofErr w:type="gramStart"/>
      <w:r w:rsidRPr="004D4198">
        <w:rPr>
          <w:bCs/>
          <w:szCs w:val="20"/>
        </w:rPr>
        <w:t>Bertujuan untuk menguji apakah dalam model regresi variabel terikat dan variabel bebas keduanya mempunyai distribusi normal ataukah tidak.</w:t>
      </w:r>
      <w:proofErr w:type="gramEnd"/>
      <w:r w:rsidRPr="004D4198">
        <w:rPr>
          <w:bCs/>
          <w:szCs w:val="20"/>
        </w:rPr>
        <w:t xml:space="preserve"> </w:t>
      </w:r>
      <w:proofErr w:type="gramStart"/>
      <w:r w:rsidRPr="004D4198">
        <w:rPr>
          <w:bCs/>
          <w:szCs w:val="20"/>
        </w:rPr>
        <w:t>Model regresi yang baik adalah memiliki distribusi data normal atau mendekati normal.</w:t>
      </w:r>
      <w:proofErr w:type="gramEnd"/>
      <w:r w:rsidRPr="004D4198">
        <w:rPr>
          <w:bCs/>
          <w:szCs w:val="20"/>
        </w:rPr>
        <w:t xml:space="preserve"> Dasar pengambilan keputusan dalam uji normalitas yakni jika nilai signifikansi lebih besar dari 0</w:t>
      </w:r>
      <w:proofErr w:type="gramStart"/>
      <w:r w:rsidRPr="004D4198">
        <w:rPr>
          <w:bCs/>
          <w:szCs w:val="20"/>
        </w:rPr>
        <w:t>,05</w:t>
      </w:r>
      <w:proofErr w:type="gramEnd"/>
      <w:r w:rsidRPr="004D4198">
        <w:rPr>
          <w:bCs/>
          <w:szCs w:val="20"/>
        </w:rPr>
        <w:t>, nilai ini diambil pada hasil uji normalitas menggunakan SPSS versi 23.</w:t>
      </w:r>
    </w:p>
    <w:p w:rsidR="00337E06" w:rsidRDefault="00337E06" w:rsidP="004D4198">
      <w:pPr>
        <w:pStyle w:val="NormalWeb"/>
        <w:spacing w:before="0" w:beforeAutospacing="0" w:after="0" w:afterAutospacing="0"/>
        <w:jc w:val="center"/>
        <w:rPr>
          <w:b/>
          <w:bCs/>
          <w:szCs w:val="20"/>
          <w:lang w:val="id-ID"/>
        </w:rPr>
      </w:pPr>
    </w:p>
    <w:p w:rsidR="00337E06" w:rsidRDefault="00337E06" w:rsidP="004D4198">
      <w:pPr>
        <w:pStyle w:val="NormalWeb"/>
        <w:spacing w:before="0" w:beforeAutospacing="0" w:after="0" w:afterAutospacing="0"/>
        <w:jc w:val="center"/>
        <w:rPr>
          <w:b/>
          <w:bCs/>
          <w:szCs w:val="20"/>
          <w:lang w:val="id-ID"/>
        </w:rPr>
      </w:pPr>
    </w:p>
    <w:p w:rsidR="00337E06" w:rsidRDefault="00337E06" w:rsidP="004D4198">
      <w:pPr>
        <w:pStyle w:val="NormalWeb"/>
        <w:spacing w:before="0" w:beforeAutospacing="0" w:after="0" w:afterAutospacing="0"/>
        <w:jc w:val="center"/>
        <w:rPr>
          <w:b/>
          <w:bCs/>
          <w:szCs w:val="20"/>
          <w:lang w:val="id-ID"/>
        </w:rPr>
      </w:pPr>
    </w:p>
    <w:p w:rsidR="00337E06" w:rsidRDefault="00337E06" w:rsidP="004D4198">
      <w:pPr>
        <w:pStyle w:val="NormalWeb"/>
        <w:spacing w:before="0" w:beforeAutospacing="0" w:after="0" w:afterAutospacing="0"/>
        <w:jc w:val="center"/>
        <w:rPr>
          <w:b/>
          <w:bCs/>
          <w:szCs w:val="20"/>
          <w:lang w:val="id-ID"/>
        </w:rPr>
      </w:pPr>
    </w:p>
    <w:p w:rsidR="00337E06" w:rsidRDefault="00337E06" w:rsidP="004D4198">
      <w:pPr>
        <w:pStyle w:val="NormalWeb"/>
        <w:spacing w:before="0" w:beforeAutospacing="0" w:after="0" w:afterAutospacing="0"/>
        <w:jc w:val="center"/>
        <w:rPr>
          <w:b/>
          <w:bCs/>
          <w:szCs w:val="20"/>
          <w:lang w:val="id-ID"/>
        </w:rPr>
      </w:pPr>
    </w:p>
    <w:p w:rsidR="0098750E" w:rsidRPr="004D4198" w:rsidRDefault="00C34BBD" w:rsidP="004D4198">
      <w:pPr>
        <w:pStyle w:val="NormalWeb"/>
        <w:spacing w:before="0" w:beforeAutospacing="0" w:after="0" w:afterAutospacing="0"/>
        <w:jc w:val="center"/>
        <w:rPr>
          <w:b/>
          <w:bCs/>
          <w:szCs w:val="20"/>
        </w:rPr>
      </w:pPr>
      <w:r w:rsidRPr="004D4198">
        <w:rPr>
          <w:b/>
          <w:bCs/>
          <w:szCs w:val="20"/>
        </w:rPr>
        <w:lastRenderedPageBreak/>
        <w:t xml:space="preserve">Tabel </w:t>
      </w:r>
      <w:r w:rsidR="0098750E" w:rsidRPr="004D4198">
        <w:rPr>
          <w:b/>
          <w:bCs/>
          <w:szCs w:val="20"/>
        </w:rPr>
        <w:t>11 Hasil Uji Normalitas</w:t>
      </w:r>
    </w:p>
    <w:tbl>
      <w:tblPr>
        <w:tblW w:w="3947"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5"/>
        <w:gridCol w:w="1276"/>
        <w:gridCol w:w="1436"/>
      </w:tblGrid>
      <w:tr w:rsidR="0098750E" w:rsidRPr="00337E06" w:rsidTr="0099306C">
        <w:trPr>
          <w:cantSplit/>
          <w:jc w:val="center"/>
        </w:trPr>
        <w:tc>
          <w:tcPr>
            <w:tcW w:w="2511" w:type="dxa"/>
            <w:gridSpan w:val="2"/>
            <w:shd w:val="clear" w:color="auto" w:fill="FFFFFF"/>
          </w:tcPr>
          <w:p w:rsidR="0098750E" w:rsidRPr="00337E06" w:rsidRDefault="0098750E" w:rsidP="004D4198">
            <w:pPr>
              <w:pStyle w:val="Default"/>
              <w:jc w:val="center"/>
              <w:rPr>
                <w:b/>
                <w:sz w:val="22"/>
                <w:szCs w:val="20"/>
              </w:rPr>
            </w:pPr>
          </w:p>
        </w:tc>
        <w:tc>
          <w:tcPr>
            <w:tcW w:w="1436" w:type="dxa"/>
            <w:shd w:val="clear" w:color="auto" w:fill="FFFFFF"/>
          </w:tcPr>
          <w:p w:rsidR="0098750E" w:rsidRPr="00337E06" w:rsidRDefault="0098750E" w:rsidP="004D4198">
            <w:pPr>
              <w:pStyle w:val="Default"/>
              <w:jc w:val="center"/>
              <w:rPr>
                <w:b/>
                <w:sz w:val="22"/>
                <w:szCs w:val="20"/>
              </w:rPr>
            </w:pPr>
            <w:r w:rsidRPr="00337E06">
              <w:rPr>
                <w:b/>
                <w:sz w:val="22"/>
                <w:szCs w:val="20"/>
              </w:rPr>
              <w:t>Unstandardized Residual</w:t>
            </w:r>
          </w:p>
        </w:tc>
      </w:tr>
      <w:tr w:rsidR="0098750E" w:rsidRPr="00337E06" w:rsidTr="0099306C">
        <w:trPr>
          <w:cantSplit/>
          <w:jc w:val="center"/>
        </w:trPr>
        <w:tc>
          <w:tcPr>
            <w:tcW w:w="2511" w:type="dxa"/>
            <w:gridSpan w:val="2"/>
            <w:shd w:val="clear" w:color="auto" w:fill="FFFFFF"/>
            <w:vAlign w:val="center"/>
          </w:tcPr>
          <w:p w:rsidR="0098750E" w:rsidRPr="00337E06" w:rsidRDefault="0098750E" w:rsidP="004D4198">
            <w:pPr>
              <w:pStyle w:val="Default"/>
              <w:jc w:val="center"/>
              <w:rPr>
                <w:sz w:val="22"/>
                <w:szCs w:val="20"/>
              </w:rPr>
            </w:pPr>
            <w:r w:rsidRPr="00337E06">
              <w:rPr>
                <w:sz w:val="22"/>
                <w:szCs w:val="20"/>
              </w:rPr>
              <w:t>N</w:t>
            </w:r>
          </w:p>
        </w:tc>
        <w:tc>
          <w:tcPr>
            <w:tcW w:w="1436"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100</w:t>
            </w:r>
          </w:p>
        </w:tc>
      </w:tr>
      <w:tr w:rsidR="0098750E" w:rsidRPr="00337E06" w:rsidTr="0099306C">
        <w:trPr>
          <w:cantSplit/>
          <w:jc w:val="center"/>
        </w:trPr>
        <w:tc>
          <w:tcPr>
            <w:tcW w:w="1235" w:type="dxa"/>
            <w:vMerge w:val="restart"/>
            <w:shd w:val="clear" w:color="auto" w:fill="FFFFFF"/>
            <w:vAlign w:val="center"/>
          </w:tcPr>
          <w:p w:rsidR="0098750E" w:rsidRPr="00337E06" w:rsidRDefault="0098750E" w:rsidP="004D4198">
            <w:pPr>
              <w:pStyle w:val="Default"/>
              <w:jc w:val="center"/>
              <w:rPr>
                <w:sz w:val="22"/>
                <w:szCs w:val="20"/>
              </w:rPr>
            </w:pPr>
            <w:r w:rsidRPr="00337E06">
              <w:rPr>
                <w:sz w:val="22"/>
                <w:szCs w:val="20"/>
              </w:rPr>
              <w:t>Normal Parametersa,b</w:t>
            </w:r>
          </w:p>
        </w:tc>
        <w:tc>
          <w:tcPr>
            <w:tcW w:w="1276"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Mean</w:t>
            </w:r>
          </w:p>
        </w:tc>
        <w:tc>
          <w:tcPr>
            <w:tcW w:w="1436"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0E-7</w:t>
            </w:r>
          </w:p>
        </w:tc>
      </w:tr>
      <w:tr w:rsidR="0098750E" w:rsidRPr="00337E06" w:rsidTr="0099306C">
        <w:trPr>
          <w:cantSplit/>
          <w:jc w:val="center"/>
        </w:trPr>
        <w:tc>
          <w:tcPr>
            <w:tcW w:w="1235" w:type="dxa"/>
            <w:vMerge/>
            <w:shd w:val="clear" w:color="auto" w:fill="FFFFFF"/>
            <w:vAlign w:val="center"/>
          </w:tcPr>
          <w:p w:rsidR="0098750E" w:rsidRPr="00337E06" w:rsidRDefault="0098750E" w:rsidP="004D4198">
            <w:pPr>
              <w:pStyle w:val="Default"/>
              <w:jc w:val="center"/>
              <w:rPr>
                <w:sz w:val="22"/>
                <w:szCs w:val="20"/>
              </w:rPr>
            </w:pPr>
          </w:p>
        </w:tc>
        <w:tc>
          <w:tcPr>
            <w:tcW w:w="1276"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Std. Deviation</w:t>
            </w:r>
          </w:p>
        </w:tc>
        <w:tc>
          <w:tcPr>
            <w:tcW w:w="1436"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.97801354</w:t>
            </w:r>
          </w:p>
        </w:tc>
      </w:tr>
      <w:tr w:rsidR="0098750E" w:rsidRPr="00337E06" w:rsidTr="0099306C">
        <w:trPr>
          <w:cantSplit/>
          <w:jc w:val="center"/>
        </w:trPr>
        <w:tc>
          <w:tcPr>
            <w:tcW w:w="1235" w:type="dxa"/>
            <w:vMerge w:val="restart"/>
            <w:shd w:val="clear" w:color="auto" w:fill="FFFFFF"/>
            <w:vAlign w:val="center"/>
          </w:tcPr>
          <w:p w:rsidR="0098750E" w:rsidRPr="00337E06" w:rsidRDefault="0098750E" w:rsidP="004D4198">
            <w:pPr>
              <w:pStyle w:val="Default"/>
              <w:jc w:val="center"/>
              <w:rPr>
                <w:sz w:val="22"/>
                <w:szCs w:val="20"/>
              </w:rPr>
            </w:pPr>
            <w:r w:rsidRPr="00337E06">
              <w:rPr>
                <w:sz w:val="22"/>
                <w:szCs w:val="20"/>
              </w:rPr>
              <w:t>Most Extreme Differences</w:t>
            </w:r>
          </w:p>
        </w:tc>
        <w:tc>
          <w:tcPr>
            <w:tcW w:w="1276"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Absolute</w:t>
            </w:r>
          </w:p>
        </w:tc>
        <w:tc>
          <w:tcPr>
            <w:tcW w:w="1436"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.080</w:t>
            </w:r>
          </w:p>
        </w:tc>
      </w:tr>
      <w:tr w:rsidR="0098750E" w:rsidRPr="00337E06" w:rsidTr="0099306C">
        <w:trPr>
          <w:cantSplit/>
          <w:jc w:val="center"/>
        </w:trPr>
        <w:tc>
          <w:tcPr>
            <w:tcW w:w="1235" w:type="dxa"/>
            <w:vMerge/>
            <w:shd w:val="clear" w:color="auto" w:fill="FFFFFF"/>
            <w:vAlign w:val="center"/>
          </w:tcPr>
          <w:p w:rsidR="0098750E" w:rsidRPr="00337E06" w:rsidRDefault="0098750E" w:rsidP="004D4198">
            <w:pPr>
              <w:pStyle w:val="Default"/>
              <w:jc w:val="center"/>
              <w:rPr>
                <w:sz w:val="22"/>
                <w:szCs w:val="20"/>
              </w:rPr>
            </w:pPr>
          </w:p>
        </w:tc>
        <w:tc>
          <w:tcPr>
            <w:tcW w:w="1276"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Positive</w:t>
            </w:r>
          </w:p>
        </w:tc>
        <w:tc>
          <w:tcPr>
            <w:tcW w:w="1436"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.064</w:t>
            </w:r>
          </w:p>
        </w:tc>
      </w:tr>
      <w:tr w:rsidR="0098750E" w:rsidRPr="00337E06" w:rsidTr="0099306C">
        <w:trPr>
          <w:cantSplit/>
          <w:jc w:val="center"/>
        </w:trPr>
        <w:tc>
          <w:tcPr>
            <w:tcW w:w="1235" w:type="dxa"/>
            <w:vMerge/>
            <w:shd w:val="clear" w:color="auto" w:fill="FFFFFF"/>
            <w:vAlign w:val="center"/>
          </w:tcPr>
          <w:p w:rsidR="0098750E" w:rsidRPr="00337E06" w:rsidRDefault="0098750E" w:rsidP="004D4198">
            <w:pPr>
              <w:pStyle w:val="Default"/>
              <w:jc w:val="center"/>
              <w:rPr>
                <w:sz w:val="22"/>
                <w:szCs w:val="20"/>
              </w:rPr>
            </w:pPr>
          </w:p>
        </w:tc>
        <w:tc>
          <w:tcPr>
            <w:tcW w:w="1276"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Negative</w:t>
            </w:r>
          </w:p>
        </w:tc>
        <w:tc>
          <w:tcPr>
            <w:tcW w:w="1436"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-.080</w:t>
            </w:r>
          </w:p>
        </w:tc>
      </w:tr>
      <w:tr w:rsidR="0098750E" w:rsidRPr="00337E06" w:rsidTr="0099306C">
        <w:trPr>
          <w:cantSplit/>
          <w:jc w:val="center"/>
        </w:trPr>
        <w:tc>
          <w:tcPr>
            <w:tcW w:w="2511" w:type="dxa"/>
            <w:gridSpan w:val="2"/>
            <w:shd w:val="clear" w:color="auto" w:fill="FFFFFF"/>
            <w:vAlign w:val="center"/>
          </w:tcPr>
          <w:p w:rsidR="0098750E" w:rsidRPr="00337E06" w:rsidRDefault="0098750E" w:rsidP="004D4198">
            <w:pPr>
              <w:pStyle w:val="Default"/>
              <w:jc w:val="center"/>
              <w:rPr>
                <w:sz w:val="22"/>
                <w:szCs w:val="20"/>
              </w:rPr>
            </w:pPr>
            <w:r w:rsidRPr="00337E06">
              <w:rPr>
                <w:sz w:val="22"/>
                <w:szCs w:val="20"/>
              </w:rPr>
              <w:t>Kolmogorov-Smirnov Z</w:t>
            </w:r>
          </w:p>
        </w:tc>
        <w:tc>
          <w:tcPr>
            <w:tcW w:w="1436"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.798</w:t>
            </w:r>
          </w:p>
        </w:tc>
      </w:tr>
      <w:tr w:rsidR="0098750E" w:rsidRPr="00337E06" w:rsidTr="0099306C">
        <w:trPr>
          <w:cantSplit/>
          <w:jc w:val="center"/>
        </w:trPr>
        <w:tc>
          <w:tcPr>
            <w:tcW w:w="2511" w:type="dxa"/>
            <w:gridSpan w:val="2"/>
            <w:shd w:val="clear" w:color="auto" w:fill="FFFFFF"/>
            <w:vAlign w:val="center"/>
          </w:tcPr>
          <w:p w:rsidR="0098750E" w:rsidRPr="00337E06" w:rsidRDefault="0098750E" w:rsidP="004D4198">
            <w:pPr>
              <w:pStyle w:val="Default"/>
              <w:jc w:val="center"/>
              <w:rPr>
                <w:sz w:val="22"/>
                <w:szCs w:val="20"/>
              </w:rPr>
            </w:pPr>
            <w:r w:rsidRPr="00337E06">
              <w:rPr>
                <w:sz w:val="22"/>
                <w:szCs w:val="20"/>
              </w:rPr>
              <w:t>Asymp. Sig. (2-tailed)</w:t>
            </w:r>
          </w:p>
        </w:tc>
        <w:tc>
          <w:tcPr>
            <w:tcW w:w="1436" w:type="dxa"/>
            <w:shd w:val="clear" w:color="auto" w:fill="FFFFFF"/>
            <w:vAlign w:val="center"/>
          </w:tcPr>
          <w:p w:rsidR="0098750E" w:rsidRPr="00337E06" w:rsidRDefault="0098750E" w:rsidP="004D4198">
            <w:pPr>
              <w:pStyle w:val="Default"/>
              <w:jc w:val="center"/>
              <w:rPr>
                <w:sz w:val="22"/>
                <w:szCs w:val="20"/>
              </w:rPr>
            </w:pPr>
            <w:r w:rsidRPr="00337E06">
              <w:rPr>
                <w:sz w:val="22"/>
                <w:szCs w:val="20"/>
              </w:rPr>
              <w:t>.548</w:t>
            </w:r>
          </w:p>
        </w:tc>
      </w:tr>
    </w:tbl>
    <w:p w:rsidR="006B7E8C" w:rsidRPr="00F031CF" w:rsidRDefault="006B7E8C" w:rsidP="00B12CBB">
      <w:pPr>
        <w:pStyle w:val="NormalWeb"/>
        <w:spacing w:before="0" w:beforeAutospacing="0" w:after="0" w:afterAutospacing="0"/>
        <w:ind w:left="720"/>
        <w:jc w:val="both"/>
        <w:rPr>
          <w:bCs/>
          <w:i/>
          <w:sz w:val="20"/>
          <w:szCs w:val="20"/>
        </w:rPr>
      </w:pPr>
      <w:proofErr w:type="gramStart"/>
      <w:r w:rsidRPr="00F031CF">
        <w:rPr>
          <w:bCs/>
          <w:i/>
          <w:sz w:val="20"/>
          <w:szCs w:val="20"/>
        </w:rPr>
        <w:t>Sumber :</w:t>
      </w:r>
      <w:proofErr w:type="gramEnd"/>
      <w:r w:rsidRPr="00F031CF">
        <w:rPr>
          <w:bCs/>
          <w:i/>
          <w:sz w:val="20"/>
          <w:szCs w:val="20"/>
        </w:rPr>
        <w:t xml:space="preserve"> Data Hasil Olahan SPSS</w:t>
      </w:r>
    </w:p>
    <w:p w:rsidR="0098750E" w:rsidRPr="004D4198" w:rsidRDefault="00C34BBD" w:rsidP="00B12CBB">
      <w:pPr>
        <w:pStyle w:val="NormalWeb"/>
        <w:spacing w:before="0" w:beforeAutospacing="0" w:after="0" w:afterAutospacing="0"/>
        <w:ind w:firstLine="720"/>
        <w:jc w:val="both"/>
        <w:rPr>
          <w:bCs/>
          <w:szCs w:val="20"/>
        </w:rPr>
      </w:pPr>
      <w:r w:rsidRPr="004D4198">
        <w:rPr>
          <w:bCs/>
          <w:szCs w:val="20"/>
        </w:rPr>
        <w:t xml:space="preserve">Dari tabel </w:t>
      </w:r>
      <w:r w:rsidR="0098750E" w:rsidRPr="004D4198">
        <w:rPr>
          <w:bCs/>
          <w:szCs w:val="20"/>
        </w:rPr>
        <w:t>11 didapatkan nilai residual sebesar 0,548 lebih besar dari 0,05 dari nilai sampel sebesar 100 yang berarti data yang sedang diuji berdistribusi normal.</w:t>
      </w:r>
    </w:p>
    <w:p w:rsidR="006B7E8C" w:rsidRPr="004D4198" w:rsidRDefault="006B7E8C" w:rsidP="004D4198">
      <w:pPr>
        <w:pStyle w:val="NormalWeb"/>
        <w:spacing w:before="0" w:beforeAutospacing="0" w:after="0" w:afterAutospacing="0"/>
        <w:jc w:val="both"/>
        <w:rPr>
          <w:bCs/>
          <w:szCs w:val="20"/>
        </w:rPr>
      </w:pPr>
    </w:p>
    <w:p w:rsidR="0098750E" w:rsidRPr="004D4198" w:rsidRDefault="0098750E" w:rsidP="004D4198">
      <w:pPr>
        <w:pStyle w:val="NormalWeb"/>
        <w:spacing w:before="0" w:beforeAutospacing="0" w:after="0" w:afterAutospacing="0"/>
        <w:jc w:val="both"/>
        <w:rPr>
          <w:b/>
          <w:bCs/>
          <w:szCs w:val="20"/>
        </w:rPr>
      </w:pPr>
      <w:r w:rsidRPr="004D4198">
        <w:rPr>
          <w:b/>
          <w:bCs/>
          <w:szCs w:val="20"/>
        </w:rPr>
        <w:t>Uji Multikolinearitas</w:t>
      </w:r>
    </w:p>
    <w:p w:rsidR="0098750E" w:rsidRPr="004D4198" w:rsidRDefault="0098750E" w:rsidP="004D4198">
      <w:pPr>
        <w:pStyle w:val="NormalWeb"/>
        <w:spacing w:before="0" w:beforeAutospacing="0" w:after="0" w:afterAutospacing="0"/>
        <w:ind w:firstLine="284"/>
        <w:jc w:val="both"/>
        <w:rPr>
          <w:bCs/>
          <w:szCs w:val="20"/>
        </w:rPr>
      </w:pPr>
      <w:proofErr w:type="gramStart"/>
      <w:r w:rsidRPr="004D4198">
        <w:rPr>
          <w:bCs/>
          <w:szCs w:val="20"/>
        </w:rPr>
        <w:t>Untuk mendeteksi adanya multikolinearitas dapat dilihat dari Variance Inflation Factor (VIF).</w:t>
      </w:r>
      <w:proofErr w:type="gramEnd"/>
      <w:r w:rsidRPr="004D4198">
        <w:rPr>
          <w:bCs/>
          <w:szCs w:val="20"/>
        </w:rPr>
        <w:t xml:space="preserve"> </w:t>
      </w:r>
      <w:proofErr w:type="gramStart"/>
      <w:r w:rsidRPr="004D4198">
        <w:rPr>
          <w:bCs/>
          <w:szCs w:val="20"/>
        </w:rPr>
        <w:t>Apabila nilai VIF &gt; 10 maka terjadi multikolinearritas.</w:t>
      </w:r>
      <w:proofErr w:type="gramEnd"/>
      <w:r w:rsidRPr="004D4198">
        <w:rPr>
          <w:bCs/>
          <w:szCs w:val="20"/>
        </w:rPr>
        <w:t xml:space="preserve"> </w:t>
      </w:r>
      <w:proofErr w:type="gramStart"/>
      <w:r w:rsidRPr="004D4198">
        <w:rPr>
          <w:bCs/>
          <w:szCs w:val="20"/>
        </w:rPr>
        <w:t>Sebaliknya apabila VIF &lt; 10 maka tidak terjadi multikolinearitas.</w:t>
      </w:r>
      <w:proofErr w:type="gramEnd"/>
      <w:r w:rsidRPr="004D4198">
        <w:rPr>
          <w:bCs/>
          <w:szCs w:val="20"/>
        </w:rPr>
        <w:t xml:space="preserve"> Haslil uji multikolinearitas pada penelitian</w:t>
      </w:r>
      <w:r w:rsidR="00C34BBD" w:rsidRPr="004D4198">
        <w:rPr>
          <w:bCs/>
          <w:szCs w:val="20"/>
        </w:rPr>
        <w:t xml:space="preserve"> ini dapat dilihat pada tabel </w:t>
      </w:r>
      <w:r w:rsidRPr="004D4198">
        <w:rPr>
          <w:bCs/>
          <w:szCs w:val="20"/>
        </w:rPr>
        <w:t xml:space="preserve">12 berikut: </w:t>
      </w:r>
    </w:p>
    <w:p w:rsidR="0098750E" w:rsidRPr="004D4198" w:rsidRDefault="00C34BBD" w:rsidP="004D4198">
      <w:pPr>
        <w:pStyle w:val="NormalWeb"/>
        <w:spacing w:before="0" w:beforeAutospacing="0" w:after="0" w:afterAutospacing="0"/>
        <w:jc w:val="center"/>
        <w:rPr>
          <w:b/>
          <w:bCs/>
          <w:szCs w:val="20"/>
        </w:rPr>
      </w:pPr>
      <w:r w:rsidRPr="004D4198">
        <w:rPr>
          <w:b/>
          <w:bCs/>
          <w:szCs w:val="20"/>
        </w:rPr>
        <w:t xml:space="preserve">Tabel </w:t>
      </w:r>
      <w:r w:rsidR="0098750E" w:rsidRPr="004D4198">
        <w:rPr>
          <w:b/>
          <w:bCs/>
          <w:szCs w:val="20"/>
        </w:rPr>
        <w:t>12 Hasil Uji Multikolinearitas</w:t>
      </w:r>
    </w:p>
    <w:tbl>
      <w:tblPr>
        <w:tblW w:w="3862"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1191"/>
        <w:gridCol w:w="1143"/>
        <w:gridCol w:w="1168"/>
      </w:tblGrid>
      <w:tr w:rsidR="00C34BBD" w:rsidRPr="0099306C" w:rsidTr="0099306C">
        <w:trPr>
          <w:cantSplit/>
          <w:jc w:val="center"/>
        </w:trPr>
        <w:tc>
          <w:tcPr>
            <w:tcW w:w="1551" w:type="dxa"/>
            <w:gridSpan w:val="2"/>
            <w:vMerge w:val="restart"/>
            <w:shd w:val="clear" w:color="auto" w:fill="FFFFFF"/>
            <w:vAlign w:val="center"/>
          </w:tcPr>
          <w:p w:rsidR="00C34BBD" w:rsidRPr="0099306C" w:rsidRDefault="00C34BBD" w:rsidP="004D4198">
            <w:pPr>
              <w:pStyle w:val="Default"/>
              <w:jc w:val="center"/>
              <w:rPr>
                <w:b/>
                <w:sz w:val="20"/>
                <w:szCs w:val="20"/>
              </w:rPr>
            </w:pPr>
            <w:r w:rsidRPr="0099306C">
              <w:rPr>
                <w:b/>
                <w:sz w:val="20"/>
                <w:szCs w:val="20"/>
              </w:rPr>
              <w:t>Model</w:t>
            </w:r>
          </w:p>
        </w:tc>
        <w:tc>
          <w:tcPr>
            <w:tcW w:w="2311" w:type="dxa"/>
            <w:gridSpan w:val="2"/>
            <w:shd w:val="clear" w:color="auto" w:fill="FFFFFF"/>
            <w:vAlign w:val="center"/>
          </w:tcPr>
          <w:p w:rsidR="00C34BBD" w:rsidRPr="0099306C" w:rsidRDefault="00C34BBD" w:rsidP="004D4198">
            <w:pPr>
              <w:pStyle w:val="Default"/>
              <w:jc w:val="center"/>
              <w:rPr>
                <w:b/>
                <w:sz w:val="20"/>
                <w:szCs w:val="20"/>
              </w:rPr>
            </w:pPr>
            <w:r w:rsidRPr="0099306C">
              <w:rPr>
                <w:b/>
                <w:sz w:val="20"/>
                <w:szCs w:val="20"/>
              </w:rPr>
              <w:t>Collinearity Statistics</w:t>
            </w:r>
          </w:p>
        </w:tc>
      </w:tr>
      <w:tr w:rsidR="00C34BBD" w:rsidRPr="0099306C" w:rsidTr="0099306C">
        <w:trPr>
          <w:cantSplit/>
          <w:jc w:val="center"/>
        </w:trPr>
        <w:tc>
          <w:tcPr>
            <w:tcW w:w="1551" w:type="dxa"/>
            <w:gridSpan w:val="2"/>
            <w:vMerge/>
            <w:shd w:val="clear" w:color="auto" w:fill="FFFFFF"/>
            <w:vAlign w:val="center"/>
          </w:tcPr>
          <w:p w:rsidR="00C34BBD" w:rsidRPr="0099306C" w:rsidRDefault="00C34BBD" w:rsidP="004D4198">
            <w:pPr>
              <w:pStyle w:val="Default"/>
              <w:jc w:val="center"/>
              <w:rPr>
                <w:b/>
                <w:sz w:val="20"/>
                <w:szCs w:val="20"/>
              </w:rPr>
            </w:pPr>
          </w:p>
        </w:tc>
        <w:tc>
          <w:tcPr>
            <w:tcW w:w="1143" w:type="dxa"/>
            <w:shd w:val="clear" w:color="auto" w:fill="FFFFFF"/>
            <w:vAlign w:val="center"/>
          </w:tcPr>
          <w:p w:rsidR="00C34BBD" w:rsidRPr="0099306C" w:rsidRDefault="00C34BBD" w:rsidP="004D4198">
            <w:pPr>
              <w:pStyle w:val="Default"/>
              <w:jc w:val="center"/>
              <w:rPr>
                <w:b/>
                <w:sz w:val="20"/>
                <w:szCs w:val="20"/>
              </w:rPr>
            </w:pPr>
            <w:r w:rsidRPr="0099306C">
              <w:rPr>
                <w:b/>
                <w:sz w:val="20"/>
                <w:szCs w:val="20"/>
              </w:rPr>
              <w:t>Tolerance</w:t>
            </w:r>
          </w:p>
        </w:tc>
        <w:tc>
          <w:tcPr>
            <w:tcW w:w="1168" w:type="dxa"/>
            <w:shd w:val="clear" w:color="auto" w:fill="FFFFFF"/>
            <w:vAlign w:val="center"/>
          </w:tcPr>
          <w:p w:rsidR="00C34BBD" w:rsidRPr="0099306C" w:rsidRDefault="00C34BBD" w:rsidP="004D4198">
            <w:pPr>
              <w:pStyle w:val="Default"/>
              <w:jc w:val="center"/>
              <w:rPr>
                <w:b/>
                <w:sz w:val="20"/>
                <w:szCs w:val="20"/>
              </w:rPr>
            </w:pPr>
            <w:r w:rsidRPr="0099306C">
              <w:rPr>
                <w:b/>
                <w:sz w:val="20"/>
                <w:szCs w:val="20"/>
              </w:rPr>
              <w:t>VIF</w:t>
            </w:r>
          </w:p>
        </w:tc>
      </w:tr>
      <w:tr w:rsidR="00C34BBD" w:rsidRPr="0099306C" w:rsidTr="0099306C">
        <w:trPr>
          <w:cantSplit/>
          <w:jc w:val="center"/>
        </w:trPr>
        <w:tc>
          <w:tcPr>
            <w:tcW w:w="360" w:type="dxa"/>
            <w:vMerge w:val="restart"/>
            <w:shd w:val="clear" w:color="auto" w:fill="FFFFFF"/>
            <w:vAlign w:val="center"/>
          </w:tcPr>
          <w:p w:rsidR="00C34BBD" w:rsidRPr="0099306C" w:rsidRDefault="00C34BBD" w:rsidP="004D4198">
            <w:pPr>
              <w:pStyle w:val="Default"/>
              <w:jc w:val="center"/>
              <w:rPr>
                <w:sz w:val="20"/>
                <w:szCs w:val="20"/>
              </w:rPr>
            </w:pPr>
            <w:r w:rsidRPr="0099306C">
              <w:rPr>
                <w:sz w:val="20"/>
                <w:szCs w:val="20"/>
              </w:rPr>
              <w:t>1</w:t>
            </w:r>
          </w:p>
        </w:tc>
        <w:tc>
          <w:tcPr>
            <w:tcW w:w="1191" w:type="dxa"/>
            <w:shd w:val="clear" w:color="auto" w:fill="FFFFFF"/>
            <w:vAlign w:val="center"/>
          </w:tcPr>
          <w:p w:rsidR="00C34BBD" w:rsidRPr="0099306C" w:rsidRDefault="00C34BBD" w:rsidP="004D4198">
            <w:pPr>
              <w:pStyle w:val="Default"/>
              <w:jc w:val="center"/>
              <w:rPr>
                <w:sz w:val="20"/>
                <w:szCs w:val="20"/>
              </w:rPr>
            </w:pPr>
            <w:r w:rsidRPr="0099306C">
              <w:rPr>
                <w:sz w:val="20"/>
                <w:szCs w:val="20"/>
              </w:rPr>
              <w:t>(Constant)</w:t>
            </w:r>
          </w:p>
        </w:tc>
        <w:tc>
          <w:tcPr>
            <w:tcW w:w="1143" w:type="dxa"/>
            <w:shd w:val="clear" w:color="auto" w:fill="FFFFFF"/>
          </w:tcPr>
          <w:p w:rsidR="00C34BBD" w:rsidRPr="0099306C" w:rsidRDefault="00C34BBD" w:rsidP="004D4198">
            <w:pPr>
              <w:pStyle w:val="Default"/>
              <w:jc w:val="center"/>
              <w:rPr>
                <w:sz w:val="20"/>
                <w:szCs w:val="20"/>
              </w:rPr>
            </w:pPr>
          </w:p>
        </w:tc>
        <w:tc>
          <w:tcPr>
            <w:tcW w:w="1168" w:type="dxa"/>
            <w:shd w:val="clear" w:color="auto" w:fill="FFFFFF"/>
          </w:tcPr>
          <w:p w:rsidR="00C34BBD" w:rsidRPr="0099306C" w:rsidRDefault="00C34BBD" w:rsidP="004D4198">
            <w:pPr>
              <w:pStyle w:val="Default"/>
              <w:jc w:val="center"/>
              <w:rPr>
                <w:sz w:val="20"/>
                <w:szCs w:val="20"/>
              </w:rPr>
            </w:pPr>
          </w:p>
        </w:tc>
      </w:tr>
      <w:tr w:rsidR="00C34BBD" w:rsidRPr="0099306C" w:rsidTr="0099306C">
        <w:trPr>
          <w:cantSplit/>
          <w:jc w:val="center"/>
        </w:trPr>
        <w:tc>
          <w:tcPr>
            <w:tcW w:w="360" w:type="dxa"/>
            <w:vMerge/>
            <w:shd w:val="clear" w:color="auto" w:fill="FFFFFF"/>
            <w:vAlign w:val="center"/>
          </w:tcPr>
          <w:p w:rsidR="00C34BBD" w:rsidRPr="0099306C" w:rsidRDefault="00C34BBD" w:rsidP="004D4198">
            <w:pPr>
              <w:pStyle w:val="Default"/>
              <w:jc w:val="center"/>
              <w:rPr>
                <w:sz w:val="20"/>
                <w:szCs w:val="20"/>
              </w:rPr>
            </w:pPr>
          </w:p>
        </w:tc>
        <w:tc>
          <w:tcPr>
            <w:tcW w:w="1191" w:type="dxa"/>
            <w:shd w:val="clear" w:color="auto" w:fill="FFFFFF"/>
            <w:vAlign w:val="center"/>
          </w:tcPr>
          <w:p w:rsidR="00C34BBD" w:rsidRPr="0099306C" w:rsidRDefault="00C34BBD" w:rsidP="004D4198">
            <w:pPr>
              <w:pStyle w:val="Default"/>
              <w:jc w:val="center"/>
              <w:rPr>
                <w:sz w:val="20"/>
                <w:szCs w:val="20"/>
              </w:rPr>
            </w:pPr>
            <w:r w:rsidRPr="0099306C">
              <w:rPr>
                <w:sz w:val="20"/>
                <w:szCs w:val="20"/>
              </w:rPr>
              <w:t>x1</w:t>
            </w:r>
          </w:p>
        </w:tc>
        <w:tc>
          <w:tcPr>
            <w:tcW w:w="1143" w:type="dxa"/>
            <w:shd w:val="clear" w:color="auto" w:fill="FFFFFF"/>
            <w:vAlign w:val="center"/>
          </w:tcPr>
          <w:p w:rsidR="00C34BBD" w:rsidRPr="0099306C" w:rsidRDefault="00C34BBD" w:rsidP="004D4198">
            <w:pPr>
              <w:pStyle w:val="Default"/>
              <w:jc w:val="center"/>
              <w:rPr>
                <w:sz w:val="20"/>
                <w:szCs w:val="20"/>
              </w:rPr>
            </w:pPr>
            <w:r w:rsidRPr="0099306C">
              <w:rPr>
                <w:sz w:val="20"/>
                <w:szCs w:val="20"/>
              </w:rPr>
              <w:t>.631</w:t>
            </w:r>
          </w:p>
        </w:tc>
        <w:tc>
          <w:tcPr>
            <w:tcW w:w="1168" w:type="dxa"/>
            <w:shd w:val="clear" w:color="auto" w:fill="FFFFFF"/>
            <w:vAlign w:val="center"/>
          </w:tcPr>
          <w:p w:rsidR="00C34BBD" w:rsidRPr="0099306C" w:rsidRDefault="00C34BBD" w:rsidP="004D4198">
            <w:pPr>
              <w:pStyle w:val="Default"/>
              <w:jc w:val="center"/>
              <w:rPr>
                <w:sz w:val="20"/>
                <w:szCs w:val="20"/>
              </w:rPr>
            </w:pPr>
            <w:r w:rsidRPr="0099306C">
              <w:rPr>
                <w:sz w:val="20"/>
                <w:szCs w:val="20"/>
              </w:rPr>
              <w:t>1.585</w:t>
            </w:r>
          </w:p>
        </w:tc>
      </w:tr>
      <w:tr w:rsidR="00C34BBD" w:rsidRPr="0099306C" w:rsidTr="0099306C">
        <w:trPr>
          <w:cantSplit/>
          <w:jc w:val="center"/>
        </w:trPr>
        <w:tc>
          <w:tcPr>
            <w:tcW w:w="360" w:type="dxa"/>
            <w:vMerge/>
            <w:shd w:val="clear" w:color="auto" w:fill="FFFFFF"/>
            <w:vAlign w:val="center"/>
          </w:tcPr>
          <w:p w:rsidR="00C34BBD" w:rsidRPr="0099306C" w:rsidRDefault="00C34BBD" w:rsidP="004D4198">
            <w:pPr>
              <w:pStyle w:val="Default"/>
              <w:jc w:val="center"/>
              <w:rPr>
                <w:sz w:val="20"/>
                <w:szCs w:val="20"/>
              </w:rPr>
            </w:pPr>
          </w:p>
        </w:tc>
        <w:tc>
          <w:tcPr>
            <w:tcW w:w="1191" w:type="dxa"/>
            <w:shd w:val="clear" w:color="auto" w:fill="FFFFFF"/>
            <w:vAlign w:val="center"/>
          </w:tcPr>
          <w:p w:rsidR="00C34BBD" w:rsidRPr="0099306C" w:rsidRDefault="00C34BBD" w:rsidP="004D4198">
            <w:pPr>
              <w:pStyle w:val="Default"/>
              <w:jc w:val="center"/>
              <w:rPr>
                <w:sz w:val="20"/>
                <w:szCs w:val="20"/>
              </w:rPr>
            </w:pPr>
            <w:r w:rsidRPr="0099306C">
              <w:rPr>
                <w:sz w:val="20"/>
                <w:szCs w:val="20"/>
              </w:rPr>
              <w:t>x2</w:t>
            </w:r>
          </w:p>
        </w:tc>
        <w:tc>
          <w:tcPr>
            <w:tcW w:w="1143" w:type="dxa"/>
            <w:shd w:val="clear" w:color="auto" w:fill="FFFFFF"/>
            <w:vAlign w:val="center"/>
          </w:tcPr>
          <w:p w:rsidR="00C34BBD" w:rsidRPr="0099306C" w:rsidRDefault="00C34BBD" w:rsidP="004D4198">
            <w:pPr>
              <w:pStyle w:val="Default"/>
              <w:jc w:val="center"/>
              <w:rPr>
                <w:sz w:val="20"/>
                <w:szCs w:val="20"/>
              </w:rPr>
            </w:pPr>
            <w:r w:rsidRPr="0099306C">
              <w:rPr>
                <w:sz w:val="20"/>
                <w:szCs w:val="20"/>
              </w:rPr>
              <w:t>.631</w:t>
            </w:r>
          </w:p>
        </w:tc>
        <w:tc>
          <w:tcPr>
            <w:tcW w:w="1168" w:type="dxa"/>
            <w:shd w:val="clear" w:color="auto" w:fill="FFFFFF"/>
            <w:vAlign w:val="center"/>
          </w:tcPr>
          <w:p w:rsidR="00C34BBD" w:rsidRPr="0099306C" w:rsidRDefault="00C34BBD" w:rsidP="004D4198">
            <w:pPr>
              <w:pStyle w:val="Default"/>
              <w:jc w:val="center"/>
              <w:rPr>
                <w:sz w:val="20"/>
                <w:szCs w:val="20"/>
              </w:rPr>
            </w:pPr>
            <w:r w:rsidRPr="0099306C">
              <w:rPr>
                <w:sz w:val="20"/>
                <w:szCs w:val="20"/>
              </w:rPr>
              <w:t>1.585</w:t>
            </w:r>
          </w:p>
        </w:tc>
      </w:tr>
    </w:tbl>
    <w:p w:rsidR="006B7E8C" w:rsidRPr="00F031CF" w:rsidRDefault="006B7E8C" w:rsidP="00B12CBB">
      <w:pPr>
        <w:pStyle w:val="NormalWeb"/>
        <w:spacing w:before="0" w:beforeAutospacing="0" w:after="0" w:afterAutospacing="0"/>
        <w:ind w:left="720"/>
        <w:jc w:val="both"/>
        <w:rPr>
          <w:bCs/>
          <w:i/>
          <w:sz w:val="20"/>
          <w:szCs w:val="20"/>
        </w:rPr>
      </w:pPr>
      <w:proofErr w:type="gramStart"/>
      <w:r w:rsidRPr="00F031CF">
        <w:rPr>
          <w:bCs/>
          <w:i/>
          <w:sz w:val="20"/>
          <w:szCs w:val="20"/>
        </w:rPr>
        <w:t>Sumber :</w:t>
      </w:r>
      <w:proofErr w:type="gramEnd"/>
      <w:r w:rsidRPr="00F031CF">
        <w:rPr>
          <w:bCs/>
          <w:i/>
          <w:sz w:val="20"/>
          <w:szCs w:val="20"/>
        </w:rPr>
        <w:t xml:space="preserve"> Data Hasil Olahan SPSS</w:t>
      </w:r>
    </w:p>
    <w:p w:rsidR="0098750E" w:rsidRPr="004D4198" w:rsidRDefault="00C34BBD" w:rsidP="00B12CBB">
      <w:pPr>
        <w:pStyle w:val="NormalWeb"/>
        <w:spacing w:before="0" w:beforeAutospacing="0" w:after="0" w:afterAutospacing="0"/>
        <w:ind w:firstLine="720"/>
        <w:jc w:val="both"/>
        <w:rPr>
          <w:bCs/>
          <w:szCs w:val="20"/>
        </w:rPr>
      </w:pPr>
      <w:proofErr w:type="gramStart"/>
      <w:r w:rsidRPr="004D4198">
        <w:rPr>
          <w:bCs/>
          <w:szCs w:val="20"/>
        </w:rPr>
        <w:t xml:space="preserve">Dari tabel </w:t>
      </w:r>
      <w:r w:rsidR="0098750E" w:rsidRPr="004D4198">
        <w:rPr>
          <w:bCs/>
          <w:szCs w:val="20"/>
        </w:rPr>
        <w:t>12 dapat disimpulkan bahwa semua variabel telah lolos dari uji multikolinearitas dikarenakan nilai VIF lebih kecil dari 10.</w:t>
      </w:r>
      <w:proofErr w:type="gramEnd"/>
    </w:p>
    <w:p w:rsidR="006B7E8C" w:rsidRPr="004D4198" w:rsidRDefault="006B7E8C" w:rsidP="004D4198">
      <w:pPr>
        <w:pStyle w:val="NormalWeb"/>
        <w:spacing w:before="0" w:beforeAutospacing="0" w:after="0" w:afterAutospacing="0"/>
        <w:jc w:val="both"/>
        <w:rPr>
          <w:bCs/>
          <w:szCs w:val="20"/>
        </w:rPr>
      </w:pPr>
    </w:p>
    <w:p w:rsidR="0098750E" w:rsidRPr="004D4198" w:rsidRDefault="0098750E" w:rsidP="004D4198">
      <w:pPr>
        <w:pStyle w:val="NormalWeb"/>
        <w:spacing w:before="0" w:beforeAutospacing="0" w:after="0" w:afterAutospacing="0"/>
        <w:jc w:val="both"/>
        <w:rPr>
          <w:b/>
          <w:bCs/>
          <w:szCs w:val="20"/>
        </w:rPr>
      </w:pPr>
      <w:r w:rsidRPr="004D4198">
        <w:rPr>
          <w:b/>
          <w:bCs/>
          <w:szCs w:val="20"/>
        </w:rPr>
        <w:t>Uji Heteroskedastisitas</w:t>
      </w:r>
    </w:p>
    <w:p w:rsidR="0098750E" w:rsidRPr="004D4198" w:rsidRDefault="0098750E" w:rsidP="00B12CBB">
      <w:pPr>
        <w:pStyle w:val="NormalWeb"/>
        <w:spacing w:before="0" w:beforeAutospacing="0" w:after="0" w:afterAutospacing="0"/>
        <w:ind w:firstLine="720"/>
        <w:jc w:val="both"/>
        <w:rPr>
          <w:bCs/>
          <w:szCs w:val="20"/>
        </w:rPr>
      </w:pPr>
      <w:r w:rsidRPr="004D4198">
        <w:rPr>
          <w:bCs/>
          <w:szCs w:val="20"/>
        </w:rPr>
        <w:t xml:space="preserve">Uji heteroskedastisitas digunakan untuk menguji terjadi atau tidaknya ketidaksamaan variance dari residual satu pengamatan ke pengamatan yang </w:t>
      </w:r>
      <w:proofErr w:type="gramStart"/>
      <w:r w:rsidRPr="004D4198">
        <w:rPr>
          <w:bCs/>
          <w:szCs w:val="20"/>
        </w:rPr>
        <w:t>lain</w:t>
      </w:r>
      <w:proofErr w:type="gramEnd"/>
      <w:r w:rsidRPr="004D4198">
        <w:rPr>
          <w:bCs/>
          <w:szCs w:val="20"/>
        </w:rPr>
        <w:t xml:space="preserve"> dalam model regresi. </w:t>
      </w:r>
      <w:proofErr w:type="gramStart"/>
      <w:r w:rsidRPr="004D4198">
        <w:rPr>
          <w:bCs/>
          <w:szCs w:val="20"/>
        </w:rPr>
        <w:t>Terjadi heteroskedastisitas berarti data mewakili berbagai ukuran (kecil, sedang dan besar).</w:t>
      </w:r>
      <w:proofErr w:type="gramEnd"/>
      <w:r w:rsidRPr="004D4198">
        <w:rPr>
          <w:bCs/>
          <w:szCs w:val="20"/>
        </w:rPr>
        <w:t xml:space="preserve"> Berikut ini disajikan grafik scatterplots untuk mengetahui ada tidaknya </w:t>
      </w:r>
      <w:proofErr w:type="gramStart"/>
      <w:r w:rsidRPr="004D4198">
        <w:rPr>
          <w:bCs/>
          <w:szCs w:val="20"/>
        </w:rPr>
        <w:t>heteroskedastisitas :</w:t>
      </w:r>
      <w:proofErr w:type="gramEnd"/>
    </w:p>
    <w:p w:rsidR="0098750E" w:rsidRPr="004D4198" w:rsidRDefault="00C34BBD" w:rsidP="004D4198">
      <w:pPr>
        <w:pStyle w:val="NormalWeb"/>
        <w:spacing w:before="0" w:beforeAutospacing="0" w:after="0" w:afterAutospacing="0"/>
        <w:jc w:val="center"/>
        <w:rPr>
          <w:b/>
          <w:bCs/>
          <w:szCs w:val="20"/>
        </w:rPr>
      </w:pPr>
      <w:r w:rsidRPr="004D4198">
        <w:rPr>
          <w:b/>
          <w:bCs/>
          <w:szCs w:val="20"/>
        </w:rPr>
        <w:t>Gambar 2</w:t>
      </w:r>
      <w:r w:rsidR="0098750E" w:rsidRPr="004D4198">
        <w:rPr>
          <w:b/>
          <w:bCs/>
          <w:szCs w:val="20"/>
        </w:rPr>
        <w:t xml:space="preserve"> Grafik Scatterplot</w:t>
      </w:r>
    </w:p>
    <w:p w:rsidR="0098750E" w:rsidRDefault="0098750E" w:rsidP="004D4198">
      <w:pPr>
        <w:pStyle w:val="Default"/>
        <w:jc w:val="center"/>
        <w:rPr>
          <w:i/>
          <w:sz w:val="20"/>
          <w:szCs w:val="20"/>
        </w:rPr>
      </w:pPr>
      <w:r>
        <w:rPr>
          <w:noProof/>
        </w:rPr>
        <w:drawing>
          <wp:inline distT="0" distB="0" distL="0" distR="0" wp14:anchorId="10AF65CD" wp14:editId="33E11BC0">
            <wp:extent cx="2952750" cy="1837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2649" b="8115"/>
                    <a:stretch/>
                  </pic:blipFill>
                  <pic:spPr bwMode="auto">
                    <a:xfrm>
                      <a:off x="0" y="0"/>
                      <a:ext cx="2963314" cy="1843728"/>
                    </a:xfrm>
                    <a:prstGeom prst="rect">
                      <a:avLst/>
                    </a:prstGeom>
                    <a:noFill/>
                    <a:ln>
                      <a:noFill/>
                    </a:ln>
                    <a:extLst>
                      <a:ext uri="{53640926-AAD7-44D8-BBD7-CCE9431645EC}">
                        <a14:shadowObscured xmlns:a14="http://schemas.microsoft.com/office/drawing/2010/main"/>
                      </a:ext>
                    </a:extLst>
                  </pic:spPr>
                </pic:pic>
              </a:graphicData>
            </a:graphic>
          </wp:inline>
        </w:drawing>
      </w:r>
      <w:r w:rsidRPr="00244F7B">
        <w:rPr>
          <w:i/>
          <w:sz w:val="20"/>
          <w:szCs w:val="20"/>
        </w:rPr>
        <w:t xml:space="preserve"> </w:t>
      </w:r>
    </w:p>
    <w:p w:rsidR="006B7E8C" w:rsidRPr="00F031CF" w:rsidRDefault="006B7E8C" w:rsidP="000A0510">
      <w:pPr>
        <w:pStyle w:val="NormalWeb"/>
        <w:spacing w:before="0" w:beforeAutospacing="0" w:after="0" w:afterAutospacing="0"/>
        <w:ind w:left="720"/>
        <w:jc w:val="both"/>
        <w:rPr>
          <w:bCs/>
          <w:i/>
          <w:sz w:val="20"/>
          <w:szCs w:val="20"/>
        </w:rPr>
      </w:pPr>
      <w:proofErr w:type="gramStart"/>
      <w:r w:rsidRPr="00F031CF">
        <w:rPr>
          <w:bCs/>
          <w:i/>
          <w:sz w:val="20"/>
          <w:szCs w:val="20"/>
        </w:rPr>
        <w:t>Sumber :</w:t>
      </w:r>
      <w:proofErr w:type="gramEnd"/>
      <w:r w:rsidRPr="00F031CF">
        <w:rPr>
          <w:bCs/>
          <w:i/>
          <w:sz w:val="20"/>
          <w:szCs w:val="20"/>
        </w:rPr>
        <w:t xml:space="preserve"> Data Hasil Olahan SPSS</w:t>
      </w:r>
    </w:p>
    <w:p w:rsidR="0098750E" w:rsidRPr="004D4198" w:rsidRDefault="0098750E" w:rsidP="00B12CBB">
      <w:pPr>
        <w:pStyle w:val="NormalWeb"/>
        <w:spacing w:before="0" w:beforeAutospacing="0" w:after="0" w:afterAutospacing="0"/>
        <w:ind w:firstLine="720"/>
        <w:jc w:val="both"/>
        <w:rPr>
          <w:bCs/>
          <w:szCs w:val="20"/>
        </w:rPr>
      </w:pPr>
      <w:proofErr w:type="gramStart"/>
      <w:r w:rsidRPr="004D4198">
        <w:rPr>
          <w:bCs/>
          <w:szCs w:val="20"/>
        </w:rPr>
        <w:lastRenderedPageBreak/>
        <w:t>Dari grafik scatterplots terlihat titik-titik menyebar secara acak serta tersebar baik diatas maupun dibawah angka 0 pada sumbu Y. Hal ini dapat disimpulkan bahwa tidak terjadi heteroskedastisitas pada model regresi sehingga model regresi layak digunakan untuk pengujian lebih lanjut.</w:t>
      </w:r>
      <w:proofErr w:type="gramEnd"/>
    </w:p>
    <w:p w:rsidR="006B7E8C" w:rsidRPr="004D4198" w:rsidRDefault="006B7E8C" w:rsidP="004D4198">
      <w:pPr>
        <w:pStyle w:val="NormalWeb"/>
        <w:spacing w:before="0" w:beforeAutospacing="0" w:after="0" w:afterAutospacing="0"/>
        <w:jc w:val="both"/>
        <w:rPr>
          <w:bCs/>
          <w:szCs w:val="20"/>
        </w:rPr>
      </w:pPr>
    </w:p>
    <w:p w:rsidR="0098750E" w:rsidRPr="004D4198" w:rsidRDefault="0098750E" w:rsidP="004D4198">
      <w:pPr>
        <w:pStyle w:val="NormalWeb"/>
        <w:spacing w:before="0" w:beforeAutospacing="0" w:after="0" w:afterAutospacing="0"/>
        <w:jc w:val="both"/>
        <w:rPr>
          <w:b/>
          <w:bCs/>
          <w:szCs w:val="20"/>
        </w:rPr>
      </w:pPr>
      <w:r w:rsidRPr="004D4198">
        <w:rPr>
          <w:b/>
          <w:bCs/>
          <w:szCs w:val="20"/>
        </w:rPr>
        <w:t>Uji Linearitas</w:t>
      </w:r>
    </w:p>
    <w:p w:rsidR="0098750E" w:rsidRPr="004D4198" w:rsidRDefault="0098750E" w:rsidP="00B12CBB">
      <w:pPr>
        <w:pStyle w:val="NormalWeb"/>
        <w:spacing w:before="0" w:beforeAutospacing="0" w:after="0" w:afterAutospacing="0"/>
        <w:ind w:firstLine="720"/>
        <w:jc w:val="both"/>
        <w:rPr>
          <w:bCs/>
          <w:szCs w:val="20"/>
        </w:rPr>
      </w:pPr>
      <w:proofErr w:type="gramStart"/>
      <w:r w:rsidRPr="004D4198">
        <w:rPr>
          <w:bCs/>
          <w:szCs w:val="20"/>
        </w:rPr>
        <w:t>Uji linearitas bertujuan untuk mengetahui apakah dua variabel mempunyai hubungan yang linear atau tidak secara signifikan.</w:t>
      </w:r>
      <w:proofErr w:type="gramEnd"/>
      <w:r w:rsidRPr="004D4198">
        <w:rPr>
          <w:bCs/>
          <w:szCs w:val="20"/>
        </w:rPr>
        <w:t xml:space="preserve"> </w:t>
      </w:r>
      <w:proofErr w:type="gramStart"/>
      <w:r w:rsidRPr="004D4198">
        <w:rPr>
          <w:bCs/>
          <w:szCs w:val="20"/>
        </w:rPr>
        <w:t>Uji ini biasanya digunakan sebagai prasyarat dalam analisis korelasi atau regresi linear.</w:t>
      </w:r>
      <w:proofErr w:type="gramEnd"/>
      <w:r w:rsidRPr="004D4198">
        <w:rPr>
          <w:bCs/>
          <w:szCs w:val="20"/>
        </w:rPr>
        <w:t xml:space="preserve"> Pengujian pada SPSS dengan menggunakan Test for Linearity dengan pada taraf signifikansi </w:t>
      </w:r>
      <w:r w:rsidR="00C34BBD" w:rsidRPr="004D4198">
        <w:rPr>
          <w:bCs/>
          <w:szCs w:val="20"/>
        </w:rPr>
        <w:t>0</w:t>
      </w:r>
      <w:proofErr w:type="gramStart"/>
      <w:r w:rsidR="00C34BBD" w:rsidRPr="004D4198">
        <w:rPr>
          <w:bCs/>
          <w:szCs w:val="20"/>
        </w:rPr>
        <w:t>,05</w:t>
      </w:r>
      <w:proofErr w:type="gramEnd"/>
      <w:r w:rsidR="00C34BBD" w:rsidRPr="004D4198">
        <w:rPr>
          <w:bCs/>
          <w:szCs w:val="20"/>
        </w:rPr>
        <w:t xml:space="preserve"> dapat dilihat pada tabel </w:t>
      </w:r>
      <w:r w:rsidRPr="004D4198">
        <w:rPr>
          <w:bCs/>
          <w:szCs w:val="20"/>
        </w:rPr>
        <w:t>13  berikut ini.</w:t>
      </w:r>
    </w:p>
    <w:p w:rsidR="0098750E" w:rsidRPr="00C34BBD" w:rsidRDefault="00C34BBD" w:rsidP="004D4198">
      <w:pPr>
        <w:pStyle w:val="NormalWeb"/>
        <w:spacing w:before="0" w:beforeAutospacing="0" w:after="0" w:afterAutospacing="0"/>
        <w:jc w:val="center"/>
        <w:rPr>
          <w:b/>
          <w:bCs/>
          <w:sz w:val="20"/>
          <w:szCs w:val="20"/>
        </w:rPr>
      </w:pPr>
      <w:r w:rsidRPr="004D4198">
        <w:rPr>
          <w:b/>
          <w:bCs/>
          <w:szCs w:val="20"/>
        </w:rPr>
        <w:t xml:space="preserve">Tabel </w:t>
      </w:r>
      <w:r w:rsidR="0098750E" w:rsidRPr="004D4198">
        <w:rPr>
          <w:b/>
          <w:bCs/>
          <w:szCs w:val="20"/>
        </w:rPr>
        <w:t>13 Hasil Uji Linearitas</w:t>
      </w:r>
    </w:p>
    <w:tbl>
      <w:tblPr>
        <w:tblW w:w="4049"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
        <w:gridCol w:w="709"/>
        <w:gridCol w:w="1843"/>
        <w:gridCol w:w="945"/>
      </w:tblGrid>
      <w:tr w:rsidR="0099306C" w:rsidRPr="004850F5" w:rsidTr="000A0510">
        <w:trPr>
          <w:cantSplit/>
          <w:jc w:val="center"/>
        </w:trPr>
        <w:tc>
          <w:tcPr>
            <w:tcW w:w="3104" w:type="dxa"/>
            <w:gridSpan w:val="3"/>
            <w:shd w:val="clear" w:color="auto" w:fill="FFFFFF"/>
          </w:tcPr>
          <w:p w:rsidR="0099306C" w:rsidRPr="004850F5" w:rsidRDefault="0099306C" w:rsidP="004850F5">
            <w:pPr>
              <w:pStyle w:val="Default"/>
              <w:ind w:left="-15"/>
              <w:jc w:val="center"/>
              <w:rPr>
                <w:b/>
                <w:sz w:val="18"/>
                <w:szCs w:val="20"/>
              </w:rPr>
            </w:pPr>
          </w:p>
        </w:tc>
        <w:tc>
          <w:tcPr>
            <w:tcW w:w="945" w:type="dxa"/>
            <w:shd w:val="clear" w:color="auto" w:fill="FFFFFF"/>
          </w:tcPr>
          <w:p w:rsidR="0099306C" w:rsidRPr="004850F5" w:rsidRDefault="0099306C" w:rsidP="004850F5">
            <w:pPr>
              <w:pStyle w:val="Default"/>
              <w:ind w:left="-15"/>
              <w:jc w:val="center"/>
              <w:rPr>
                <w:b/>
                <w:sz w:val="18"/>
                <w:szCs w:val="20"/>
              </w:rPr>
            </w:pPr>
            <w:r w:rsidRPr="004850F5">
              <w:rPr>
                <w:b/>
                <w:sz w:val="18"/>
                <w:szCs w:val="20"/>
              </w:rPr>
              <w:t>Sig.</w:t>
            </w:r>
          </w:p>
        </w:tc>
      </w:tr>
      <w:tr w:rsidR="0099306C" w:rsidRPr="004850F5" w:rsidTr="000A0510">
        <w:trPr>
          <w:cantSplit/>
          <w:jc w:val="center"/>
        </w:trPr>
        <w:tc>
          <w:tcPr>
            <w:tcW w:w="552" w:type="dxa"/>
            <w:vMerge w:val="restart"/>
            <w:shd w:val="clear" w:color="auto" w:fill="FFFFFF"/>
            <w:vAlign w:val="center"/>
          </w:tcPr>
          <w:p w:rsidR="0099306C" w:rsidRPr="004850F5" w:rsidRDefault="0099306C" w:rsidP="004850F5">
            <w:pPr>
              <w:pStyle w:val="Default"/>
              <w:ind w:left="-15"/>
              <w:jc w:val="center"/>
              <w:rPr>
                <w:sz w:val="18"/>
                <w:szCs w:val="20"/>
              </w:rPr>
            </w:pPr>
            <w:r w:rsidRPr="004850F5">
              <w:rPr>
                <w:sz w:val="18"/>
                <w:szCs w:val="20"/>
              </w:rPr>
              <w:t>y * x1</w:t>
            </w:r>
          </w:p>
        </w:tc>
        <w:tc>
          <w:tcPr>
            <w:tcW w:w="709" w:type="dxa"/>
            <w:vMerge w:val="restart"/>
            <w:shd w:val="clear" w:color="auto" w:fill="FFFFFF"/>
            <w:vAlign w:val="center"/>
          </w:tcPr>
          <w:p w:rsidR="0099306C" w:rsidRPr="004850F5" w:rsidRDefault="0099306C" w:rsidP="004850F5">
            <w:pPr>
              <w:pStyle w:val="Default"/>
              <w:ind w:left="-15"/>
              <w:jc w:val="center"/>
              <w:rPr>
                <w:sz w:val="18"/>
                <w:szCs w:val="20"/>
              </w:rPr>
            </w:pPr>
            <w:r w:rsidRPr="004850F5">
              <w:rPr>
                <w:sz w:val="18"/>
                <w:szCs w:val="20"/>
              </w:rPr>
              <w:t>Between Groups</w:t>
            </w:r>
          </w:p>
        </w:tc>
        <w:tc>
          <w:tcPr>
            <w:tcW w:w="1843" w:type="dxa"/>
            <w:shd w:val="clear" w:color="auto" w:fill="FFFFFF"/>
            <w:vAlign w:val="center"/>
          </w:tcPr>
          <w:p w:rsidR="0099306C" w:rsidRPr="004850F5" w:rsidRDefault="0099306C" w:rsidP="004850F5">
            <w:pPr>
              <w:pStyle w:val="Default"/>
              <w:ind w:left="-15"/>
              <w:jc w:val="center"/>
              <w:rPr>
                <w:sz w:val="18"/>
                <w:szCs w:val="20"/>
              </w:rPr>
            </w:pPr>
            <w:r w:rsidRPr="004850F5">
              <w:rPr>
                <w:sz w:val="18"/>
                <w:szCs w:val="20"/>
              </w:rPr>
              <w:t>(Combined)</w:t>
            </w:r>
          </w:p>
        </w:tc>
        <w:tc>
          <w:tcPr>
            <w:tcW w:w="945" w:type="dxa"/>
            <w:shd w:val="clear" w:color="auto" w:fill="FFFFFF"/>
            <w:vAlign w:val="center"/>
          </w:tcPr>
          <w:p w:rsidR="0099306C" w:rsidRPr="004850F5" w:rsidRDefault="0099306C" w:rsidP="004850F5">
            <w:pPr>
              <w:pStyle w:val="Default"/>
              <w:ind w:left="-15"/>
              <w:jc w:val="center"/>
              <w:rPr>
                <w:sz w:val="18"/>
                <w:szCs w:val="20"/>
              </w:rPr>
            </w:pPr>
            <w:r w:rsidRPr="004850F5">
              <w:rPr>
                <w:sz w:val="18"/>
                <w:szCs w:val="20"/>
              </w:rPr>
              <w:t>.000</w:t>
            </w:r>
          </w:p>
        </w:tc>
      </w:tr>
      <w:tr w:rsidR="0099306C" w:rsidRPr="004850F5" w:rsidTr="000A0510">
        <w:trPr>
          <w:cantSplit/>
          <w:jc w:val="center"/>
        </w:trPr>
        <w:tc>
          <w:tcPr>
            <w:tcW w:w="552" w:type="dxa"/>
            <w:vMerge/>
            <w:shd w:val="clear" w:color="auto" w:fill="FFFFFF"/>
            <w:vAlign w:val="center"/>
          </w:tcPr>
          <w:p w:rsidR="0099306C" w:rsidRPr="004850F5" w:rsidRDefault="0099306C" w:rsidP="004850F5">
            <w:pPr>
              <w:pStyle w:val="Default"/>
              <w:ind w:left="-15"/>
              <w:jc w:val="center"/>
              <w:rPr>
                <w:sz w:val="18"/>
                <w:szCs w:val="20"/>
              </w:rPr>
            </w:pPr>
          </w:p>
        </w:tc>
        <w:tc>
          <w:tcPr>
            <w:tcW w:w="709" w:type="dxa"/>
            <w:vMerge/>
            <w:shd w:val="clear" w:color="auto" w:fill="FFFFFF"/>
            <w:vAlign w:val="center"/>
          </w:tcPr>
          <w:p w:rsidR="0099306C" w:rsidRPr="004850F5" w:rsidRDefault="0099306C" w:rsidP="004850F5">
            <w:pPr>
              <w:pStyle w:val="Default"/>
              <w:ind w:left="-15"/>
              <w:jc w:val="center"/>
              <w:rPr>
                <w:sz w:val="18"/>
                <w:szCs w:val="20"/>
              </w:rPr>
            </w:pPr>
          </w:p>
        </w:tc>
        <w:tc>
          <w:tcPr>
            <w:tcW w:w="1843" w:type="dxa"/>
            <w:shd w:val="clear" w:color="auto" w:fill="FFFFFF"/>
            <w:vAlign w:val="center"/>
          </w:tcPr>
          <w:p w:rsidR="0099306C" w:rsidRPr="004850F5" w:rsidRDefault="0099306C" w:rsidP="004850F5">
            <w:pPr>
              <w:pStyle w:val="Default"/>
              <w:ind w:left="-15"/>
              <w:jc w:val="center"/>
              <w:rPr>
                <w:sz w:val="18"/>
                <w:szCs w:val="20"/>
              </w:rPr>
            </w:pPr>
            <w:r w:rsidRPr="004850F5">
              <w:rPr>
                <w:sz w:val="18"/>
                <w:szCs w:val="20"/>
              </w:rPr>
              <w:t>Linearity</w:t>
            </w:r>
          </w:p>
        </w:tc>
        <w:tc>
          <w:tcPr>
            <w:tcW w:w="945" w:type="dxa"/>
            <w:shd w:val="clear" w:color="auto" w:fill="FFFFFF"/>
            <w:vAlign w:val="center"/>
          </w:tcPr>
          <w:p w:rsidR="0099306C" w:rsidRPr="004850F5" w:rsidRDefault="0099306C" w:rsidP="004850F5">
            <w:pPr>
              <w:pStyle w:val="Default"/>
              <w:ind w:left="-15"/>
              <w:jc w:val="center"/>
              <w:rPr>
                <w:sz w:val="18"/>
                <w:szCs w:val="20"/>
              </w:rPr>
            </w:pPr>
            <w:r w:rsidRPr="004850F5">
              <w:rPr>
                <w:sz w:val="18"/>
                <w:szCs w:val="20"/>
              </w:rPr>
              <w:t>.000</w:t>
            </w:r>
          </w:p>
        </w:tc>
      </w:tr>
      <w:tr w:rsidR="0099306C" w:rsidRPr="004850F5" w:rsidTr="000A0510">
        <w:trPr>
          <w:cantSplit/>
          <w:jc w:val="center"/>
        </w:trPr>
        <w:tc>
          <w:tcPr>
            <w:tcW w:w="552" w:type="dxa"/>
            <w:vMerge/>
            <w:shd w:val="clear" w:color="auto" w:fill="FFFFFF"/>
            <w:vAlign w:val="center"/>
          </w:tcPr>
          <w:p w:rsidR="0099306C" w:rsidRPr="004850F5" w:rsidRDefault="0099306C" w:rsidP="004850F5">
            <w:pPr>
              <w:pStyle w:val="Default"/>
              <w:ind w:left="-15"/>
              <w:jc w:val="center"/>
              <w:rPr>
                <w:sz w:val="18"/>
                <w:szCs w:val="20"/>
              </w:rPr>
            </w:pPr>
          </w:p>
        </w:tc>
        <w:tc>
          <w:tcPr>
            <w:tcW w:w="709" w:type="dxa"/>
            <w:vMerge/>
            <w:shd w:val="clear" w:color="auto" w:fill="FFFFFF"/>
            <w:vAlign w:val="center"/>
          </w:tcPr>
          <w:p w:rsidR="0099306C" w:rsidRPr="004850F5" w:rsidRDefault="0099306C" w:rsidP="004850F5">
            <w:pPr>
              <w:pStyle w:val="Default"/>
              <w:ind w:left="-15"/>
              <w:jc w:val="center"/>
              <w:rPr>
                <w:sz w:val="18"/>
                <w:szCs w:val="20"/>
              </w:rPr>
            </w:pPr>
          </w:p>
        </w:tc>
        <w:tc>
          <w:tcPr>
            <w:tcW w:w="1843" w:type="dxa"/>
            <w:shd w:val="clear" w:color="auto" w:fill="FFFFFF"/>
            <w:vAlign w:val="center"/>
          </w:tcPr>
          <w:p w:rsidR="0099306C" w:rsidRPr="004850F5" w:rsidRDefault="0099306C" w:rsidP="004850F5">
            <w:pPr>
              <w:pStyle w:val="Default"/>
              <w:ind w:left="-15"/>
              <w:jc w:val="center"/>
              <w:rPr>
                <w:sz w:val="18"/>
                <w:szCs w:val="20"/>
              </w:rPr>
            </w:pPr>
            <w:r w:rsidRPr="004850F5">
              <w:rPr>
                <w:sz w:val="18"/>
                <w:szCs w:val="20"/>
              </w:rPr>
              <w:t>Dev. Linearity</w:t>
            </w:r>
          </w:p>
        </w:tc>
        <w:tc>
          <w:tcPr>
            <w:tcW w:w="945" w:type="dxa"/>
            <w:shd w:val="clear" w:color="auto" w:fill="FFFFFF"/>
            <w:vAlign w:val="center"/>
          </w:tcPr>
          <w:p w:rsidR="0099306C" w:rsidRPr="004850F5" w:rsidRDefault="0099306C" w:rsidP="004850F5">
            <w:pPr>
              <w:pStyle w:val="Default"/>
              <w:ind w:left="-15"/>
              <w:jc w:val="center"/>
              <w:rPr>
                <w:sz w:val="18"/>
                <w:szCs w:val="20"/>
              </w:rPr>
            </w:pPr>
            <w:r w:rsidRPr="004850F5">
              <w:rPr>
                <w:sz w:val="18"/>
                <w:szCs w:val="20"/>
              </w:rPr>
              <w:t>.004</w:t>
            </w:r>
          </w:p>
        </w:tc>
      </w:tr>
      <w:tr w:rsidR="0099306C" w:rsidRPr="004850F5" w:rsidTr="000A0510">
        <w:trPr>
          <w:cantSplit/>
          <w:jc w:val="center"/>
        </w:trPr>
        <w:tc>
          <w:tcPr>
            <w:tcW w:w="552" w:type="dxa"/>
            <w:vMerge/>
            <w:shd w:val="clear" w:color="auto" w:fill="FFFFFF"/>
            <w:vAlign w:val="center"/>
          </w:tcPr>
          <w:p w:rsidR="0099306C" w:rsidRPr="004850F5" w:rsidRDefault="0099306C" w:rsidP="004850F5">
            <w:pPr>
              <w:pStyle w:val="Default"/>
              <w:ind w:left="-15"/>
              <w:jc w:val="center"/>
              <w:rPr>
                <w:sz w:val="18"/>
                <w:szCs w:val="20"/>
              </w:rPr>
            </w:pPr>
          </w:p>
        </w:tc>
        <w:tc>
          <w:tcPr>
            <w:tcW w:w="2552" w:type="dxa"/>
            <w:gridSpan w:val="2"/>
            <w:shd w:val="clear" w:color="auto" w:fill="FFFFFF"/>
            <w:vAlign w:val="center"/>
          </w:tcPr>
          <w:p w:rsidR="0099306C" w:rsidRPr="004850F5" w:rsidRDefault="0099306C" w:rsidP="004850F5">
            <w:pPr>
              <w:pStyle w:val="Default"/>
              <w:ind w:left="-15"/>
              <w:jc w:val="center"/>
              <w:rPr>
                <w:sz w:val="18"/>
                <w:szCs w:val="20"/>
              </w:rPr>
            </w:pPr>
            <w:r w:rsidRPr="004850F5">
              <w:rPr>
                <w:sz w:val="18"/>
                <w:szCs w:val="20"/>
              </w:rPr>
              <w:t>Within Groups</w:t>
            </w:r>
          </w:p>
        </w:tc>
        <w:tc>
          <w:tcPr>
            <w:tcW w:w="945" w:type="dxa"/>
            <w:shd w:val="clear" w:color="auto" w:fill="FFFFFF"/>
          </w:tcPr>
          <w:p w:rsidR="0099306C" w:rsidRPr="004850F5" w:rsidRDefault="0099306C" w:rsidP="004850F5">
            <w:pPr>
              <w:pStyle w:val="Default"/>
              <w:ind w:left="-15"/>
              <w:jc w:val="center"/>
              <w:rPr>
                <w:sz w:val="18"/>
                <w:szCs w:val="20"/>
              </w:rPr>
            </w:pPr>
          </w:p>
        </w:tc>
      </w:tr>
      <w:tr w:rsidR="0099306C" w:rsidRPr="004850F5" w:rsidTr="000A0510">
        <w:trPr>
          <w:cantSplit/>
          <w:jc w:val="center"/>
        </w:trPr>
        <w:tc>
          <w:tcPr>
            <w:tcW w:w="552" w:type="dxa"/>
            <w:vMerge/>
            <w:shd w:val="clear" w:color="auto" w:fill="FFFFFF"/>
            <w:vAlign w:val="center"/>
          </w:tcPr>
          <w:p w:rsidR="0099306C" w:rsidRPr="004850F5" w:rsidRDefault="0099306C" w:rsidP="004850F5">
            <w:pPr>
              <w:pStyle w:val="Default"/>
              <w:ind w:left="-15"/>
              <w:jc w:val="center"/>
              <w:rPr>
                <w:sz w:val="18"/>
                <w:szCs w:val="20"/>
              </w:rPr>
            </w:pPr>
          </w:p>
        </w:tc>
        <w:tc>
          <w:tcPr>
            <w:tcW w:w="2552" w:type="dxa"/>
            <w:gridSpan w:val="2"/>
            <w:shd w:val="clear" w:color="auto" w:fill="FFFFFF"/>
            <w:vAlign w:val="center"/>
          </w:tcPr>
          <w:p w:rsidR="0099306C" w:rsidRPr="004850F5" w:rsidRDefault="0099306C" w:rsidP="004850F5">
            <w:pPr>
              <w:pStyle w:val="Default"/>
              <w:ind w:left="-15"/>
              <w:jc w:val="center"/>
              <w:rPr>
                <w:sz w:val="18"/>
                <w:szCs w:val="20"/>
              </w:rPr>
            </w:pPr>
            <w:r w:rsidRPr="004850F5">
              <w:rPr>
                <w:sz w:val="18"/>
                <w:szCs w:val="20"/>
              </w:rPr>
              <w:t>Total</w:t>
            </w:r>
          </w:p>
        </w:tc>
        <w:tc>
          <w:tcPr>
            <w:tcW w:w="945" w:type="dxa"/>
            <w:shd w:val="clear" w:color="auto" w:fill="FFFFFF"/>
          </w:tcPr>
          <w:p w:rsidR="0099306C" w:rsidRPr="004850F5" w:rsidRDefault="0099306C" w:rsidP="004850F5">
            <w:pPr>
              <w:pStyle w:val="Default"/>
              <w:ind w:left="-15"/>
              <w:jc w:val="center"/>
              <w:rPr>
                <w:sz w:val="18"/>
                <w:szCs w:val="20"/>
              </w:rPr>
            </w:pPr>
          </w:p>
        </w:tc>
      </w:tr>
      <w:tr w:rsidR="0099306C" w:rsidRPr="004850F5" w:rsidTr="000A0510">
        <w:trPr>
          <w:cantSplit/>
          <w:jc w:val="center"/>
        </w:trPr>
        <w:tc>
          <w:tcPr>
            <w:tcW w:w="3104" w:type="dxa"/>
            <w:gridSpan w:val="3"/>
            <w:shd w:val="clear" w:color="auto" w:fill="FFFFFF"/>
          </w:tcPr>
          <w:p w:rsidR="0099306C" w:rsidRPr="004850F5" w:rsidRDefault="0099306C" w:rsidP="004850F5">
            <w:pPr>
              <w:pStyle w:val="Default"/>
              <w:ind w:left="-15"/>
              <w:jc w:val="center"/>
              <w:rPr>
                <w:sz w:val="18"/>
                <w:szCs w:val="20"/>
              </w:rPr>
            </w:pPr>
          </w:p>
        </w:tc>
        <w:tc>
          <w:tcPr>
            <w:tcW w:w="945" w:type="dxa"/>
            <w:shd w:val="clear" w:color="auto" w:fill="FFFFFF"/>
          </w:tcPr>
          <w:p w:rsidR="0099306C" w:rsidRPr="004850F5" w:rsidRDefault="0099306C" w:rsidP="004850F5">
            <w:pPr>
              <w:pStyle w:val="Default"/>
              <w:ind w:left="-15"/>
              <w:jc w:val="center"/>
              <w:rPr>
                <w:sz w:val="18"/>
                <w:szCs w:val="20"/>
              </w:rPr>
            </w:pPr>
            <w:r w:rsidRPr="004850F5">
              <w:rPr>
                <w:sz w:val="18"/>
                <w:szCs w:val="20"/>
              </w:rPr>
              <w:t>Sig.</w:t>
            </w:r>
          </w:p>
        </w:tc>
      </w:tr>
      <w:tr w:rsidR="0099306C" w:rsidRPr="004850F5" w:rsidTr="000A0510">
        <w:trPr>
          <w:cantSplit/>
          <w:jc w:val="center"/>
        </w:trPr>
        <w:tc>
          <w:tcPr>
            <w:tcW w:w="552" w:type="dxa"/>
            <w:vMerge w:val="restart"/>
            <w:shd w:val="clear" w:color="auto" w:fill="FFFFFF"/>
            <w:vAlign w:val="center"/>
          </w:tcPr>
          <w:p w:rsidR="0099306C" w:rsidRPr="004850F5" w:rsidRDefault="0099306C" w:rsidP="004850F5">
            <w:pPr>
              <w:pStyle w:val="Default"/>
              <w:ind w:left="-15"/>
              <w:jc w:val="center"/>
              <w:rPr>
                <w:sz w:val="18"/>
                <w:szCs w:val="20"/>
              </w:rPr>
            </w:pPr>
            <w:r w:rsidRPr="004850F5">
              <w:rPr>
                <w:sz w:val="18"/>
                <w:szCs w:val="20"/>
              </w:rPr>
              <w:t>y * x2</w:t>
            </w:r>
          </w:p>
        </w:tc>
        <w:tc>
          <w:tcPr>
            <w:tcW w:w="709" w:type="dxa"/>
            <w:vMerge w:val="restart"/>
            <w:shd w:val="clear" w:color="auto" w:fill="FFFFFF"/>
            <w:vAlign w:val="center"/>
          </w:tcPr>
          <w:p w:rsidR="0099306C" w:rsidRPr="004850F5" w:rsidRDefault="0099306C" w:rsidP="004850F5">
            <w:pPr>
              <w:pStyle w:val="Default"/>
              <w:ind w:left="-15"/>
              <w:jc w:val="center"/>
              <w:rPr>
                <w:sz w:val="18"/>
                <w:szCs w:val="20"/>
              </w:rPr>
            </w:pPr>
            <w:r w:rsidRPr="004850F5">
              <w:rPr>
                <w:sz w:val="18"/>
                <w:szCs w:val="20"/>
              </w:rPr>
              <w:t>Between Groups</w:t>
            </w:r>
          </w:p>
        </w:tc>
        <w:tc>
          <w:tcPr>
            <w:tcW w:w="1843" w:type="dxa"/>
            <w:shd w:val="clear" w:color="auto" w:fill="FFFFFF"/>
            <w:vAlign w:val="center"/>
          </w:tcPr>
          <w:p w:rsidR="0099306C" w:rsidRPr="004850F5" w:rsidRDefault="0099306C" w:rsidP="004850F5">
            <w:pPr>
              <w:pStyle w:val="Default"/>
              <w:ind w:left="-15"/>
              <w:jc w:val="center"/>
              <w:rPr>
                <w:sz w:val="18"/>
                <w:szCs w:val="20"/>
              </w:rPr>
            </w:pPr>
            <w:r w:rsidRPr="004850F5">
              <w:rPr>
                <w:sz w:val="18"/>
                <w:szCs w:val="20"/>
              </w:rPr>
              <w:t>(Combined)</w:t>
            </w:r>
          </w:p>
        </w:tc>
        <w:tc>
          <w:tcPr>
            <w:tcW w:w="945" w:type="dxa"/>
            <w:shd w:val="clear" w:color="auto" w:fill="FFFFFF"/>
            <w:vAlign w:val="center"/>
          </w:tcPr>
          <w:p w:rsidR="0099306C" w:rsidRPr="004850F5" w:rsidRDefault="0099306C" w:rsidP="004850F5">
            <w:pPr>
              <w:pStyle w:val="Default"/>
              <w:ind w:left="-15"/>
              <w:jc w:val="center"/>
              <w:rPr>
                <w:sz w:val="18"/>
                <w:szCs w:val="20"/>
              </w:rPr>
            </w:pPr>
            <w:r w:rsidRPr="004850F5">
              <w:rPr>
                <w:sz w:val="18"/>
                <w:szCs w:val="20"/>
              </w:rPr>
              <w:t>.000</w:t>
            </w:r>
          </w:p>
        </w:tc>
      </w:tr>
      <w:tr w:rsidR="0099306C" w:rsidRPr="004850F5" w:rsidTr="000A0510">
        <w:trPr>
          <w:cantSplit/>
          <w:jc w:val="center"/>
        </w:trPr>
        <w:tc>
          <w:tcPr>
            <w:tcW w:w="552" w:type="dxa"/>
            <w:vMerge/>
            <w:shd w:val="clear" w:color="auto" w:fill="FFFFFF"/>
            <w:vAlign w:val="center"/>
          </w:tcPr>
          <w:p w:rsidR="0099306C" w:rsidRPr="004850F5" w:rsidRDefault="0099306C" w:rsidP="004850F5">
            <w:pPr>
              <w:pStyle w:val="Default"/>
              <w:ind w:left="-15"/>
              <w:jc w:val="center"/>
              <w:rPr>
                <w:sz w:val="18"/>
                <w:szCs w:val="20"/>
              </w:rPr>
            </w:pPr>
          </w:p>
        </w:tc>
        <w:tc>
          <w:tcPr>
            <w:tcW w:w="709" w:type="dxa"/>
            <w:vMerge/>
            <w:shd w:val="clear" w:color="auto" w:fill="FFFFFF"/>
            <w:vAlign w:val="center"/>
          </w:tcPr>
          <w:p w:rsidR="0099306C" w:rsidRPr="004850F5" w:rsidRDefault="0099306C" w:rsidP="004850F5">
            <w:pPr>
              <w:pStyle w:val="Default"/>
              <w:ind w:left="-15"/>
              <w:jc w:val="center"/>
              <w:rPr>
                <w:sz w:val="18"/>
                <w:szCs w:val="20"/>
              </w:rPr>
            </w:pPr>
          </w:p>
        </w:tc>
        <w:tc>
          <w:tcPr>
            <w:tcW w:w="1843" w:type="dxa"/>
            <w:shd w:val="clear" w:color="auto" w:fill="FFFFFF"/>
            <w:vAlign w:val="center"/>
          </w:tcPr>
          <w:p w:rsidR="0099306C" w:rsidRPr="004850F5" w:rsidRDefault="0099306C" w:rsidP="004850F5">
            <w:pPr>
              <w:pStyle w:val="Default"/>
              <w:ind w:left="-15"/>
              <w:jc w:val="center"/>
              <w:rPr>
                <w:sz w:val="18"/>
                <w:szCs w:val="20"/>
              </w:rPr>
            </w:pPr>
            <w:r w:rsidRPr="004850F5">
              <w:rPr>
                <w:sz w:val="18"/>
                <w:szCs w:val="20"/>
              </w:rPr>
              <w:t>Linearity</w:t>
            </w:r>
          </w:p>
        </w:tc>
        <w:tc>
          <w:tcPr>
            <w:tcW w:w="945" w:type="dxa"/>
            <w:shd w:val="clear" w:color="auto" w:fill="FFFFFF"/>
            <w:vAlign w:val="center"/>
          </w:tcPr>
          <w:p w:rsidR="0099306C" w:rsidRPr="004850F5" w:rsidRDefault="0099306C" w:rsidP="004850F5">
            <w:pPr>
              <w:pStyle w:val="Default"/>
              <w:ind w:left="-15"/>
              <w:jc w:val="center"/>
              <w:rPr>
                <w:sz w:val="18"/>
                <w:szCs w:val="20"/>
              </w:rPr>
            </w:pPr>
            <w:r w:rsidRPr="004850F5">
              <w:rPr>
                <w:sz w:val="18"/>
                <w:szCs w:val="20"/>
              </w:rPr>
              <w:t>.000</w:t>
            </w:r>
          </w:p>
        </w:tc>
      </w:tr>
      <w:tr w:rsidR="0099306C" w:rsidRPr="004850F5" w:rsidTr="000A0510">
        <w:trPr>
          <w:cantSplit/>
          <w:jc w:val="center"/>
        </w:trPr>
        <w:tc>
          <w:tcPr>
            <w:tcW w:w="552" w:type="dxa"/>
            <w:vMerge/>
            <w:shd w:val="clear" w:color="auto" w:fill="FFFFFF"/>
            <w:vAlign w:val="center"/>
          </w:tcPr>
          <w:p w:rsidR="0099306C" w:rsidRPr="004850F5" w:rsidRDefault="0099306C" w:rsidP="004850F5">
            <w:pPr>
              <w:pStyle w:val="Default"/>
              <w:ind w:left="-15"/>
              <w:jc w:val="center"/>
              <w:rPr>
                <w:sz w:val="18"/>
                <w:szCs w:val="20"/>
              </w:rPr>
            </w:pPr>
          </w:p>
        </w:tc>
        <w:tc>
          <w:tcPr>
            <w:tcW w:w="709" w:type="dxa"/>
            <w:vMerge/>
            <w:shd w:val="clear" w:color="auto" w:fill="FFFFFF"/>
            <w:vAlign w:val="center"/>
          </w:tcPr>
          <w:p w:rsidR="0099306C" w:rsidRPr="004850F5" w:rsidRDefault="0099306C" w:rsidP="004850F5">
            <w:pPr>
              <w:pStyle w:val="Default"/>
              <w:ind w:left="-15"/>
              <w:jc w:val="center"/>
              <w:rPr>
                <w:sz w:val="18"/>
                <w:szCs w:val="20"/>
              </w:rPr>
            </w:pPr>
          </w:p>
        </w:tc>
        <w:tc>
          <w:tcPr>
            <w:tcW w:w="1843" w:type="dxa"/>
            <w:shd w:val="clear" w:color="auto" w:fill="FFFFFF"/>
            <w:vAlign w:val="center"/>
          </w:tcPr>
          <w:p w:rsidR="0099306C" w:rsidRPr="004850F5" w:rsidRDefault="0099306C" w:rsidP="004850F5">
            <w:pPr>
              <w:pStyle w:val="Default"/>
              <w:ind w:left="-15"/>
              <w:jc w:val="center"/>
              <w:rPr>
                <w:sz w:val="18"/>
                <w:szCs w:val="20"/>
              </w:rPr>
            </w:pPr>
            <w:r w:rsidRPr="004850F5">
              <w:rPr>
                <w:sz w:val="18"/>
                <w:szCs w:val="20"/>
              </w:rPr>
              <w:t>Dev. from Linearity</w:t>
            </w:r>
          </w:p>
        </w:tc>
        <w:tc>
          <w:tcPr>
            <w:tcW w:w="945" w:type="dxa"/>
            <w:shd w:val="clear" w:color="auto" w:fill="FFFFFF"/>
            <w:vAlign w:val="center"/>
          </w:tcPr>
          <w:p w:rsidR="0099306C" w:rsidRPr="004850F5" w:rsidRDefault="0099306C" w:rsidP="004850F5">
            <w:pPr>
              <w:pStyle w:val="Default"/>
              <w:ind w:left="-15"/>
              <w:jc w:val="center"/>
              <w:rPr>
                <w:sz w:val="18"/>
                <w:szCs w:val="20"/>
              </w:rPr>
            </w:pPr>
            <w:r w:rsidRPr="004850F5">
              <w:rPr>
                <w:sz w:val="18"/>
                <w:szCs w:val="20"/>
              </w:rPr>
              <w:t>.009</w:t>
            </w:r>
          </w:p>
        </w:tc>
      </w:tr>
      <w:tr w:rsidR="0099306C" w:rsidRPr="004850F5" w:rsidTr="000A0510">
        <w:trPr>
          <w:cantSplit/>
          <w:jc w:val="center"/>
        </w:trPr>
        <w:tc>
          <w:tcPr>
            <w:tcW w:w="552" w:type="dxa"/>
            <w:vMerge/>
            <w:shd w:val="clear" w:color="auto" w:fill="FFFFFF"/>
            <w:vAlign w:val="center"/>
          </w:tcPr>
          <w:p w:rsidR="0099306C" w:rsidRPr="004850F5" w:rsidRDefault="0099306C" w:rsidP="004850F5">
            <w:pPr>
              <w:pStyle w:val="Default"/>
              <w:ind w:left="-15"/>
              <w:jc w:val="center"/>
              <w:rPr>
                <w:sz w:val="18"/>
                <w:szCs w:val="20"/>
              </w:rPr>
            </w:pPr>
          </w:p>
        </w:tc>
        <w:tc>
          <w:tcPr>
            <w:tcW w:w="2552" w:type="dxa"/>
            <w:gridSpan w:val="2"/>
            <w:shd w:val="clear" w:color="auto" w:fill="FFFFFF"/>
            <w:vAlign w:val="center"/>
          </w:tcPr>
          <w:p w:rsidR="0099306C" w:rsidRPr="004850F5" w:rsidRDefault="0099306C" w:rsidP="004850F5">
            <w:pPr>
              <w:pStyle w:val="Default"/>
              <w:ind w:left="-15"/>
              <w:jc w:val="center"/>
              <w:rPr>
                <w:sz w:val="18"/>
                <w:szCs w:val="20"/>
              </w:rPr>
            </w:pPr>
            <w:r w:rsidRPr="004850F5">
              <w:rPr>
                <w:sz w:val="18"/>
                <w:szCs w:val="20"/>
              </w:rPr>
              <w:t>Within Groups</w:t>
            </w:r>
          </w:p>
        </w:tc>
        <w:tc>
          <w:tcPr>
            <w:tcW w:w="945" w:type="dxa"/>
            <w:shd w:val="clear" w:color="auto" w:fill="FFFFFF"/>
          </w:tcPr>
          <w:p w:rsidR="0099306C" w:rsidRPr="004850F5" w:rsidRDefault="0099306C" w:rsidP="004850F5">
            <w:pPr>
              <w:pStyle w:val="Default"/>
              <w:ind w:left="-15"/>
              <w:jc w:val="center"/>
              <w:rPr>
                <w:sz w:val="18"/>
                <w:szCs w:val="20"/>
              </w:rPr>
            </w:pPr>
          </w:p>
        </w:tc>
      </w:tr>
      <w:tr w:rsidR="0099306C" w:rsidRPr="004850F5" w:rsidTr="000A0510">
        <w:trPr>
          <w:cantSplit/>
          <w:jc w:val="center"/>
        </w:trPr>
        <w:tc>
          <w:tcPr>
            <w:tcW w:w="552" w:type="dxa"/>
            <w:vMerge/>
            <w:shd w:val="clear" w:color="auto" w:fill="FFFFFF"/>
            <w:vAlign w:val="center"/>
          </w:tcPr>
          <w:p w:rsidR="0099306C" w:rsidRPr="004850F5" w:rsidRDefault="0099306C" w:rsidP="004850F5">
            <w:pPr>
              <w:pStyle w:val="Default"/>
              <w:ind w:left="-15"/>
              <w:jc w:val="center"/>
              <w:rPr>
                <w:sz w:val="18"/>
                <w:szCs w:val="20"/>
              </w:rPr>
            </w:pPr>
          </w:p>
        </w:tc>
        <w:tc>
          <w:tcPr>
            <w:tcW w:w="2552" w:type="dxa"/>
            <w:gridSpan w:val="2"/>
            <w:shd w:val="clear" w:color="auto" w:fill="FFFFFF"/>
            <w:vAlign w:val="center"/>
          </w:tcPr>
          <w:p w:rsidR="0099306C" w:rsidRPr="004850F5" w:rsidRDefault="0099306C" w:rsidP="004850F5">
            <w:pPr>
              <w:pStyle w:val="Default"/>
              <w:ind w:left="-15"/>
              <w:jc w:val="center"/>
              <w:rPr>
                <w:sz w:val="18"/>
                <w:szCs w:val="20"/>
              </w:rPr>
            </w:pPr>
            <w:r w:rsidRPr="004850F5">
              <w:rPr>
                <w:sz w:val="18"/>
                <w:szCs w:val="20"/>
              </w:rPr>
              <w:t>Total</w:t>
            </w:r>
          </w:p>
        </w:tc>
        <w:tc>
          <w:tcPr>
            <w:tcW w:w="945" w:type="dxa"/>
            <w:shd w:val="clear" w:color="auto" w:fill="FFFFFF"/>
          </w:tcPr>
          <w:p w:rsidR="0099306C" w:rsidRPr="004850F5" w:rsidRDefault="0099306C" w:rsidP="004850F5">
            <w:pPr>
              <w:pStyle w:val="Default"/>
              <w:ind w:left="-15"/>
              <w:jc w:val="center"/>
              <w:rPr>
                <w:sz w:val="18"/>
                <w:szCs w:val="20"/>
              </w:rPr>
            </w:pPr>
          </w:p>
        </w:tc>
      </w:tr>
    </w:tbl>
    <w:p w:rsidR="006B7E8C" w:rsidRPr="00F031CF" w:rsidRDefault="006B7E8C" w:rsidP="004D4198">
      <w:pPr>
        <w:pStyle w:val="NormalWeb"/>
        <w:spacing w:before="0" w:beforeAutospacing="0" w:after="0" w:afterAutospacing="0"/>
        <w:jc w:val="both"/>
        <w:rPr>
          <w:bCs/>
          <w:i/>
          <w:sz w:val="20"/>
          <w:szCs w:val="20"/>
        </w:rPr>
      </w:pPr>
      <w:proofErr w:type="gramStart"/>
      <w:r w:rsidRPr="00F031CF">
        <w:rPr>
          <w:bCs/>
          <w:i/>
          <w:sz w:val="20"/>
          <w:szCs w:val="20"/>
        </w:rPr>
        <w:t>Sumber :</w:t>
      </w:r>
      <w:proofErr w:type="gramEnd"/>
      <w:r w:rsidRPr="00F031CF">
        <w:rPr>
          <w:bCs/>
          <w:i/>
          <w:sz w:val="20"/>
          <w:szCs w:val="20"/>
        </w:rPr>
        <w:t xml:space="preserve"> Data Hasil Olahan SPSS</w:t>
      </w:r>
    </w:p>
    <w:p w:rsidR="0098750E" w:rsidRPr="004D4198" w:rsidRDefault="00C34BBD" w:rsidP="00B12CBB">
      <w:pPr>
        <w:pStyle w:val="NormalWeb"/>
        <w:spacing w:before="0" w:beforeAutospacing="0" w:after="0" w:afterAutospacing="0"/>
        <w:ind w:firstLine="720"/>
        <w:jc w:val="both"/>
        <w:rPr>
          <w:bCs/>
          <w:szCs w:val="20"/>
        </w:rPr>
      </w:pPr>
      <w:r w:rsidRPr="004D4198">
        <w:rPr>
          <w:bCs/>
          <w:szCs w:val="20"/>
        </w:rPr>
        <w:t xml:space="preserve">Berdasarkan tabel </w:t>
      </w:r>
      <w:r w:rsidR="0098750E" w:rsidRPr="004D4198">
        <w:rPr>
          <w:bCs/>
          <w:szCs w:val="20"/>
        </w:rPr>
        <w:t>13, menunjukkan nilai linearity yang diperoleh 0,004 untuk X1 dan 0,009 untuk X2 yang mana nilainya lebih kecil dari 0,05 yang berarti terdapat hubungan linear secara signifikan antara Experiental Marketing dan Membership dengan Kepuasan Konsumen.</w:t>
      </w:r>
    </w:p>
    <w:p w:rsidR="00C34BBD" w:rsidRPr="004D4198" w:rsidRDefault="00C34BBD" w:rsidP="004D4198">
      <w:pPr>
        <w:pStyle w:val="NormalWeb"/>
        <w:spacing w:before="0" w:beforeAutospacing="0" w:after="0" w:afterAutospacing="0"/>
        <w:jc w:val="both"/>
        <w:rPr>
          <w:bCs/>
          <w:szCs w:val="20"/>
        </w:rPr>
      </w:pPr>
    </w:p>
    <w:p w:rsidR="0098750E" w:rsidRPr="004D4198" w:rsidRDefault="0098750E" w:rsidP="004D4198">
      <w:pPr>
        <w:pStyle w:val="NormalWeb"/>
        <w:spacing w:before="0" w:beforeAutospacing="0" w:after="0" w:afterAutospacing="0"/>
        <w:jc w:val="both"/>
        <w:rPr>
          <w:b/>
          <w:bCs/>
          <w:szCs w:val="20"/>
        </w:rPr>
      </w:pPr>
      <w:r w:rsidRPr="004D4198">
        <w:rPr>
          <w:b/>
          <w:bCs/>
          <w:szCs w:val="20"/>
        </w:rPr>
        <w:t>Uji Korelasi</w:t>
      </w:r>
    </w:p>
    <w:p w:rsidR="0098750E" w:rsidRPr="004D4198" w:rsidRDefault="0098750E" w:rsidP="00B12CBB">
      <w:pPr>
        <w:pStyle w:val="NormalWeb"/>
        <w:spacing w:before="0" w:beforeAutospacing="0" w:after="0" w:afterAutospacing="0"/>
        <w:ind w:firstLine="720"/>
        <w:jc w:val="both"/>
        <w:rPr>
          <w:bCs/>
          <w:szCs w:val="20"/>
        </w:rPr>
      </w:pPr>
      <w:r w:rsidRPr="004D4198">
        <w:rPr>
          <w:bCs/>
          <w:szCs w:val="20"/>
        </w:rPr>
        <w:t>Uji korelasi pada penelitian</w:t>
      </w:r>
      <w:r w:rsidR="00C34BBD" w:rsidRPr="004D4198">
        <w:rPr>
          <w:bCs/>
          <w:szCs w:val="20"/>
        </w:rPr>
        <w:t xml:space="preserve"> ini dapat dilihat pada tabel </w:t>
      </w:r>
      <w:r w:rsidRPr="004D4198">
        <w:rPr>
          <w:bCs/>
          <w:szCs w:val="20"/>
        </w:rPr>
        <w:t xml:space="preserve">14 berikut </w:t>
      </w:r>
      <w:proofErr w:type="gramStart"/>
      <w:r w:rsidRPr="004D4198">
        <w:rPr>
          <w:bCs/>
          <w:szCs w:val="20"/>
        </w:rPr>
        <w:t>ini :</w:t>
      </w:r>
      <w:proofErr w:type="gramEnd"/>
    </w:p>
    <w:p w:rsidR="0098750E" w:rsidRPr="004D4198" w:rsidRDefault="00C34BBD" w:rsidP="004D4198">
      <w:pPr>
        <w:pStyle w:val="NormalWeb"/>
        <w:spacing w:before="0" w:beforeAutospacing="0" w:after="0" w:afterAutospacing="0"/>
        <w:jc w:val="center"/>
        <w:rPr>
          <w:b/>
          <w:bCs/>
          <w:szCs w:val="20"/>
        </w:rPr>
      </w:pPr>
      <w:r w:rsidRPr="004D4198">
        <w:rPr>
          <w:b/>
          <w:bCs/>
          <w:szCs w:val="20"/>
        </w:rPr>
        <w:t xml:space="preserve">Tabel </w:t>
      </w:r>
      <w:r w:rsidR="0098750E" w:rsidRPr="004D4198">
        <w:rPr>
          <w:b/>
          <w:bCs/>
          <w:szCs w:val="20"/>
        </w:rPr>
        <w:t>14 Uji Korelasi</w:t>
      </w:r>
    </w:p>
    <w:tbl>
      <w:tblPr>
        <w:tblW w:w="3755"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1695"/>
        <w:gridCol w:w="650"/>
        <w:gridCol w:w="650"/>
        <w:gridCol w:w="400"/>
      </w:tblGrid>
      <w:tr w:rsidR="0098750E" w:rsidRPr="0099306C" w:rsidTr="0099306C">
        <w:trPr>
          <w:cantSplit/>
          <w:jc w:val="center"/>
        </w:trPr>
        <w:tc>
          <w:tcPr>
            <w:tcW w:w="2055" w:type="dxa"/>
            <w:gridSpan w:val="2"/>
            <w:shd w:val="clear" w:color="auto" w:fill="FFFFFF"/>
          </w:tcPr>
          <w:p w:rsidR="0098750E" w:rsidRPr="0099306C" w:rsidRDefault="0098750E" w:rsidP="004D4198">
            <w:pPr>
              <w:pStyle w:val="Default"/>
              <w:jc w:val="center"/>
              <w:rPr>
                <w:b/>
                <w:sz w:val="20"/>
                <w:szCs w:val="20"/>
              </w:rPr>
            </w:pPr>
          </w:p>
        </w:tc>
        <w:tc>
          <w:tcPr>
            <w:tcW w:w="650" w:type="dxa"/>
            <w:shd w:val="clear" w:color="auto" w:fill="FFFFFF"/>
          </w:tcPr>
          <w:p w:rsidR="0098750E" w:rsidRPr="0099306C" w:rsidRDefault="0098750E" w:rsidP="004D4198">
            <w:pPr>
              <w:pStyle w:val="Default"/>
              <w:jc w:val="center"/>
              <w:rPr>
                <w:b/>
                <w:sz w:val="20"/>
                <w:szCs w:val="20"/>
              </w:rPr>
            </w:pPr>
            <w:r w:rsidRPr="0099306C">
              <w:rPr>
                <w:b/>
                <w:sz w:val="20"/>
                <w:szCs w:val="20"/>
              </w:rPr>
              <w:t>x1</w:t>
            </w:r>
          </w:p>
        </w:tc>
        <w:tc>
          <w:tcPr>
            <w:tcW w:w="650" w:type="dxa"/>
            <w:shd w:val="clear" w:color="auto" w:fill="FFFFFF"/>
          </w:tcPr>
          <w:p w:rsidR="0098750E" w:rsidRPr="0099306C" w:rsidRDefault="0098750E" w:rsidP="004D4198">
            <w:pPr>
              <w:pStyle w:val="Default"/>
              <w:jc w:val="center"/>
              <w:rPr>
                <w:b/>
                <w:sz w:val="20"/>
                <w:szCs w:val="20"/>
              </w:rPr>
            </w:pPr>
            <w:r w:rsidRPr="0099306C">
              <w:rPr>
                <w:b/>
                <w:sz w:val="20"/>
                <w:szCs w:val="20"/>
              </w:rPr>
              <w:t>x2</w:t>
            </w:r>
          </w:p>
        </w:tc>
        <w:tc>
          <w:tcPr>
            <w:tcW w:w="400" w:type="dxa"/>
            <w:shd w:val="clear" w:color="auto" w:fill="FFFFFF"/>
          </w:tcPr>
          <w:p w:rsidR="0098750E" w:rsidRPr="0099306C" w:rsidRDefault="0098750E" w:rsidP="004D4198">
            <w:pPr>
              <w:pStyle w:val="Default"/>
              <w:jc w:val="center"/>
              <w:rPr>
                <w:b/>
                <w:sz w:val="20"/>
                <w:szCs w:val="20"/>
              </w:rPr>
            </w:pPr>
            <w:r w:rsidRPr="0099306C">
              <w:rPr>
                <w:b/>
                <w:sz w:val="20"/>
                <w:szCs w:val="20"/>
              </w:rPr>
              <w:t>y</w:t>
            </w:r>
          </w:p>
        </w:tc>
      </w:tr>
      <w:tr w:rsidR="0098750E" w:rsidRPr="0099306C" w:rsidTr="0099306C">
        <w:trPr>
          <w:cantSplit/>
          <w:jc w:val="center"/>
        </w:trPr>
        <w:tc>
          <w:tcPr>
            <w:tcW w:w="360" w:type="dxa"/>
            <w:vMerge w:val="restart"/>
            <w:shd w:val="clear" w:color="auto" w:fill="FFFFFF"/>
            <w:vAlign w:val="center"/>
          </w:tcPr>
          <w:p w:rsidR="0098750E" w:rsidRPr="0099306C" w:rsidRDefault="0098750E" w:rsidP="004D4198">
            <w:pPr>
              <w:pStyle w:val="Default"/>
              <w:jc w:val="center"/>
              <w:rPr>
                <w:sz w:val="20"/>
                <w:szCs w:val="20"/>
              </w:rPr>
            </w:pPr>
            <w:r w:rsidRPr="0099306C">
              <w:rPr>
                <w:sz w:val="20"/>
                <w:szCs w:val="20"/>
              </w:rPr>
              <w:t>y</w:t>
            </w:r>
          </w:p>
        </w:tc>
        <w:tc>
          <w:tcPr>
            <w:tcW w:w="1695" w:type="dxa"/>
            <w:shd w:val="clear" w:color="auto" w:fill="FFFFFF"/>
            <w:vAlign w:val="center"/>
          </w:tcPr>
          <w:p w:rsidR="0098750E" w:rsidRPr="0099306C" w:rsidRDefault="0098750E" w:rsidP="004D4198">
            <w:pPr>
              <w:pStyle w:val="Default"/>
              <w:jc w:val="center"/>
              <w:rPr>
                <w:sz w:val="20"/>
                <w:szCs w:val="20"/>
              </w:rPr>
            </w:pPr>
            <w:r w:rsidRPr="0099306C">
              <w:rPr>
                <w:sz w:val="20"/>
                <w:szCs w:val="20"/>
              </w:rPr>
              <w:t>Pearson Correlation</w:t>
            </w:r>
          </w:p>
        </w:tc>
        <w:tc>
          <w:tcPr>
            <w:tcW w:w="650" w:type="dxa"/>
            <w:shd w:val="clear" w:color="auto" w:fill="FFFFFF"/>
            <w:vAlign w:val="center"/>
          </w:tcPr>
          <w:p w:rsidR="0098750E" w:rsidRPr="0099306C" w:rsidRDefault="0098750E" w:rsidP="004D4198">
            <w:pPr>
              <w:pStyle w:val="Default"/>
              <w:jc w:val="center"/>
              <w:rPr>
                <w:sz w:val="20"/>
                <w:szCs w:val="20"/>
              </w:rPr>
            </w:pPr>
            <w:r w:rsidRPr="0099306C">
              <w:rPr>
                <w:sz w:val="20"/>
                <w:szCs w:val="20"/>
              </w:rPr>
              <w:t>.962**</w:t>
            </w:r>
          </w:p>
        </w:tc>
        <w:tc>
          <w:tcPr>
            <w:tcW w:w="650" w:type="dxa"/>
            <w:shd w:val="clear" w:color="auto" w:fill="FFFFFF"/>
            <w:vAlign w:val="center"/>
          </w:tcPr>
          <w:p w:rsidR="0098750E" w:rsidRPr="0099306C" w:rsidRDefault="0098750E" w:rsidP="004D4198">
            <w:pPr>
              <w:pStyle w:val="Default"/>
              <w:jc w:val="center"/>
              <w:rPr>
                <w:sz w:val="20"/>
                <w:szCs w:val="20"/>
              </w:rPr>
            </w:pPr>
            <w:r w:rsidRPr="0099306C">
              <w:rPr>
                <w:sz w:val="20"/>
                <w:szCs w:val="20"/>
              </w:rPr>
              <w:t>.702**</w:t>
            </w:r>
          </w:p>
        </w:tc>
        <w:tc>
          <w:tcPr>
            <w:tcW w:w="400" w:type="dxa"/>
            <w:shd w:val="clear" w:color="auto" w:fill="FFFFFF"/>
            <w:vAlign w:val="center"/>
          </w:tcPr>
          <w:p w:rsidR="0098750E" w:rsidRPr="0099306C" w:rsidRDefault="0098750E" w:rsidP="004D4198">
            <w:pPr>
              <w:pStyle w:val="Default"/>
              <w:jc w:val="center"/>
              <w:rPr>
                <w:sz w:val="20"/>
                <w:szCs w:val="20"/>
              </w:rPr>
            </w:pPr>
            <w:r w:rsidRPr="0099306C">
              <w:rPr>
                <w:sz w:val="20"/>
                <w:szCs w:val="20"/>
              </w:rPr>
              <w:t>1</w:t>
            </w:r>
          </w:p>
        </w:tc>
      </w:tr>
      <w:tr w:rsidR="0098750E" w:rsidRPr="0099306C" w:rsidTr="0099306C">
        <w:trPr>
          <w:cantSplit/>
          <w:jc w:val="center"/>
        </w:trPr>
        <w:tc>
          <w:tcPr>
            <w:tcW w:w="360" w:type="dxa"/>
            <w:vMerge/>
            <w:shd w:val="clear" w:color="auto" w:fill="FFFFFF"/>
            <w:vAlign w:val="center"/>
          </w:tcPr>
          <w:p w:rsidR="0098750E" w:rsidRPr="0099306C" w:rsidRDefault="0098750E" w:rsidP="004D4198">
            <w:pPr>
              <w:pStyle w:val="Default"/>
              <w:jc w:val="center"/>
              <w:rPr>
                <w:sz w:val="20"/>
                <w:szCs w:val="20"/>
              </w:rPr>
            </w:pPr>
          </w:p>
        </w:tc>
        <w:tc>
          <w:tcPr>
            <w:tcW w:w="1695" w:type="dxa"/>
            <w:shd w:val="clear" w:color="auto" w:fill="FFFFFF"/>
            <w:vAlign w:val="center"/>
          </w:tcPr>
          <w:p w:rsidR="0098750E" w:rsidRPr="0099306C" w:rsidRDefault="0098750E" w:rsidP="004D4198">
            <w:pPr>
              <w:pStyle w:val="Default"/>
              <w:jc w:val="center"/>
              <w:rPr>
                <w:sz w:val="20"/>
                <w:szCs w:val="20"/>
              </w:rPr>
            </w:pPr>
            <w:r w:rsidRPr="0099306C">
              <w:rPr>
                <w:sz w:val="20"/>
                <w:szCs w:val="20"/>
              </w:rPr>
              <w:t>Sig. (2-tailed)</w:t>
            </w:r>
          </w:p>
        </w:tc>
        <w:tc>
          <w:tcPr>
            <w:tcW w:w="650" w:type="dxa"/>
            <w:shd w:val="clear" w:color="auto" w:fill="FFFFFF"/>
            <w:vAlign w:val="center"/>
          </w:tcPr>
          <w:p w:rsidR="0098750E" w:rsidRPr="0099306C" w:rsidRDefault="0098750E" w:rsidP="004D4198">
            <w:pPr>
              <w:pStyle w:val="Default"/>
              <w:jc w:val="center"/>
              <w:rPr>
                <w:sz w:val="20"/>
                <w:szCs w:val="20"/>
              </w:rPr>
            </w:pPr>
            <w:r w:rsidRPr="0099306C">
              <w:rPr>
                <w:sz w:val="20"/>
                <w:szCs w:val="20"/>
              </w:rPr>
              <w:t>.000</w:t>
            </w:r>
          </w:p>
        </w:tc>
        <w:tc>
          <w:tcPr>
            <w:tcW w:w="650" w:type="dxa"/>
            <w:shd w:val="clear" w:color="auto" w:fill="FFFFFF"/>
            <w:vAlign w:val="center"/>
          </w:tcPr>
          <w:p w:rsidR="0098750E" w:rsidRPr="0099306C" w:rsidRDefault="0098750E" w:rsidP="004D4198">
            <w:pPr>
              <w:pStyle w:val="Default"/>
              <w:jc w:val="center"/>
              <w:rPr>
                <w:sz w:val="20"/>
                <w:szCs w:val="20"/>
              </w:rPr>
            </w:pPr>
            <w:r w:rsidRPr="0099306C">
              <w:rPr>
                <w:sz w:val="20"/>
                <w:szCs w:val="20"/>
              </w:rPr>
              <w:t>.000</w:t>
            </w:r>
          </w:p>
        </w:tc>
        <w:tc>
          <w:tcPr>
            <w:tcW w:w="400" w:type="dxa"/>
            <w:shd w:val="clear" w:color="auto" w:fill="FFFFFF"/>
          </w:tcPr>
          <w:p w:rsidR="0098750E" w:rsidRPr="0099306C" w:rsidRDefault="0098750E" w:rsidP="004D4198">
            <w:pPr>
              <w:pStyle w:val="Default"/>
              <w:jc w:val="center"/>
              <w:rPr>
                <w:sz w:val="20"/>
                <w:szCs w:val="20"/>
              </w:rPr>
            </w:pPr>
          </w:p>
        </w:tc>
      </w:tr>
      <w:tr w:rsidR="0098750E" w:rsidRPr="0099306C" w:rsidTr="0099306C">
        <w:trPr>
          <w:cantSplit/>
          <w:jc w:val="center"/>
        </w:trPr>
        <w:tc>
          <w:tcPr>
            <w:tcW w:w="360" w:type="dxa"/>
            <w:vMerge/>
            <w:shd w:val="clear" w:color="auto" w:fill="FFFFFF"/>
            <w:vAlign w:val="center"/>
          </w:tcPr>
          <w:p w:rsidR="0098750E" w:rsidRPr="0099306C" w:rsidRDefault="0098750E" w:rsidP="004D4198">
            <w:pPr>
              <w:pStyle w:val="Default"/>
              <w:jc w:val="center"/>
              <w:rPr>
                <w:sz w:val="20"/>
                <w:szCs w:val="20"/>
              </w:rPr>
            </w:pPr>
          </w:p>
        </w:tc>
        <w:tc>
          <w:tcPr>
            <w:tcW w:w="1695" w:type="dxa"/>
            <w:shd w:val="clear" w:color="auto" w:fill="FFFFFF"/>
            <w:vAlign w:val="center"/>
          </w:tcPr>
          <w:p w:rsidR="0098750E" w:rsidRPr="0099306C" w:rsidRDefault="0098750E" w:rsidP="004D4198">
            <w:pPr>
              <w:pStyle w:val="Default"/>
              <w:jc w:val="center"/>
              <w:rPr>
                <w:sz w:val="20"/>
                <w:szCs w:val="20"/>
              </w:rPr>
            </w:pPr>
            <w:r w:rsidRPr="0099306C">
              <w:rPr>
                <w:sz w:val="20"/>
                <w:szCs w:val="20"/>
              </w:rPr>
              <w:t>N</w:t>
            </w:r>
          </w:p>
        </w:tc>
        <w:tc>
          <w:tcPr>
            <w:tcW w:w="650" w:type="dxa"/>
            <w:shd w:val="clear" w:color="auto" w:fill="FFFFFF"/>
            <w:vAlign w:val="center"/>
          </w:tcPr>
          <w:p w:rsidR="0098750E" w:rsidRPr="0099306C" w:rsidRDefault="0098750E" w:rsidP="004D4198">
            <w:pPr>
              <w:pStyle w:val="Default"/>
              <w:jc w:val="center"/>
              <w:rPr>
                <w:sz w:val="20"/>
                <w:szCs w:val="20"/>
              </w:rPr>
            </w:pPr>
            <w:r w:rsidRPr="0099306C">
              <w:rPr>
                <w:sz w:val="20"/>
                <w:szCs w:val="20"/>
              </w:rPr>
              <w:t>100</w:t>
            </w:r>
          </w:p>
        </w:tc>
        <w:tc>
          <w:tcPr>
            <w:tcW w:w="650" w:type="dxa"/>
            <w:shd w:val="clear" w:color="auto" w:fill="FFFFFF"/>
            <w:vAlign w:val="center"/>
          </w:tcPr>
          <w:p w:rsidR="0098750E" w:rsidRPr="0099306C" w:rsidRDefault="0098750E" w:rsidP="004D4198">
            <w:pPr>
              <w:pStyle w:val="Default"/>
              <w:jc w:val="center"/>
              <w:rPr>
                <w:sz w:val="20"/>
                <w:szCs w:val="20"/>
              </w:rPr>
            </w:pPr>
            <w:r w:rsidRPr="0099306C">
              <w:rPr>
                <w:sz w:val="20"/>
                <w:szCs w:val="20"/>
              </w:rPr>
              <w:t>100</w:t>
            </w:r>
          </w:p>
        </w:tc>
        <w:tc>
          <w:tcPr>
            <w:tcW w:w="400" w:type="dxa"/>
            <w:shd w:val="clear" w:color="auto" w:fill="FFFFFF"/>
            <w:vAlign w:val="center"/>
          </w:tcPr>
          <w:p w:rsidR="0098750E" w:rsidRPr="0099306C" w:rsidRDefault="0098750E" w:rsidP="004D4198">
            <w:pPr>
              <w:pStyle w:val="Default"/>
              <w:jc w:val="center"/>
              <w:rPr>
                <w:sz w:val="20"/>
                <w:szCs w:val="20"/>
              </w:rPr>
            </w:pPr>
            <w:r w:rsidRPr="0099306C">
              <w:rPr>
                <w:sz w:val="20"/>
                <w:szCs w:val="20"/>
              </w:rPr>
              <w:t>100</w:t>
            </w:r>
          </w:p>
        </w:tc>
      </w:tr>
    </w:tbl>
    <w:p w:rsidR="006B7E8C" w:rsidRPr="00F031CF" w:rsidRDefault="006B7E8C" w:rsidP="004D4198">
      <w:pPr>
        <w:pStyle w:val="NormalWeb"/>
        <w:spacing w:before="0" w:beforeAutospacing="0" w:after="0" w:afterAutospacing="0"/>
        <w:jc w:val="both"/>
        <w:rPr>
          <w:bCs/>
          <w:i/>
          <w:sz w:val="20"/>
          <w:szCs w:val="20"/>
        </w:rPr>
      </w:pPr>
      <w:proofErr w:type="gramStart"/>
      <w:r w:rsidRPr="00F031CF">
        <w:rPr>
          <w:bCs/>
          <w:i/>
          <w:sz w:val="20"/>
          <w:szCs w:val="20"/>
        </w:rPr>
        <w:t>Sumber :</w:t>
      </w:r>
      <w:proofErr w:type="gramEnd"/>
      <w:r w:rsidRPr="00F031CF">
        <w:rPr>
          <w:bCs/>
          <w:i/>
          <w:sz w:val="20"/>
          <w:szCs w:val="20"/>
        </w:rPr>
        <w:t xml:space="preserve"> Data Hasil Olahan SPSS</w:t>
      </w:r>
    </w:p>
    <w:p w:rsidR="0098750E" w:rsidRPr="004D4198" w:rsidRDefault="0098750E" w:rsidP="00B12CBB">
      <w:pPr>
        <w:pStyle w:val="NormalWeb"/>
        <w:spacing w:before="0" w:beforeAutospacing="0" w:after="0" w:afterAutospacing="0"/>
        <w:ind w:firstLine="720"/>
        <w:jc w:val="both"/>
        <w:rPr>
          <w:bCs/>
          <w:szCs w:val="20"/>
        </w:rPr>
      </w:pPr>
      <w:r w:rsidRPr="004D4198">
        <w:rPr>
          <w:bCs/>
          <w:szCs w:val="20"/>
        </w:rPr>
        <w:t>Hubungan korelasi antara variabel Experiental Marketing terhadap Kepuasan Konsumen bernilai 0,962 yangmana nilainya ≥ 0,75 sehingga variabel Experiental Marketing memiliki hubungan sangat erat terhadap Kepuasan Konsumen.</w:t>
      </w:r>
    </w:p>
    <w:p w:rsidR="0098750E" w:rsidRPr="004D4198" w:rsidRDefault="0098750E" w:rsidP="00B12CBB">
      <w:pPr>
        <w:pStyle w:val="NormalWeb"/>
        <w:spacing w:before="0" w:beforeAutospacing="0" w:after="0" w:afterAutospacing="0"/>
        <w:ind w:firstLine="720"/>
        <w:jc w:val="both"/>
        <w:rPr>
          <w:bCs/>
          <w:szCs w:val="20"/>
        </w:rPr>
      </w:pPr>
      <w:r w:rsidRPr="004D4198">
        <w:rPr>
          <w:bCs/>
          <w:szCs w:val="20"/>
        </w:rPr>
        <w:t>Hubungan korelasi antara variabel Membership terhadap Kepuasan Konsumen bernilai 0,702 yangmana nilainya ≥ 0</w:t>
      </w:r>
      <w:proofErr w:type="gramStart"/>
      <w:r w:rsidRPr="004D4198">
        <w:rPr>
          <w:bCs/>
          <w:szCs w:val="20"/>
        </w:rPr>
        <w:t>,75</w:t>
      </w:r>
      <w:proofErr w:type="gramEnd"/>
      <w:r w:rsidRPr="004D4198">
        <w:rPr>
          <w:bCs/>
          <w:szCs w:val="20"/>
        </w:rPr>
        <w:t xml:space="preserve"> sehingga variabel Membership memiliki hubungan erat terhadap Kepuasan Konsumen</w:t>
      </w:r>
    </w:p>
    <w:p w:rsidR="0098750E" w:rsidRPr="004D4198" w:rsidRDefault="0098750E" w:rsidP="00B12CBB">
      <w:pPr>
        <w:pStyle w:val="NormalWeb"/>
        <w:spacing w:before="0" w:beforeAutospacing="0" w:after="0" w:afterAutospacing="0"/>
        <w:ind w:firstLine="720"/>
        <w:jc w:val="both"/>
        <w:rPr>
          <w:bCs/>
          <w:szCs w:val="20"/>
        </w:rPr>
      </w:pPr>
      <w:r w:rsidRPr="004D4198">
        <w:rPr>
          <w:bCs/>
          <w:szCs w:val="20"/>
        </w:rPr>
        <w:t xml:space="preserve">Hubungan korelasi antara variabel Experiental Marketing dan Membership terhadap Kepuasan Konsumen dapat dicari menggunakan rumus </w:t>
      </w:r>
      <w:proofErr w:type="gramStart"/>
      <w:r w:rsidRPr="004D4198">
        <w:rPr>
          <w:bCs/>
          <w:szCs w:val="20"/>
        </w:rPr>
        <w:t>berikut :</w:t>
      </w:r>
      <w:proofErr w:type="gramEnd"/>
    </w:p>
    <w:p w:rsidR="0098750E" w:rsidRPr="004D4198" w:rsidRDefault="0098750E" w:rsidP="004D4198">
      <w:pPr>
        <w:pStyle w:val="NormalWeb"/>
        <w:spacing w:before="0" w:beforeAutospacing="0" w:after="0" w:afterAutospacing="0"/>
        <w:ind w:firstLine="284"/>
        <w:jc w:val="both"/>
        <w:rPr>
          <w:bCs/>
          <w:szCs w:val="20"/>
        </w:rPr>
      </w:pPr>
      <m:oMathPara>
        <m:oMath>
          <m:r>
            <m:rPr>
              <m:sty m:val="p"/>
            </m:rPr>
            <w:rPr>
              <w:rFonts w:ascii="Cambria Math" w:hAnsi="Cambria Math"/>
              <w:szCs w:val="20"/>
            </w:rPr>
            <m:t xml:space="preserve">rY= </m:t>
          </m:r>
          <m:f>
            <m:fPr>
              <m:ctrlPr>
                <w:rPr>
                  <w:rFonts w:ascii="Cambria Math" w:hAnsi="Cambria Math"/>
                  <w:bCs/>
                  <w:szCs w:val="20"/>
                </w:rPr>
              </m:ctrlPr>
            </m:fPr>
            <m:num>
              <m:r>
                <m:rPr>
                  <m:sty m:val="p"/>
                </m:rPr>
                <w:rPr>
                  <w:rFonts w:ascii="Cambria Math" w:hAnsi="Cambria Math"/>
                  <w:szCs w:val="20"/>
                </w:rPr>
                <m:t>0,962+0,702</m:t>
              </m:r>
            </m:num>
            <m:den>
              <m:r>
                <m:rPr>
                  <m:sty m:val="p"/>
                </m:rPr>
                <w:rPr>
                  <w:rFonts w:ascii="Cambria Math" w:hAnsi="Cambria Math"/>
                  <w:szCs w:val="20"/>
                </w:rPr>
                <m:t>2</m:t>
              </m:r>
            </m:den>
          </m:f>
        </m:oMath>
      </m:oMathPara>
    </w:p>
    <w:p w:rsidR="0098750E" w:rsidRPr="004D4198" w:rsidRDefault="0098750E" w:rsidP="004D4198">
      <w:pPr>
        <w:pStyle w:val="NormalWeb"/>
        <w:spacing w:before="0" w:beforeAutospacing="0" w:after="0" w:afterAutospacing="0"/>
        <w:ind w:firstLine="284"/>
        <w:jc w:val="both"/>
        <w:rPr>
          <w:bCs/>
          <w:szCs w:val="20"/>
        </w:rPr>
      </w:pPr>
      <m:oMathPara>
        <m:oMath>
          <m:r>
            <m:rPr>
              <m:sty m:val="p"/>
            </m:rPr>
            <w:rPr>
              <w:rFonts w:ascii="Cambria Math" w:hAnsi="Cambria Math"/>
              <w:szCs w:val="20"/>
            </w:rPr>
            <m:t>rY= 0,832</m:t>
          </m:r>
        </m:oMath>
      </m:oMathPara>
    </w:p>
    <w:p w:rsidR="0098750E" w:rsidRPr="004D4198" w:rsidRDefault="0098750E" w:rsidP="00B12CBB">
      <w:pPr>
        <w:pStyle w:val="NormalWeb"/>
        <w:spacing w:before="0" w:beforeAutospacing="0" w:after="0" w:afterAutospacing="0"/>
        <w:ind w:firstLine="720"/>
        <w:jc w:val="both"/>
        <w:rPr>
          <w:bCs/>
          <w:szCs w:val="20"/>
        </w:rPr>
      </w:pPr>
      <w:r w:rsidRPr="004D4198">
        <w:rPr>
          <w:bCs/>
          <w:szCs w:val="20"/>
        </w:rPr>
        <w:t xml:space="preserve">Hubungan korelasi serempak antara variabel Experiental Marketing dan Membership terhadap Kepuasan Konsumen bernilai 0,832 yangmana nilainya ≥ 0,75 </w:t>
      </w:r>
      <w:r w:rsidRPr="004D4198">
        <w:rPr>
          <w:bCs/>
          <w:szCs w:val="20"/>
        </w:rPr>
        <w:lastRenderedPageBreak/>
        <w:t>sehingga variabel Experiental Marketing dan Membership memiliki hubungan sangat erat terhadap Kepuasan Konsumen.</w:t>
      </w:r>
    </w:p>
    <w:p w:rsidR="00C34BBD" w:rsidRPr="004D4198" w:rsidRDefault="00C34BBD" w:rsidP="004D4198">
      <w:pPr>
        <w:pStyle w:val="NormalWeb"/>
        <w:spacing w:before="0" w:beforeAutospacing="0" w:after="0" w:afterAutospacing="0"/>
        <w:jc w:val="both"/>
        <w:rPr>
          <w:bCs/>
          <w:szCs w:val="20"/>
        </w:rPr>
      </w:pPr>
    </w:p>
    <w:p w:rsidR="0098750E" w:rsidRPr="004D4198" w:rsidRDefault="0098750E" w:rsidP="004D4198">
      <w:pPr>
        <w:pStyle w:val="NormalWeb"/>
        <w:spacing w:before="0" w:beforeAutospacing="0" w:after="0" w:afterAutospacing="0"/>
        <w:jc w:val="both"/>
        <w:rPr>
          <w:b/>
          <w:bCs/>
          <w:szCs w:val="20"/>
        </w:rPr>
      </w:pPr>
      <w:r w:rsidRPr="004D4198">
        <w:rPr>
          <w:b/>
          <w:bCs/>
          <w:szCs w:val="20"/>
        </w:rPr>
        <w:t>Metode Analisis Data</w:t>
      </w:r>
    </w:p>
    <w:p w:rsidR="0098750E" w:rsidRPr="004D4198" w:rsidRDefault="0098750E" w:rsidP="004D4198">
      <w:pPr>
        <w:pStyle w:val="NormalWeb"/>
        <w:spacing w:before="0" w:beforeAutospacing="0" w:after="0" w:afterAutospacing="0"/>
        <w:jc w:val="both"/>
        <w:rPr>
          <w:b/>
          <w:bCs/>
          <w:szCs w:val="20"/>
        </w:rPr>
      </w:pPr>
      <w:r w:rsidRPr="004D4198">
        <w:rPr>
          <w:b/>
          <w:bCs/>
          <w:szCs w:val="20"/>
        </w:rPr>
        <w:t>Analisis Deskriptif</w:t>
      </w:r>
    </w:p>
    <w:p w:rsidR="0098750E" w:rsidRPr="004D4198" w:rsidRDefault="0098750E" w:rsidP="00B12CBB">
      <w:pPr>
        <w:pStyle w:val="NormalWeb"/>
        <w:spacing w:before="0" w:beforeAutospacing="0" w:after="0" w:afterAutospacing="0"/>
        <w:ind w:firstLine="720"/>
        <w:jc w:val="both"/>
        <w:rPr>
          <w:bCs/>
          <w:szCs w:val="20"/>
        </w:rPr>
      </w:pPr>
      <w:proofErr w:type="gramStart"/>
      <w:r w:rsidRPr="004D4198">
        <w:rPr>
          <w:bCs/>
          <w:szCs w:val="20"/>
        </w:rPr>
        <w:t>Berikut adalah hasil analisis deskriptif presentse pada penelitian ini.</w:t>
      </w:r>
      <w:proofErr w:type="gramEnd"/>
      <w:r w:rsidRPr="004D4198">
        <w:rPr>
          <w:bCs/>
          <w:szCs w:val="20"/>
        </w:rPr>
        <w:t xml:space="preserve"> </w:t>
      </w:r>
      <w:proofErr w:type="gramStart"/>
      <w:r w:rsidRPr="004D4198">
        <w:rPr>
          <w:bCs/>
          <w:szCs w:val="20"/>
        </w:rPr>
        <w:t>Berikut ini dijelaskan tanggapan responden untuk setiap pertanyaan yang diajukan.</w:t>
      </w:r>
      <w:proofErr w:type="gramEnd"/>
      <w:r w:rsidRPr="004D4198">
        <w:rPr>
          <w:bCs/>
          <w:szCs w:val="20"/>
        </w:rPr>
        <w:t xml:space="preserve"> </w:t>
      </w:r>
      <w:proofErr w:type="gramStart"/>
      <w:r w:rsidRPr="004D4198">
        <w:rPr>
          <w:bCs/>
          <w:szCs w:val="20"/>
        </w:rPr>
        <w:t>Dengan mengetahui deskripsi jawaban sangat membantu mengetahui frekuensi jawaban yang diberikan responden.</w:t>
      </w:r>
      <w:proofErr w:type="gramEnd"/>
      <w:r w:rsidRPr="004D4198">
        <w:rPr>
          <w:bCs/>
          <w:szCs w:val="20"/>
        </w:rPr>
        <w:t xml:space="preserve"> </w:t>
      </w:r>
    </w:p>
    <w:p w:rsidR="0098750E" w:rsidRPr="004D4198" w:rsidRDefault="0098750E" w:rsidP="004D4198">
      <w:pPr>
        <w:pStyle w:val="NormalWeb"/>
        <w:numPr>
          <w:ilvl w:val="0"/>
          <w:numId w:val="9"/>
        </w:numPr>
        <w:spacing w:before="0" w:beforeAutospacing="0" w:after="0" w:afterAutospacing="0"/>
        <w:ind w:left="284" w:hanging="284"/>
        <w:jc w:val="both"/>
        <w:rPr>
          <w:bCs/>
          <w:szCs w:val="20"/>
        </w:rPr>
      </w:pPr>
      <w:r w:rsidRPr="004D4198">
        <w:rPr>
          <w:bCs/>
          <w:szCs w:val="20"/>
        </w:rPr>
        <w:t xml:space="preserve">Total Score Respondend Experiental Marketing (X1) </w:t>
      </w:r>
    </w:p>
    <w:p w:rsidR="0098750E" w:rsidRPr="004D4198" w:rsidRDefault="0098750E" w:rsidP="00B12CBB">
      <w:pPr>
        <w:pStyle w:val="NormalWeb"/>
        <w:spacing w:before="0" w:beforeAutospacing="0" w:after="0" w:afterAutospacing="0"/>
        <w:ind w:left="284"/>
        <w:jc w:val="both"/>
        <w:rPr>
          <w:bCs/>
          <w:szCs w:val="20"/>
        </w:rPr>
      </w:pPr>
      <w:r w:rsidRPr="004D4198">
        <w:rPr>
          <w:bCs/>
          <w:szCs w:val="20"/>
        </w:rPr>
        <w:t xml:space="preserve">Perhitungan Total Score Respondend variabel Experiental Marketing adalah sebagai </w:t>
      </w:r>
      <w:proofErr w:type="gramStart"/>
      <w:r w:rsidRPr="004D4198">
        <w:rPr>
          <w:bCs/>
          <w:szCs w:val="20"/>
        </w:rPr>
        <w:t>berikut :</w:t>
      </w:r>
      <w:proofErr w:type="gramEnd"/>
    </w:p>
    <w:p w:rsidR="0098750E" w:rsidRPr="004D4198" w:rsidRDefault="00C34BBD" w:rsidP="004D4198">
      <w:pPr>
        <w:pStyle w:val="NormalWeb"/>
        <w:spacing w:before="0" w:beforeAutospacing="0" w:after="0" w:afterAutospacing="0"/>
        <w:jc w:val="center"/>
        <w:rPr>
          <w:b/>
          <w:bCs/>
          <w:szCs w:val="20"/>
        </w:rPr>
      </w:pPr>
      <w:r w:rsidRPr="004D4198">
        <w:rPr>
          <w:b/>
          <w:bCs/>
          <w:szCs w:val="20"/>
        </w:rPr>
        <w:t xml:space="preserve">Tabel </w:t>
      </w:r>
      <w:r w:rsidR="0098750E" w:rsidRPr="004D4198">
        <w:rPr>
          <w:b/>
          <w:bCs/>
          <w:szCs w:val="20"/>
        </w:rPr>
        <w:t>15 TCR Experiental Marketing</w:t>
      </w:r>
    </w:p>
    <w:tbl>
      <w:tblPr>
        <w:tblW w:w="3689" w:type="dxa"/>
        <w:jc w:val="center"/>
        <w:tblInd w:w="93" w:type="dxa"/>
        <w:tblLook w:val="04A0" w:firstRow="1" w:lastRow="0" w:firstColumn="1" w:lastColumn="0" w:noHBand="0" w:noVBand="1"/>
      </w:tblPr>
      <w:tblGrid>
        <w:gridCol w:w="643"/>
        <w:gridCol w:w="550"/>
        <w:gridCol w:w="864"/>
        <w:gridCol w:w="668"/>
        <w:gridCol w:w="964"/>
      </w:tblGrid>
      <w:tr w:rsidR="00E16552" w:rsidRPr="00E16552" w:rsidTr="00E16552">
        <w:trPr>
          <w:trHeight w:val="230"/>
          <w:jc w:val="center"/>
        </w:trPr>
        <w:tc>
          <w:tcPr>
            <w:tcW w:w="643" w:type="dxa"/>
            <w:tcBorders>
              <w:top w:val="single" w:sz="4" w:space="0" w:color="auto"/>
              <w:left w:val="single" w:sz="4" w:space="0" w:color="auto"/>
              <w:bottom w:val="single" w:sz="4" w:space="0" w:color="auto"/>
              <w:right w:val="single" w:sz="4" w:space="0" w:color="auto"/>
            </w:tcBorders>
            <w:vAlign w:val="center"/>
          </w:tcPr>
          <w:p w:rsidR="00E16552" w:rsidRPr="00E16552" w:rsidRDefault="00E16552" w:rsidP="004D4198">
            <w:pPr>
              <w:pStyle w:val="Default"/>
              <w:jc w:val="center"/>
              <w:rPr>
                <w:b/>
                <w:sz w:val="20"/>
                <w:szCs w:val="20"/>
              </w:rPr>
            </w:pPr>
            <w:r w:rsidRPr="00E16552">
              <w:rPr>
                <w:b/>
                <w:sz w:val="20"/>
                <w:szCs w:val="20"/>
              </w:rPr>
              <w:t>Item</w:t>
            </w:r>
          </w:p>
        </w:tc>
        <w:tc>
          <w:tcPr>
            <w:tcW w:w="550" w:type="dxa"/>
            <w:tcBorders>
              <w:top w:val="single" w:sz="4" w:space="0" w:color="auto"/>
              <w:left w:val="single" w:sz="4" w:space="0" w:color="auto"/>
              <w:bottom w:val="single" w:sz="4" w:space="0" w:color="auto"/>
              <w:right w:val="single" w:sz="4" w:space="0" w:color="auto"/>
            </w:tcBorders>
            <w:vAlign w:val="center"/>
          </w:tcPr>
          <w:p w:rsidR="00E16552" w:rsidRPr="00E16552" w:rsidRDefault="00E16552" w:rsidP="004D4198">
            <w:pPr>
              <w:pStyle w:val="Default"/>
              <w:jc w:val="center"/>
              <w:rPr>
                <w:b/>
                <w:sz w:val="20"/>
                <w:szCs w:val="20"/>
              </w:rPr>
            </w:pPr>
            <w:r w:rsidRPr="00E16552">
              <w:rPr>
                <w:b/>
                <w:sz w:val="20"/>
                <w:szCs w:val="20"/>
              </w:rPr>
              <w:t>N</w:t>
            </w:r>
          </w:p>
        </w:tc>
        <w:tc>
          <w:tcPr>
            <w:tcW w:w="864" w:type="dxa"/>
            <w:tcBorders>
              <w:top w:val="single" w:sz="4" w:space="0" w:color="auto"/>
              <w:left w:val="single" w:sz="4" w:space="0" w:color="auto"/>
              <w:bottom w:val="single" w:sz="4" w:space="0" w:color="auto"/>
              <w:right w:val="single" w:sz="4" w:space="0" w:color="auto"/>
            </w:tcBorders>
            <w:vAlign w:val="center"/>
          </w:tcPr>
          <w:p w:rsidR="00E16552" w:rsidRPr="00E16552" w:rsidRDefault="00E16552" w:rsidP="004D4198">
            <w:pPr>
              <w:pStyle w:val="Default"/>
              <w:jc w:val="center"/>
              <w:rPr>
                <w:b/>
                <w:sz w:val="20"/>
                <w:szCs w:val="20"/>
              </w:rPr>
            </w:pPr>
            <w:r w:rsidRPr="00E16552">
              <w:rPr>
                <w:b/>
                <w:sz w:val="20"/>
                <w:szCs w:val="20"/>
              </w:rPr>
              <w:t>Mean</w:t>
            </w:r>
          </w:p>
        </w:tc>
        <w:tc>
          <w:tcPr>
            <w:tcW w:w="668" w:type="dxa"/>
            <w:tcBorders>
              <w:top w:val="single" w:sz="4" w:space="0" w:color="auto"/>
              <w:left w:val="single" w:sz="4" w:space="0" w:color="auto"/>
              <w:bottom w:val="single" w:sz="4" w:space="0" w:color="auto"/>
              <w:right w:val="single" w:sz="4" w:space="0" w:color="auto"/>
            </w:tcBorders>
            <w:vAlign w:val="center"/>
          </w:tcPr>
          <w:p w:rsidR="00E16552" w:rsidRPr="00E16552" w:rsidRDefault="00E16552" w:rsidP="004D4198">
            <w:pPr>
              <w:pStyle w:val="Default"/>
              <w:jc w:val="center"/>
              <w:rPr>
                <w:b/>
                <w:sz w:val="20"/>
                <w:szCs w:val="20"/>
              </w:rPr>
            </w:pPr>
            <w:r w:rsidRPr="00E16552">
              <w:rPr>
                <w:b/>
                <w:sz w:val="20"/>
                <w:szCs w:val="20"/>
              </w:rPr>
              <w:t>TCR</w:t>
            </w:r>
          </w:p>
        </w:tc>
        <w:tc>
          <w:tcPr>
            <w:tcW w:w="964" w:type="dxa"/>
            <w:tcBorders>
              <w:top w:val="single" w:sz="4" w:space="0" w:color="auto"/>
              <w:left w:val="single" w:sz="4" w:space="0" w:color="auto"/>
              <w:bottom w:val="single" w:sz="4" w:space="0" w:color="auto"/>
              <w:right w:val="single" w:sz="4" w:space="0" w:color="auto"/>
            </w:tcBorders>
            <w:vAlign w:val="center"/>
          </w:tcPr>
          <w:p w:rsidR="00E16552" w:rsidRPr="00E16552" w:rsidRDefault="00E16552" w:rsidP="004D4198">
            <w:pPr>
              <w:pStyle w:val="Default"/>
              <w:jc w:val="center"/>
              <w:rPr>
                <w:b/>
                <w:sz w:val="20"/>
                <w:szCs w:val="20"/>
              </w:rPr>
            </w:pPr>
            <w:r w:rsidRPr="00E16552">
              <w:rPr>
                <w:b/>
                <w:sz w:val="20"/>
                <w:szCs w:val="20"/>
              </w:rPr>
              <w:t>Kriteria</w:t>
            </w:r>
          </w:p>
        </w:tc>
      </w:tr>
      <w:tr w:rsidR="00E16552" w:rsidRPr="00E16552" w:rsidTr="00E16552">
        <w:trPr>
          <w:trHeight w:val="70"/>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1</w:t>
            </w:r>
          </w:p>
        </w:tc>
        <w:tc>
          <w:tcPr>
            <w:tcW w:w="550"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4.14</w:t>
            </w:r>
          </w:p>
        </w:tc>
        <w:tc>
          <w:tcPr>
            <w:tcW w:w="668"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82.8</w:t>
            </w:r>
          </w:p>
        </w:tc>
        <w:tc>
          <w:tcPr>
            <w:tcW w:w="9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Baik</w:t>
            </w:r>
          </w:p>
        </w:tc>
      </w:tr>
      <w:tr w:rsidR="00E16552" w:rsidRPr="00E16552" w:rsidTr="00E16552">
        <w:trPr>
          <w:trHeight w:val="70"/>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2</w:t>
            </w:r>
          </w:p>
        </w:tc>
        <w:tc>
          <w:tcPr>
            <w:tcW w:w="550"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3.93</w:t>
            </w:r>
          </w:p>
        </w:tc>
        <w:tc>
          <w:tcPr>
            <w:tcW w:w="668"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78.6</w:t>
            </w:r>
          </w:p>
        </w:tc>
        <w:tc>
          <w:tcPr>
            <w:tcW w:w="9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Baik</w:t>
            </w:r>
          </w:p>
        </w:tc>
      </w:tr>
      <w:tr w:rsidR="00E16552" w:rsidRPr="00E16552" w:rsidTr="00E16552">
        <w:trPr>
          <w:trHeight w:val="70"/>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3</w:t>
            </w:r>
          </w:p>
        </w:tc>
        <w:tc>
          <w:tcPr>
            <w:tcW w:w="550"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3.87</w:t>
            </w:r>
          </w:p>
        </w:tc>
        <w:tc>
          <w:tcPr>
            <w:tcW w:w="668"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77.4</w:t>
            </w:r>
          </w:p>
        </w:tc>
        <w:tc>
          <w:tcPr>
            <w:tcW w:w="9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Baik</w:t>
            </w:r>
          </w:p>
        </w:tc>
      </w:tr>
      <w:tr w:rsidR="00E16552" w:rsidRPr="00E16552" w:rsidTr="00E16552">
        <w:trPr>
          <w:trHeight w:val="70"/>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4</w:t>
            </w:r>
          </w:p>
        </w:tc>
        <w:tc>
          <w:tcPr>
            <w:tcW w:w="550"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3.78</w:t>
            </w:r>
          </w:p>
        </w:tc>
        <w:tc>
          <w:tcPr>
            <w:tcW w:w="668"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75.6</w:t>
            </w:r>
          </w:p>
        </w:tc>
        <w:tc>
          <w:tcPr>
            <w:tcW w:w="9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Baik</w:t>
            </w:r>
          </w:p>
        </w:tc>
      </w:tr>
      <w:tr w:rsidR="00E16552" w:rsidRPr="00E16552" w:rsidTr="00E16552">
        <w:trPr>
          <w:trHeight w:val="70"/>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5</w:t>
            </w:r>
          </w:p>
        </w:tc>
        <w:tc>
          <w:tcPr>
            <w:tcW w:w="550"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3.91</w:t>
            </w:r>
          </w:p>
        </w:tc>
        <w:tc>
          <w:tcPr>
            <w:tcW w:w="668"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78.2</w:t>
            </w:r>
          </w:p>
        </w:tc>
        <w:tc>
          <w:tcPr>
            <w:tcW w:w="9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Baik</w:t>
            </w:r>
          </w:p>
        </w:tc>
      </w:tr>
      <w:tr w:rsidR="00E16552" w:rsidRPr="00E16552" w:rsidTr="00E16552">
        <w:trPr>
          <w:trHeight w:val="70"/>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6</w:t>
            </w:r>
          </w:p>
        </w:tc>
        <w:tc>
          <w:tcPr>
            <w:tcW w:w="550"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3.82</w:t>
            </w:r>
          </w:p>
        </w:tc>
        <w:tc>
          <w:tcPr>
            <w:tcW w:w="668"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76.4</w:t>
            </w:r>
          </w:p>
        </w:tc>
        <w:tc>
          <w:tcPr>
            <w:tcW w:w="9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Baik</w:t>
            </w:r>
          </w:p>
        </w:tc>
      </w:tr>
      <w:tr w:rsidR="00E16552" w:rsidRPr="00E16552" w:rsidTr="00E16552">
        <w:trPr>
          <w:trHeight w:val="70"/>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7</w:t>
            </w:r>
          </w:p>
        </w:tc>
        <w:tc>
          <w:tcPr>
            <w:tcW w:w="550"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3.95</w:t>
            </w:r>
          </w:p>
        </w:tc>
        <w:tc>
          <w:tcPr>
            <w:tcW w:w="668"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79</w:t>
            </w:r>
          </w:p>
        </w:tc>
        <w:tc>
          <w:tcPr>
            <w:tcW w:w="9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Baik</w:t>
            </w:r>
          </w:p>
        </w:tc>
      </w:tr>
      <w:tr w:rsidR="00E16552" w:rsidRPr="00E16552" w:rsidTr="00E16552">
        <w:trPr>
          <w:trHeight w:val="70"/>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8</w:t>
            </w:r>
          </w:p>
        </w:tc>
        <w:tc>
          <w:tcPr>
            <w:tcW w:w="550"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3.74</w:t>
            </w:r>
          </w:p>
        </w:tc>
        <w:tc>
          <w:tcPr>
            <w:tcW w:w="668"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74.8</w:t>
            </w:r>
          </w:p>
        </w:tc>
        <w:tc>
          <w:tcPr>
            <w:tcW w:w="9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Baik</w:t>
            </w:r>
          </w:p>
        </w:tc>
      </w:tr>
      <w:tr w:rsidR="00E16552" w:rsidRPr="00E16552" w:rsidTr="00E16552">
        <w:trPr>
          <w:trHeight w:val="70"/>
          <w:jc w:val="center"/>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9</w:t>
            </w:r>
          </w:p>
        </w:tc>
        <w:tc>
          <w:tcPr>
            <w:tcW w:w="550"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3.91</w:t>
            </w:r>
          </w:p>
        </w:tc>
        <w:tc>
          <w:tcPr>
            <w:tcW w:w="668"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78.2</w:t>
            </w:r>
          </w:p>
        </w:tc>
        <w:tc>
          <w:tcPr>
            <w:tcW w:w="9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Baik</w:t>
            </w:r>
          </w:p>
        </w:tc>
      </w:tr>
    </w:tbl>
    <w:p w:rsidR="006B7E8C" w:rsidRPr="00F031CF" w:rsidRDefault="0098750E" w:rsidP="004D4198">
      <w:pPr>
        <w:pStyle w:val="NormalWeb"/>
        <w:spacing w:before="0" w:beforeAutospacing="0" w:after="0" w:afterAutospacing="0"/>
        <w:jc w:val="both"/>
        <w:rPr>
          <w:bCs/>
          <w:i/>
          <w:sz w:val="20"/>
          <w:szCs w:val="20"/>
        </w:rPr>
      </w:pPr>
      <w:r w:rsidRPr="003D6989">
        <w:rPr>
          <w:i/>
          <w:sz w:val="20"/>
        </w:rPr>
        <w:t xml:space="preserve"> </w:t>
      </w:r>
      <w:proofErr w:type="gramStart"/>
      <w:r w:rsidR="006B7E8C" w:rsidRPr="00F031CF">
        <w:rPr>
          <w:bCs/>
          <w:i/>
          <w:sz w:val="20"/>
          <w:szCs w:val="20"/>
        </w:rPr>
        <w:t>Sumber :</w:t>
      </w:r>
      <w:proofErr w:type="gramEnd"/>
      <w:r w:rsidR="006B7E8C" w:rsidRPr="00F031CF">
        <w:rPr>
          <w:bCs/>
          <w:i/>
          <w:sz w:val="20"/>
          <w:szCs w:val="20"/>
        </w:rPr>
        <w:t xml:space="preserve"> Data Hasil Olahan </w:t>
      </w:r>
      <w:r w:rsidR="006B7E8C">
        <w:rPr>
          <w:bCs/>
          <w:i/>
          <w:sz w:val="20"/>
          <w:szCs w:val="20"/>
        </w:rPr>
        <w:t>Penulis</w:t>
      </w:r>
    </w:p>
    <w:p w:rsidR="0098750E" w:rsidRPr="004D4198" w:rsidRDefault="00C34BBD" w:rsidP="00B12CBB">
      <w:pPr>
        <w:pStyle w:val="NormalWeb"/>
        <w:spacing w:before="0" w:beforeAutospacing="0" w:after="0" w:afterAutospacing="0"/>
        <w:ind w:left="284"/>
        <w:jc w:val="both"/>
        <w:rPr>
          <w:bCs/>
          <w:szCs w:val="20"/>
        </w:rPr>
      </w:pPr>
      <w:r w:rsidRPr="004D4198">
        <w:rPr>
          <w:bCs/>
          <w:szCs w:val="20"/>
        </w:rPr>
        <w:t xml:space="preserve">Dalam tabel </w:t>
      </w:r>
      <w:r w:rsidR="0098750E" w:rsidRPr="004D4198">
        <w:rPr>
          <w:bCs/>
          <w:szCs w:val="20"/>
        </w:rPr>
        <w:t>15 diatas dapat dilihat bahwa variabel Experiental Marketing memiliki nilai TCR 77,9 ini menunjukkan bahwa Experiental Marketing di Transmart cabang Padang termasuk kriteria baik. Indikator dominan terdapat pada indikator Sense / Sensory Experience dengan nilai TCR 79,6 dan yang terendah pada indikator Feel / Affective Experience dengan nilai TCR 76,7.</w:t>
      </w:r>
    </w:p>
    <w:p w:rsidR="0098750E" w:rsidRPr="004D4198" w:rsidRDefault="0098750E" w:rsidP="004D4198">
      <w:pPr>
        <w:pStyle w:val="NormalWeb"/>
        <w:numPr>
          <w:ilvl w:val="0"/>
          <w:numId w:val="9"/>
        </w:numPr>
        <w:spacing w:before="0" w:beforeAutospacing="0" w:after="0" w:afterAutospacing="0"/>
        <w:ind w:left="284" w:hanging="284"/>
        <w:jc w:val="both"/>
        <w:rPr>
          <w:bCs/>
          <w:szCs w:val="20"/>
        </w:rPr>
      </w:pPr>
      <w:r w:rsidRPr="004D4198">
        <w:rPr>
          <w:bCs/>
          <w:szCs w:val="20"/>
        </w:rPr>
        <w:t xml:space="preserve">Total Score Respondend Membership (X2) </w:t>
      </w:r>
    </w:p>
    <w:p w:rsidR="0098750E" w:rsidRPr="004D4198" w:rsidRDefault="0098750E" w:rsidP="00B12CBB">
      <w:pPr>
        <w:pStyle w:val="NormalWeb"/>
        <w:spacing w:before="0" w:beforeAutospacing="0" w:after="0" w:afterAutospacing="0"/>
        <w:ind w:left="284"/>
        <w:jc w:val="both"/>
        <w:rPr>
          <w:bCs/>
          <w:szCs w:val="20"/>
        </w:rPr>
      </w:pPr>
      <w:r w:rsidRPr="004D4198">
        <w:rPr>
          <w:bCs/>
          <w:szCs w:val="20"/>
        </w:rPr>
        <w:t xml:space="preserve">Perhitungan Total Score Respondend variabel Membership adalah sebagai </w:t>
      </w:r>
      <w:proofErr w:type="gramStart"/>
      <w:r w:rsidRPr="004D4198">
        <w:rPr>
          <w:bCs/>
          <w:szCs w:val="20"/>
        </w:rPr>
        <w:t>berikut :</w:t>
      </w:r>
      <w:proofErr w:type="gramEnd"/>
    </w:p>
    <w:p w:rsidR="0098750E" w:rsidRPr="004D4198" w:rsidRDefault="00C34BBD" w:rsidP="004D4198">
      <w:pPr>
        <w:pStyle w:val="NormalWeb"/>
        <w:spacing w:before="0" w:beforeAutospacing="0" w:after="0" w:afterAutospacing="0"/>
        <w:jc w:val="center"/>
        <w:rPr>
          <w:b/>
          <w:bCs/>
          <w:szCs w:val="20"/>
        </w:rPr>
      </w:pPr>
      <w:r w:rsidRPr="004D4198">
        <w:rPr>
          <w:b/>
          <w:bCs/>
          <w:szCs w:val="20"/>
        </w:rPr>
        <w:t xml:space="preserve">Tabel </w:t>
      </w:r>
      <w:r w:rsidR="0098750E" w:rsidRPr="004D4198">
        <w:rPr>
          <w:b/>
          <w:bCs/>
          <w:szCs w:val="20"/>
        </w:rPr>
        <w:t>16 TCR Membership</w:t>
      </w:r>
    </w:p>
    <w:tbl>
      <w:tblPr>
        <w:tblW w:w="3738" w:type="dxa"/>
        <w:jc w:val="center"/>
        <w:tblInd w:w="93" w:type="dxa"/>
        <w:tblLook w:val="04A0" w:firstRow="1" w:lastRow="0" w:firstColumn="1" w:lastColumn="0" w:noHBand="0" w:noVBand="1"/>
      </w:tblPr>
      <w:tblGrid>
        <w:gridCol w:w="656"/>
        <w:gridCol w:w="551"/>
        <w:gridCol w:w="864"/>
        <w:gridCol w:w="681"/>
        <w:gridCol w:w="986"/>
      </w:tblGrid>
      <w:tr w:rsidR="00E16552" w:rsidRPr="00E16552" w:rsidTr="00E16552">
        <w:trPr>
          <w:trHeight w:val="70"/>
          <w:jc w:val="center"/>
        </w:trPr>
        <w:tc>
          <w:tcPr>
            <w:tcW w:w="656" w:type="dxa"/>
            <w:tcBorders>
              <w:top w:val="single" w:sz="4" w:space="0" w:color="auto"/>
              <w:left w:val="single" w:sz="4" w:space="0" w:color="auto"/>
              <w:bottom w:val="single" w:sz="4" w:space="0" w:color="auto"/>
              <w:right w:val="single" w:sz="4" w:space="0" w:color="auto"/>
            </w:tcBorders>
            <w:vAlign w:val="center"/>
          </w:tcPr>
          <w:p w:rsidR="00E16552" w:rsidRPr="00E16552" w:rsidRDefault="00E16552" w:rsidP="004D4198">
            <w:pPr>
              <w:pStyle w:val="Default"/>
              <w:jc w:val="center"/>
              <w:rPr>
                <w:b/>
                <w:sz w:val="20"/>
                <w:szCs w:val="20"/>
              </w:rPr>
            </w:pPr>
            <w:r w:rsidRPr="00E16552">
              <w:rPr>
                <w:b/>
                <w:sz w:val="20"/>
                <w:szCs w:val="20"/>
              </w:rPr>
              <w:t>Item</w:t>
            </w:r>
          </w:p>
        </w:tc>
        <w:tc>
          <w:tcPr>
            <w:tcW w:w="551" w:type="dxa"/>
            <w:tcBorders>
              <w:top w:val="single" w:sz="4" w:space="0" w:color="auto"/>
              <w:left w:val="single" w:sz="4" w:space="0" w:color="auto"/>
              <w:bottom w:val="single" w:sz="4" w:space="0" w:color="auto"/>
              <w:right w:val="single" w:sz="4" w:space="0" w:color="auto"/>
            </w:tcBorders>
            <w:vAlign w:val="center"/>
          </w:tcPr>
          <w:p w:rsidR="00E16552" w:rsidRPr="00E16552" w:rsidRDefault="00E16552" w:rsidP="004D4198">
            <w:pPr>
              <w:pStyle w:val="Default"/>
              <w:jc w:val="center"/>
              <w:rPr>
                <w:b/>
                <w:sz w:val="20"/>
                <w:szCs w:val="20"/>
              </w:rPr>
            </w:pPr>
            <w:r w:rsidRPr="00E16552">
              <w:rPr>
                <w:b/>
                <w:sz w:val="20"/>
                <w:szCs w:val="20"/>
              </w:rPr>
              <w:t>N</w:t>
            </w:r>
          </w:p>
        </w:tc>
        <w:tc>
          <w:tcPr>
            <w:tcW w:w="864" w:type="dxa"/>
            <w:tcBorders>
              <w:top w:val="single" w:sz="4" w:space="0" w:color="auto"/>
              <w:left w:val="single" w:sz="4" w:space="0" w:color="auto"/>
              <w:bottom w:val="single" w:sz="4" w:space="0" w:color="auto"/>
              <w:right w:val="single" w:sz="4" w:space="0" w:color="auto"/>
            </w:tcBorders>
            <w:vAlign w:val="center"/>
          </w:tcPr>
          <w:p w:rsidR="00E16552" w:rsidRPr="00E16552" w:rsidRDefault="00E16552" w:rsidP="004D4198">
            <w:pPr>
              <w:pStyle w:val="Default"/>
              <w:jc w:val="center"/>
              <w:rPr>
                <w:b/>
                <w:sz w:val="20"/>
                <w:szCs w:val="20"/>
              </w:rPr>
            </w:pPr>
            <w:r w:rsidRPr="00E16552">
              <w:rPr>
                <w:b/>
                <w:sz w:val="20"/>
                <w:szCs w:val="20"/>
              </w:rPr>
              <w:t>Mean</w:t>
            </w:r>
          </w:p>
        </w:tc>
        <w:tc>
          <w:tcPr>
            <w:tcW w:w="681" w:type="dxa"/>
            <w:tcBorders>
              <w:top w:val="single" w:sz="4" w:space="0" w:color="auto"/>
              <w:left w:val="single" w:sz="4" w:space="0" w:color="auto"/>
              <w:bottom w:val="single" w:sz="4" w:space="0" w:color="auto"/>
              <w:right w:val="single" w:sz="4" w:space="0" w:color="auto"/>
            </w:tcBorders>
            <w:vAlign w:val="center"/>
          </w:tcPr>
          <w:p w:rsidR="00E16552" w:rsidRPr="00E16552" w:rsidRDefault="00E16552" w:rsidP="004D4198">
            <w:pPr>
              <w:pStyle w:val="Default"/>
              <w:jc w:val="center"/>
              <w:rPr>
                <w:b/>
                <w:sz w:val="20"/>
                <w:szCs w:val="20"/>
              </w:rPr>
            </w:pPr>
            <w:r w:rsidRPr="00E16552">
              <w:rPr>
                <w:b/>
                <w:sz w:val="20"/>
                <w:szCs w:val="20"/>
              </w:rPr>
              <w:t>TCR</w:t>
            </w:r>
          </w:p>
        </w:tc>
        <w:tc>
          <w:tcPr>
            <w:tcW w:w="986" w:type="dxa"/>
            <w:tcBorders>
              <w:top w:val="single" w:sz="4" w:space="0" w:color="auto"/>
              <w:left w:val="single" w:sz="4" w:space="0" w:color="auto"/>
              <w:bottom w:val="single" w:sz="4" w:space="0" w:color="auto"/>
              <w:right w:val="single" w:sz="4" w:space="0" w:color="auto"/>
            </w:tcBorders>
            <w:vAlign w:val="center"/>
          </w:tcPr>
          <w:p w:rsidR="00E16552" w:rsidRPr="00E16552" w:rsidRDefault="00E16552" w:rsidP="004D4198">
            <w:pPr>
              <w:pStyle w:val="Default"/>
              <w:jc w:val="center"/>
              <w:rPr>
                <w:b/>
                <w:sz w:val="20"/>
                <w:szCs w:val="20"/>
              </w:rPr>
            </w:pPr>
            <w:r w:rsidRPr="00E16552">
              <w:rPr>
                <w:b/>
                <w:sz w:val="20"/>
                <w:szCs w:val="20"/>
              </w:rPr>
              <w:t>Kriteria</w:t>
            </w:r>
          </w:p>
        </w:tc>
      </w:tr>
      <w:tr w:rsidR="00E16552" w:rsidRPr="00E16552" w:rsidTr="00E16552">
        <w:trPr>
          <w:trHeight w:val="7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1</w:t>
            </w:r>
          </w:p>
        </w:tc>
        <w:tc>
          <w:tcPr>
            <w:tcW w:w="551"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3.99</w:t>
            </w:r>
          </w:p>
        </w:tc>
        <w:tc>
          <w:tcPr>
            <w:tcW w:w="681"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79.8</w:t>
            </w:r>
          </w:p>
        </w:tc>
        <w:tc>
          <w:tcPr>
            <w:tcW w:w="986"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Baik</w:t>
            </w:r>
          </w:p>
        </w:tc>
      </w:tr>
      <w:tr w:rsidR="00E16552" w:rsidRPr="00E16552" w:rsidTr="00E16552">
        <w:trPr>
          <w:trHeight w:val="7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2</w:t>
            </w:r>
          </w:p>
        </w:tc>
        <w:tc>
          <w:tcPr>
            <w:tcW w:w="551"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3.87</w:t>
            </w:r>
          </w:p>
        </w:tc>
        <w:tc>
          <w:tcPr>
            <w:tcW w:w="681"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77.4</w:t>
            </w:r>
          </w:p>
        </w:tc>
        <w:tc>
          <w:tcPr>
            <w:tcW w:w="986"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Baik</w:t>
            </w:r>
          </w:p>
        </w:tc>
      </w:tr>
      <w:tr w:rsidR="00E16552" w:rsidRPr="00E16552" w:rsidTr="00E16552">
        <w:trPr>
          <w:trHeight w:val="7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3</w:t>
            </w:r>
          </w:p>
        </w:tc>
        <w:tc>
          <w:tcPr>
            <w:tcW w:w="551"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4.04</w:t>
            </w:r>
          </w:p>
        </w:tc>
        <w:tc>
          <w:tcPr>
            <w:tcW w:w="681"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80.8</w:t>
            </w:r>
          </w:p>
        </w:tc>
        <w:tc>
          <w:tcPr>
            <w:tcW w:w="986"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Baik</w:t>
            </w:r>
          </w:p>
        </w:tc>
      </w:tr>
      <w:tr w:rsidR="00E16552" w:rsidRPr="00E16552" w:rsidTr="00E16552">
        <w:trPr>
          <w:trHeight w:val="7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4</w:t>
            </w:r>
          </w:p>
        </w:tc>
        <w:tc>
          <w:tcPr>
            <w:tcW w:w="551"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3.86</w:t>
            </w:r>
          </w:p>
        </w:tc>
        <w:tc>
          <w:tcPr>
            <w:tcW w:w="681"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77.2</w:t>
            </w:r>
          </w:p>
        </w:tc>
        <w:tc>
          <w:tcPr>
            <w:tcW w:w="986"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Baik</w:t>
            </w:r>
          </w:p>
        </w:tc>
      </w:tr>
      <w:tr w:rsidR="00E16552" w:rsidRPr="00E16552" w:rsidTr="00E16552">
        <w:trPr>
          <w:trHeight w:val="7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5</w:t>
            </w:r>
          </w:p>
        </w:tc>
        <w:tc>
          <w:tcPr>
            <w:tcW w:w="551"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4.18</w:t>
            </w:r>
          </w:p>
        </w:tc>
        <w:tc>
          <w:tcPr>
            <w:tcW w:w="681"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83.6</w:t>
            </w:r>
          </w:p>
        </w:tc>
        <w:tc>
          <w:tcPr>
            <w:tcW w:w="986"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Baik</w:t>
            </w:r>
          </w:p>
        </w:tc>
      </w:tr>
      <w:tr w:rsidR="00E16552" w:rsidRPr="00E16552" w:rsidTr="00E16552">
        <w:trPr>
          <w:trHeight w:val="7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6</w:t>
            </w:r>
          </w:p>
        </w:tc>
        <w:tc>
          <w:tcPr>
            <w:tcW w:w="551"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3.85</w:t>
            </w:r>
          </w:p>
        </w:tc>
        <w:tc>
          <w:tcPr>
            <w:tcW w:w="681"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77</w:t>
            </w:r>
          </w:p>
        </w:tc>
        <w:tc>
          <w:tcPr>
            <w:tcW w:w="986"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Baik</w:t>
            </w:r>
          </w:p>
        </w:tc>
      </w:tr>
    </w:tbl>
    <w:p w:rsidR="006B7E8C" w:rsidRPr="00F031CF" w:rsidRDefault="006B7E8C" w:rsidP="004D4198">
      <w:pPr>
        <w:pStyle w:val="NormalWeb"/>
        <w:spacing w:before="0" w:beforeAutospacing="0" w:after="0" w:afterAutospacing="0"/>
        <w:jc w:val="both"/>
        <w:rPr>
          <w:bCs/>
          <w:i/>
          <w:sz w:val="20"/>
          <w:szCs w:val="20"/>
        </w:rPr>
      </w:pPr>
      <w:proofErr w:type="gramStart"/>
      <w:r w:rsidRPr="00F031CF">
        <w:rPr>
          <w:bCs/>
          <w:i/>
          <w:sz w:val="20"/>
          <w:szCs w:val="20"/>
        </w:rPr>
        <w:t>Sumber :</w:t>
      </w:r>
      <w:proofErr w:type="gramEnd"/>
      <w:r w:rsidRPr="00F031CF">
        <w:rPr>
          <w:bCs/>
          <w:i/>
          <w:sz w:val="20"/>
          <w:szCs w:val="20"/>
        </w:rPr>
        <w:t xml:space="preserve"> Data Hasil Olahan </w:t>
      </w:r>
      <w:r>
        <w:rPr>
          <w:bCs/>
          <w:i/>
          <w:sz w:val="20"/>
          <w:szCs w:val="20"/>
        </w:rPr>
        <w:t>Penulis</w:t>
      </w:r>
    </w:p>
    <w:p w:rsidR="0098750E" w:rsidRPr="004D4198" w:rsidRDefault="00C34BBD" w:rsidP="00B12CBB">
      <w:pPr>
        <w:pStyle w:val="NormalWeb"/>
        <w:spacing w:before="0" w:beforeAutospacing="0" w:after="0" w:afterAutospacing="0"/>
        <w:ind w:left="284"/>
        <w:jc w:val="both"/>
        <w:rPr>
          <w:bCs/>
          <w:szCs w:val="20"/>
        </w:rPr>
      </w:pPr>
      <w:r w:rsidRPr="004D4198">
        <w:rPr>
          <w:bCs/>
          <w:szCs w:val="20"/>
        </w:rPr>
        <w:t xml:space="preserve">Dalam tabel </w:t>
      </w:r>
      <w:r w:rsidR="0098750E" w:rsidRPr="004D4198">
        <w:rPr>
          <w:bCs/>
          <w:szCs w:val="20"/>
        </w:rPr>
        <w:t>16 dapat dilihat bahwa variabel Membership memiliki nilai TCR 79,3 ini menunjukkan bahwa Membership di Transmart cabang Padang termasuk kriteria baik. Indikator dominan terdapat pada indikator Pelayanan Member dengan nilai TCR 79,3 dan yang terendah pada indikator Keistimewaan Member dengan nilai TCR 79,2.</w:t>
      </w:r>
    </w:p>
    <w:p w:rsidR="0098750E" w:rsidRPr="004D4198" w:rsidRDefault="0098750E" w:rsidP="004D4198">
      <w:pPr>
        <w:pStyle w:val="NormalWeb"/>
        <w:numPr>
          <w:ilvl w:val="0"/>
          <w:numId w:val="9"/>
        </w:numPr>
        <w:spacing w:before="0" w:beforeAutospacing="0" w:after="0" w:afterAutospacing="0"/>
        <w:ind w:left="284" w:hanging="284"/>
        <w:jc w:val="both"/>
        <w:rPr>
          <w:bCs/>
          <w:szCs w:val="20"/>
        </w:rPr>
      </w:pPr>
      <w:r w:rsidRPr="004D4198">
        <w:rPr>
          <w:bCs/>
          <w:szCs w:val="20"/>
        </w:rPr>
        <w:t>Total Score Respondend Kepuasan Konsumen (Y)</w:t>
      </w:r>
    </w:p>
    <w:p w:rsidR="0098750E" w:rsidRPr="004D4198" w:rsidRDefault="0098750E" w:rsidP="00B12CBB">
      <w:pPr>
        <w:pStyle w:val="NormalWeb"/>
        <w:spacing w:before="0" w:beforeAutospacing="0" w:after="0" w:afterAutospacing="0"/>
        <w:ind w:left="284"/>
        <w:jc w:val="both"/>
        <w:rPr>
          <w:bCs/>
          <w:szCs w:val="20"/>
        </w:rPr>
      </w:pPr>
      <w:r w:rsidRPr="004D4198">
        <w:rPr>
          <w:bCs/>
          <w:szCs w:val="20"/>
        </w:rPr>
        <w:t>Perhitungan Total Score Respondend variabel Kepuasan Konsumen adalah sebagai berikut:</w:t>
      </w:r>
    </w:p>
    <w:p w:rsidR="0098750E" w:rsidRDefault="00C34BBD" w:rsidP="004D4198">
      <w:pPr>
        <w:pStyle w:val="NormalWeb"/>
        <w:spacing w:before="0" w:beforeAutospacing="0" w:after="0" w:afterAutospacing="0"/>
        <w:jc w:val="center"/>
        <w:rPr>
          <w:b/>
          <w:bCs/>
          <w:sz w:val="20"/>
          <w:szCs w:val="20"/>
        </w:rPr>
      </w:pPr>
      <w:r w:rsidRPr="004D4198">
        <w:rPr>
          <w:b/>
          <w:bCs/>
          <w:szCs w:val="20"/>
        </w:rPr>
        <w:t xml:space="preserve">Tabel </w:t>
      </w:r>
      <w:r w:rsidR="0098750E" w:rsidRPr="004D4198">
        <w:rPr>
          <w:b/>
          <w:bCs/>
          <w:szCs w:val="20"/>
        </w:rPr>
        <w:t>17 TCR Kepuasan Konsumen</w:t>
      </w:r>
    </w:p>
    <w:tbl>
      <w:tblPr>
        <w:tblW w:w="3738" w:type="dxa"/>
        <w:jc w:val="center"/>
        <w:tblInd w:w="93" w:type="dxa"/>
        <w:tblLook w:val="04A0" w:firstRow="1" w:lastRow="0" w:firstColumn="1" w:lastColumn="0" w:noHBand="0" w:noVBand="1"/>
      </w:tblPr>
      <w:tblGrid>
        <w:gridCol w:w="656"/>
        <w:gridCol w:w="551"/>
        <w:gridCol w:w="864"/>
        <w:gridCol w:w="681"/>
        <w:gridCol w:w="986"/>
      </w:tblGrid>
      <w:tr w:rsidR="00E16552" w:rsidRPr="00E16552" w:rsidTr="000F2A4A">
        <w:trPr>
          <w:trHeight w:val="70"/>
          <w:jc w:val="center"/>
        </w:trPr>
        <w:tc>
          <w:tcPr>
            <w:tcW w:w="656" w:type="dxa"/>
            <w:tcBorders>
              <w:top w:val="single" w:sz="4" w:space="0" w:color="auto"/>
              <w:left w:val="single" w:sz="4" w:space="0" w:color="auto"/>
              <w:bottom w:val="single" w:sz="4" w:space="0" w:color="auto"/>
              <w:right w:val="single" w:sz="4" w:space="0" w:color="auto"/>
            </w:tcBorders>
            <w:vAlign w:val="center"/>
          </w:tcPr>
          <w:p w:rsidR="00E16552" w:rsidRPr="00E16552" w:rsidRDefault="00E16552" w:rsidP="004D4198">
            <w:pPr>
              <w:pStyle w:val="Default"/>
              <w:jc w:val="center"/>
              <w:rPr>
                <w:b/>
                <w:sz w:val="20"/>
                <w:szCs w:val="20"/>
              </w:rPr>
            </w:pPr>
            <w:r w:rsidRPr="00E16552">
              <w:rPr>
                <w:b/>
                <w:sz w:val="20"/>
                <w:szCs w:val="20"/>
              </w:rPr>
              <w:t>Item</w:t>
            </w:r>
          </w:p>
        </w:tc>
        <w:tc>
          <w:tcPr>
            <w:tcW w:w="551" w:type="dxa"/>
            <w:tcBorders>
              <w:top w:val="single" w:sz="4" w:space="0" w:color="auto"/>
              <w:left w:val="single" w:sz="4" w:space="0" w:color="auto"/>
              <w:bottom w:val="single" w:sz="4" w:space="0" w:color="auto"/>
              <w:right w:val="single" w:sz="4" w:space="0" w:color="auto"/>
            </w:tcBorders>
            <w:vAlign w:val="center"/>
          </w:tcPr>
          <w:p w:rsidR="00E16552" w:rsidRPr="00E16552" w:rsidRDefault="00E16552" w:rsidP="004D4198">
            <w:pPr>
              <w:pStyle w:val="Default"/>
              <w:jc w:val="center"/>
              <w:rPr>
                <w:b/>
                <w:sz w:val="20"/>
                <w:szCs w:val="20"/>
              </w:rPr>
            </w:pPr>
            <w:r w:rsidRPr="00E16552">
              <w:rPr>
                <w:b/>
                <w:sz w:val="20"/>
                <w:szCs w:val="20"/>
              </w:rPr>
              <w:t>N</w:t>
            </w:r>
          </w:p>
        </w:tc>
        <w:tc>
          <w:tcPr>
            <w:tcW w:w="864" w:type="dxa"/>
            <w:tcBorders>
              <w:top w:val="single" w:sz="4" w:space="0" w:color="auto"/>
              <w:left w:val="single" w:sz="4" w:space="0" w:color="auto"/>
              <w:bottom w:val="single" w:sz="4" w:space="0" w:color="auto"/>
              <w:right w:val="single" w:sz="4" w:space="0" w:color="auto"/>
            </w:tcBorders>
            <w:vAlign w:val="center"/>
          </w:tcPr>
          <w:p w:rsidR="00E16552" w:rsidRPr="00E16552" w:rsidRDefault="00E16552" w:rsidP="004D4198">
            <w:pPr>
              <w:pStyle w:val="Default"/>
              <w:jc w:val="center"/>
              <w:rPr>
                <w:b/>
                <w:sz w:val="20"/>
                <w:szCs w:val="20"/>
              </w:rPr>
            </w:pPr>
            <w:r w:rsidRPr="00E16552">
              <w:rPr>
                <w:b/>
                <w:sz w:val="20"/>
                <w:szCs w:val="20"/>
              </w:rPr>
              <w:t>Mean</w:t>
            </w:r>
          </w:p>
        </w:tc>
        <w:tc>
          <w:tcPr>
            <w:tcW w:w="681" w:type="dxa"/>
            <w:tcBorders>
              <w:top w:val="single" w:sz="4" w:space="0" w:color="auto"/>
              <w:left w:val="single" w:sz="4" w:space="0" w:color="auto"/>
              <w:bottom w:val="single" w:sz="4" w:space="0" w:color="auto"/>
              <w:right w:val="single" w:sz="4" w:space="0" w:color="auto"/>
            </w:tcBorders>
            <w:vAlign w:val="center"/>
          </w:tcPr>
          <w:p w:rsidR="00E16552" w:rsidRPr="00E16552" w:rsidRDefault="00E16552" w:rsidP="004D4198">
            <w:pPr>
              <w:pStyle w:val="Default"/>
              <w:jc w:val="center"/>
              <w:rPr>
                <w:b/>
                <w:sz w:val="20"/>
                <w:szCs w:val="20"/>
              </w:rPr>
            </w:pPr>
            <w:r w:rsidRPr="00E16552">
              <w:rPr>
                <w:b/>
                <w:sz w:val="20"/>
                <w:szCs w:val="20"/>
              </w:rPr>
              <w:t>TCR</w:t>
            </w:r>
          </w:p>
        </w:tc>
        <w:tc>
          <w:tcPr>
            <w:tcW w:w="986" w:type="dxa"/>
            <w:tcBorders>
              <w:top w:val="single" w:sz="4" w:space="0" w:color="auto"/>
              <w:left w:val="single" w:sz="4" w:space="0" w:color="auto"/>
              <w:bottom w:val="single" w:sz="4" w:space="0" w:color="auto"/>
              <w:right w:val="single" w:sz="4" w:space="0" w:color="auto"/>
            </w:tcBorders>
            <w:vAlign w:val="center"/>
          </w:tcPr>
          <w:p w:rsidR="00E16552" w:rsidRPr="00E16552" w:rsidRDefault="00E16552" w:rsidP="004D4198">
            <w:pPr>
              <w:pStyle w:val="Default"/>
              <w:jc w:val="center"/>
              <w:rPr>
                <w:b/>
                <w:sz w:val="20"/>
                <w:szCs w:val="20"/>
              </w:rPr>
            </w:pPr>
            <w:r w:rsidRPr="00E16552">
              <w:rPr>
                <w:b/>
                <w:sz w:val="20"/>
                <w:szCs w:val="20"/>
              </w:rPr>
              <w:t>Kriteria</w:t>
            </w:r>
          </w:p>
        </w:tc>
      </w:tr>
      <w:tr w:rsidR="00E16552" w:rsidRPr="00E16552" w:rsidTr="000F2A4A">
        <w:trPr>
          <w:trHeight w:val="7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1</w:t>
            </w:r>
          </w:p>
        </w:tc>
        <w:tc>
          <w:tcPr>
            <w:tcW w:w="551"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4.05</w:t>
            </w:r>
          </w:p>
        </w:tc>
        <w:tc>
          <w:tcPr>
            <w:tcW w:w="681"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81</w:t>
            </w:r>
          </w:p>
        </w:tc>
        <w:tc>
          <w:tcPr>
            <w:tcW w:w="986"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Baik</w:t>
            </w:r>
          </w:p>
        </w:tc>
      </w:tr>
      <w:tr w:rsidR="00E16552" w:rsidRPr="00E16552" w:rsidTr="000F2A4A">
        <w:trPr>
          <w:trHeight w:val="7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lastRenderedPageBreak/>
              <w:t>2</w:t>
            </w:r>
          </w:p>
        </w:tc>
        <w:tc>
          <w:tcPr>
            <w:tcW w:w="551"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3.96</w:t>
            </w:r>
          </w:p>
        </w:tc>
        <w:tc>
          <w:tcPr>
            <w:tcW w:w="681"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79.2</w:t>
            </w:r>
          </w:p>
        </w:tc>
        <w:tc>
          <w:tcPr>
            <w:tcW w:w="986"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Baik</w:t>
            </w:r>
          </w:p>
        </w:tc>
      </w:tr>
      <w:tr w:rsidR="00E16552" w:rsidRPr="00E16552" w:rsidTr="000F2A4A">
        <w:trPr>
          <w:trHeight w:val="7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3</w:t>
            </w:r>
          </w:p>
        </w:tc>
        <w:tc>
          <w:tcPr>
            <w:tcW w:w="551"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3.73</w:t>
            </w:r>
          </w:p>
        </w:tc>
        <w:tc>
          <w:tcPr>
            <w:tcW w:w="681"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74.6</w:t>
            </w:r>
          </w:p>
        </w:tc>
        <w:tc>
          <w:tcPr>
            <w:tcW w:w="986"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Baik</w:t>
            </w:r>
          </w:p>
        </w:tc>
      </w:tr>
      <w:tr w:rsidR="00E16552" w:rsidRPr="00E16552" w:rsidTr="000F2A4A">
        <w:trPr>
          <w:trHeight w:val="7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4</w:t>
            </w:r>
          </w:p>
        </w:tc>
        <w:tc>
          <w:tcPr>
            <w:tcW w:w="551"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4.14</w:t>
            </w:r>
          </w:p>
        </w:tc>
        <w:tc>
          <w:tcPr>
            <w:tcW w:w="681"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82.8</w:t>
            </w:r>
          </w:p>
        </w:tc>
        <w:tc>
          <w:tcPr>
            <w:tcW w:w="986"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Baik</w:t>
            </w:r>
          </w:p>
        </w:tc>
      </w:tr>
      <w:tr w:rsidR="00E16552" w:rsidRPr="00E16552" w:rsidTr="000F2A4A">
        <w:trPr>
          <w:trHeight w:val="7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5</w:t>
            </w:r>
          </w:p>
        </w:tc>
        <w:tc>
          <w:tcPr>
            <w:tcW w:w="551"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3.93</w:t>
            </w:r>
          </w:p>
        </w:tc>
        <w:tc>
          <w:tcPr>
            <w:tcW w:w="681"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78.6</w:t>
            </w:r>
          </w:p>
        </w:tc>
        <w:tc>
          <w:tcPr>
            <w:tcW w:w="986"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Baik</w:t>
            </w:r>
          </w:p>
        </w:tc>
      </w:tr>
      <w:tr w:rsidR="00E16552" w:rsidRPr="00E16552" w:rsidTr="000F2A4A">
        <w:trPr>
          <w:trHeight w:val="7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6</w:t>
            </w:r>
          </w:p>
        </w:tc>
        <w:tc>
          <w:tcPr>
            <w:tcW w:w="551"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3.87</w:t>
            </w:r>
          </w:p>
        </w:tc>
        <w:tc>
          <w:tcPr>
            <w:tcW w:w="681"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77.4</w:t>
            </w:r>
          </w:p>
        </w:tc>
        <w:tc>
          <w:tcPr>
            <w:tcW w:w="986" w:type="dxa"/>
            <w:tcBorders>
              <w:top w:val="nil"/>
              <w:left w:val="nil"/>
              <w:bottom w:val="single" w:sz="4" w:space="0" w:color="auto"/>
              <w:right w:val="single" w:sz="4" w:space="0" w:color="auto"/>
            </w:tcBorders>
            <w:shd w:val="clear" w:color="auto" w:fill="auto"/>
            <w:noWrap/>
            <w:vAlign w:val="center"/>
            <w:hideMark/>
          </w:tcPr>
          <w:p w:rsidR="00E16552" w:rsidRPr="00E16552" w:rsidRDefault="00E16552" w:rsidP="004D4198">
            <w:pPr>
              <w:pStyle w:val="Default"/>
              <w:jc w:val="center"/>
              <w:rPr>
                <w:sz w:val="20"/>
                <w:szCs w:val="20"/>
              </w:rPr>
            </w:pPr>
            <w:r w:rsidRPr="00E16552">
              <w:rPr>
                <w:sz w:val="20"/>
                <w:szCs w:val="20"/>
              </w:rPr>
              <w:t>Baik</w:t>
            </w:r>
          </w:p>
        </w:tc>
      </w:tr>
      <w:tr w:rsidR="00E16552" w:rsidRPr="00E16552" w:rsidTr="000F2A4A">
        <w:trPr>
          <w:trHeight w:val="70"/>
          <w:jc w:val="center"/>
        </w:trPr>
        <w:tc>
          <w:tcPr>
            <w:tcW w:w="656" w:type="dxa"/>
            <w:tcBorders>
              <w:top w:val="nil"/>
              <w:left w:val="single" w:sz="4" w:space="0" w:color="auto"/>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7</w:t>
            </w:r>
          </w:p>
        </w:tc>
        <w:tc>
          <w:tcPr>
            <w:tcW w:w="551" w:type="dxa"/>
            <w:tcBorders>
              <w:top w:val="nil"/>
              <w:left w:val="nil"/>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3.78</w:t>
            </w:r>
          </w:p>
        </w:tc>
        <w:tc>
          <w:tcPr>
            <w:tcW w:w="681" w:type="dxa"/>
            <w:tcBorders>
              <w:top w:val="nil"/>
              <w:left w:val="nil"/>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75.6</w:t>
            </w:r>
          </w:p>
        </w:tc>
        <w:tc>
          <w:tcPr>
            <w:tcW w:w="986" w:type="dxa"/>
            <w:tcBorders>
              <w:top w:val="nil"/>
              <w:left w:val="nil"/>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Baik</w:t>
            </w:r>
          </w:p>
        </w:tc>
      </w:tr>
      <w:tr w:rsidR="00E16552" w:rsidRPr="00E16552" w:rsidTr="000F2A4A">
        <w:trPr>
          <w:trHeight w:val="70"/>
          <w:jc w:val="center"/>
        </w:trPr>
        <w:tc>
          <w:tcPr>
            <w:tcW w:w="656" w:type="dxa"/>
            <w:tcBorders>
              <w:top w:val="nil"/>
              <w:left w:val="single" w:sz="4" w:space="0" w:color="auto"/>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8</w:t>
            </w:r>
          </w:p>
        </w:tc>
        <w:tc>
          <w:tcPr>
            <w:tcW w:w="551" w:type="dxa"/>
            <w:tcBorders>
              <w:top w:val="nil"/>
              <w:left w:val="nil"/>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3.91</w:t>
            </w:r>
          </w:p>
        </w:tc>
        <w:tc>
          <w:tcPr>
            <w:tcW w:w="681" w:type="dxa"/>
            <w:tcBorders>
              <w:top w:val="nil"/>
              <w:left w:val="nil"/>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78.2</w:t>
            </w:r>
          </w:p>
        </w:tc>
        <w:tc>
          <w:tcPr>
            <w:tcW w:w="986" w:type="dxa"/>
            <w:tcBorders>
              <w:top w:val="nil"/>
              <w:left w:val="nil"/>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Baik</w:t>
            </w:r>
          </w:p>
        </w:tc>
      </w:tr>
      <w:tr w:rsidR="00E16552" w:rsidRPr="00E16552" w:rsidTr="000F2A4A">
        <w:trPr>
          <w:trHeight w:val="70"/>
          <w:jc w:val="center"/>
        </w:trPr>
        <w:tc>
          <w:tcPr>
            <w:tcW w:w="656" w:type="dxa"/>
            <w:tcBorders>
              <w:top w:val="nil"/>
              <w:left w:val="single" w:sz="4" w:space="0" w:color="auto"/>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9</w:t>
            </w:r>
          </w:p>
        </w:tc>
        <w:tc>
          <w:tcPr>
            <w:tcW w:w="551" w:type="dxa"/>
            <w:tcBorders>
              <w:top w:val="nil"/>
              <w:left w:val="nil"/>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3.82</w:t>
            </w:r>
          </w:p>
        </w:tc>
        <w:tc>
          <w:tcPr>
            <w:tcW w:w="681" w:type="dxa"/>
            <w:tcBorders>
              <w:top w:val="nil"/>
              <w:left w:val="nil"/>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76.4</w:t>
            </w:r>
          </w:p>
        </w:tc>
        <w:tc>
          <w:tcPr>
            <w:tcW w:w="986" w:type="dxa"/>
            <w:tcBorders>
              <w:top w:val="nil"/>
              <w:left w:val="nil"/>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Baik</w:t>
            </w:r>
          </w:p>
        </w:tc>
      </w:tr>
      <w:tr w:rsidR="00E16552" w:rsidRPr="00E16552" w:rsidTr="000F2A4A">
        <w:trPr>
          <w:trHeight w:val="70"/>
          <w:jc w:val="center"/>
        </w:trPr>
        <w:tc>
          <w:tcPr>
            <w:tcW w:w="656" w:type="dxa"/>
            <w:tcBorders>
              <w:top w:val="nil"/>
              <w:left w:val="single" w:sz="4" w:space="0" w:color="auto"/>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10</w:t>
            </w:r>
          </w:p>
        </w:tc>
        <w:tc>
          <w:tcPr>
            <w:tcW w:w="551" w:type="dxa"/>
            <w:tcBorders>
              <w:top w:val="nil"/>
              <w:left w:val="nil"/>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3.95</w:t>
            </w:r>
          </w:p>
        </w:tc>
        <w:tc>
          <w:tcPr>
            <w:tcW w:w="681" w:type="dxa"/>
            <w:tcBorders>
              <w:top w:val="nil"/>
              <w:left w:val="nil"/>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79</w:t>
            </w:r>
          </w:p>
        </w:tc>
        <w:tc>
          <w:tcPr>
            <w:tcW w:w="986" w:type="dxa"/>
            <w:tcBorders>
              <w:top w:val="nil"/>
              <w:left w:val="nil"/>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Baik</w:t>
            </w:r>
          </w:p>
        </w:tc>
      </w:tr>
      <w:tr w:rsidR="00E16552" w:rsidRPr="00E16552" w:rsidTr="000F2A4A">
        <w:trPr>
          <w:trHeight w:val="70"/>
          <w:jc w:val="center"/>
        </w:trPr>
        <w:tc>
          <w:tcPr>
            <w:tcW w:w="656" w:type="dxa"/>
            <w:tcBorders>
              <w:top w:val="nil"/>
              <w:left w:val="single" w:sz="4" w:space="0" w:color="auto"/>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11</w:t>
            </w:r>
          </w:p>
        </w:tc>
        <w:tc>
          <w:tcPr>
            <w:tcW w:w="551" w:type="dxa"/>
            <w:tcBorders>
              <w:top w:val="nil"/>
              <w:left w:val="nil"/>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3.74</w:t>
            </w:r>
          </w:p>
        </w:tc>
        <w:tc>
          <w:tcPr>
            <w:tcW w:w="681" w:type="dxa"/>
            <w:tcBorders>
              <w:top w:val="nil"/>
              <w:left w:val="nil"/>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74.8</w:t>
            </w:r>
          </w:p>
        </w:tc>
        <w:tc>
          <w:tcPr>
            <w:tcW w:w="986" w:type="dxa"/>
            <w:tcBorders>
              <w:top w:val="nil"/>
              <w:left w:val="nil"/>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Baik</w:t>
            </w:r>
          </w:p>
        </w:tc>
      </w:tr>
      <w:tr w:rsidR="00E16552" w:rsidRPr="00E16552" w:rsidTr="000F2A4A">
        <w:trPr>
          <w:trHeight w:val="70"/>
          <w:jc w:val="center"/>
        </w:trPr>
        <w:tc>
          <w:tcPr>
            <w:tcW w:w="656" w:type="dxa"/>
            <w:tcBorders>
              <w:top w:val="nil"/>
              <w:left w:val="single" w:sz="4" w:space="0" w:color="auto"/>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12</w:t>
            </w:r>
          </w:p>
        </w:tc>
        <w:tc>
          <w:tcPr>
            <w:tcW w:w="551" w:type="dxa"/>
            <w:tcBorders>
              <w:top w:val="nil"/>
              <w:left w:val="nil"/>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100</w:t>
            </w:r>
          </w:p>
        </w:tc>
        <w:tc>
          <w:tcPr>
            <w:tcW w:w="864" w:type="dxa"/>
            <w:tcBorders>
              <w:top w:val="nil"/>
              <w:left w:val="nil"/>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3.91</w:t>
            </w:r>
          </w:p>
        </w:tc>
        <w:tc>
          <w:tcPr>
            <w:tcW w:w="681" w:type="dxa"/>
            <w:tcBorders>
              <w:top w:val="nil"/>
              <w:left w:val="nil"/>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78.2</w:t>
            </w:r>
          </w:p>
        </w:tc>
        <w:tc>
          <w:tcPr>
            <w:tcW w:w="986" w:type="dxa"/>
            <w:tcBorders>
              <w:top w:val="nil"/>
              <w:left w:val="nil"/>
              <w:bottom w:val="single" w:sz="4" w:space="0" w:color="auto"/>
              <w:right w:val="single" w:sz="4" w:space="0" w:color="auto"/>
            </w:tcBorders>
            <w:shd w:val="clear" w:color="auto" w:fill="auto"/>
            <w:noWrap/>
            <w:vAlign w:val="center"/>
          </w:tcPr>
          <w:p w:rsidR="00E16552" w:rsidRPr="00E16552" w:rsidRDefault="00E16552" w:rsidP="004D4198">
            <w:pPr>
              <w:pStyle w:val="Default"/>
              <w:jc w:val="center"/>
              <w:rPr>
                <w:sz w:val="20"/>
                <w:szCs w:val="20"/>
              </w:rPr>
            </w:pPr>
            <w:r w:rsidRPr="00E16552">
              <w:rPr>
                <w:sz w:val="20"/>
                <w:szCs w:val="20"/>
              </w:rPr>
              <w:t>Baik</w:t>
            </w:r>
          </w:p>
        </w:tc>
      </w:tr>
    </w:tbl>
    <w:p w:rsidR="006B7E8C" w:rsidRPr="00F031CF" w:rsidRDefault="006B7E8C" w:rsidP="004D4198">
      <w:pPr>
        <w:pStyle w:val="NormalWeb"/>
        <w:spacing w:before="0" w:beforeAutospacing="0" w:after="0" w:afterAutospacing="0"/>
        <w:jc w:val="both"/>
        <w:rPr>
          <w:bCs/>
          <w:i/>
          <w:sz w:val="20"/>
          <w:szCs w:val="20"/>
        </w:rPr>
      </w:pPr>
      <w:proofErr w:type="gramStart"/>
      <w:r w:rsidRPr="00F031CF">
        <w:rPr>
          <w:bCs/>
          <w:i/>
          <w:sz w:val="20"/>
          <w:szCs w:val="20"/>
        </w:rPr>
        <w:t>Sumber :</w:t>
      </w:r>
      <w:proofErr w:type="gramEnd"/>
      <w:r w:rsidRPr="00F031CF">
        <w:rPr>
          <w:bCs/>
          <w:i/>
          <w:sz w:val="20"/>
          <w:szCs w:val="20"/>
        </w:rPr>
        <w:t xml:space="preserve"> Data Hasil Olahan </w:t>
      </w:r>
      <w:r>
        <w:rPr>
          <w:bCs/>
          <w:i/>
          <w:sz w:val="20"/>
          <w:szCs w:val="20"/>
        </w:rPr>
        <w:t>Penulis</w:t>
      </w:r>
    </w:p>
    <w:p w:rsidR="0098750E" w:rsidRPr="004D4198" w:rsidRDefault="00C34BBD" w:rsidP="00B12CBB">
      <w:pPr>
        <w:pStyle w:val="NormalWeb"/>
        <w:spacing w:before="0" w:beforeAutospacing="0" w:after="0" w:afterAutospacing="0"/>
        <w:ind w:left="284"/>
        <w:jc w:val="both"/>
        <w:rPr>
          <w:bCs/>
          <w:szCs w:val="20"/>
        </w:rPr>
      </w:pPr>
      <w:r w:rsidRPr="004D4198">
        <w:rPr>
          <w:bCs/>
          <w:szCs w:val="20"/>
        </w:rPr>
        <w:t xml:space="preserve">Dalam tabel </w:t>
      </w:r>
      <w:r w:rsidR="0098750E" w:rsidRPr="004D4198">
        <w:rPr>
          <w:bCs/>
          <w:szCs w:val="20"/>
        </w:rPr>
        <w:t>17 dapat dilihat bahwa variabel Kepuasan Konsumen memiliki nilai TCR 78 ini menunjukkan bahwa Kepuasan Konsumen di Transmart cabang Padang termasuk kriteria baik. Indikator dominan terdapat pada indikator Ghost Shipping dengan nilai TCR 79,6 dan yang terendah pada indikator Lost Customer Analisis dengan nilai TCR 76,7.</w:t>
      </w:r>
    </w:p>
    <w:p w:rsidR="0084723E" w:rsidRDefault="0084723E" w:rsidP="004D4198">
      <w:pPr>
        <w:pStyle w:val="NormalWeb"/>
        <w:spacing w:before="0" w:beforeAutospacing="0" w:after="0" w:afterAutospacing="0"/>
        <w:jc w:val="both"/>
        <w:rPr>
          <w:b/>
          <w:bCs/>
          <w:szCs w:val="20"/>
          <w:lang w:val="id-ID"/>
        </w:rPr>
      </w:pPr>
    </w:p>
    <w:p w:rsidR="0084723E" w:rsidRDefault="0084723E" w:rsidP="004D4198">
      <w:pPr>
        <w:pStyle w:val="NormalWeb"/>
        <w:spacing w:before="0" w:beforeAutospacing="0" w:after="0" w:afterAutospacing="0"/>
        <w:jc w:val="both"/>
        <w:rPr>
          <w:b/>
          <w:bCs/>
          <w:szCs w:val="20"/>
          <w:lang w:val="id-ID"/>
        </w:rPr>
      </w:pPr>
    </w:p>
    <w:p w:rsidR="0098750E" w:rsidRPr="004D4198" w:rsidRDefault="0098750E" w:rsidP="004D4198">
      <w:pPr>
        <w:pStyle w:val="NormalWeb"/>
        <w:spacing w:before="0" w:beforeAutospacing="0" w:after="0" w:afterAutospacing="0"/>
        <w:jc w:val="both"/>
        <w:rPr>
          <w:b/>
          <w:bCs/>
          <w:szCs w:val="20"/>
        </w:rPr>
      </w:pPr>
      <w:r w:rsidRPr="004D4198">
        <w:rPr>
          <w:b/>
          <w:bCs/>
          <w:szCs w:val="20"/>
        </w:rPr>
        <w:t>Analisa Linear Berganda</w:t>
      </w:r>
    </w:p>
    <w:p w:rsidR="0098750E" w:rsidRPr="004D4198" w:rsidRDefault="0098750E" w:rsidP="00B12CBB">
      <w:pPr>
        <w:pStyle w:val="NormalWeb"/>
        <w:spacing w:before="0" w:beforeAutospacing="0" w:after="0" w:afterAutospacing="0"/>
        <w:ind w:firstLine="720"/>
        <w:jc w:val="both"/>
        <w:rPr>
          <w:bCs/>
          <w:szCs w:val="20"/>
        </w:rPr>
      </w:pPr>
      <w:proofErr w:type="gramStart"/>
      <w:r w:rsidRPr="004D4198">
        <w:rPr>
          <w:bCs/>
          <w:szCs w:val="20"/>
        </w:rPr>
        <w:t>Analisis regresi linier berganda adalah hubungan secara linear antara dua atau lebih variabel independen dengan variabel dependen.</w:t>
      </w:r>
      <w:proofErr w:type="gramEnd"/>
      <w:r w:rsidRPr="004D4198">
        <w:rPr>
          <w:bCs/>
          <w:szCs w:val="20"/>
        </w:rPr>
        <w:t xml:space="preserve"> </w:t>
      </w:r>
      <w:proofErr w:type="gramStart"/>
      <w:r w:rsidRPr="004D4198">
        <w:rPr>
          <w:bCs/>
          <w:szCs w:val="20"/>
        </w:rPr>
        <w:t>Analisis ini untuk mengetahui arah hubungan antara variabel independen dengan variabel dependen apakah masing-masing variabel independen berhubungan positif atau negatif dan untuk memprediksi nilai dari variabel dependen apabila nilai variabel independen mengalami kenaikan atau penurunan.</w:t>
      </w:r>
      <w:proofErr w:type="gramEnd"/>
      <w:r w:rsidRPr="004D4198">
        <w:rPr>
          <w:bCs/>
          <w:szCs w:val="20"/>
        </w:rPr>
        <w:t xml:space="preserve"> </w:t>
      </w:r>
      <w:proofErr w:type="gramStart"/>
      <w:r w:rsidRPr="004D4198">
        <w:rPr>
          <w:bCs/>
          <w:szCs w:val="20"/>
        </w:rPr>
        <w:t>Persamaan regresi linear berganda yang dihasilkan dari pengolahan data diadopsi dari tabel coefficients yang disa</w:t>
      </w:r>
      <w:r w:rsidR="00C34BBD" w:rsidRPr="004D4198">
        <w:rPr>
          <w:bCs/>
          <w:szCs w:val="20"/>
        </w:rPr>
        <w:t xml:space="preserve">jikan pada tabel </w:t>
      </w:r>
      <w:r w:rsidRPr="004D4198">
        <w:rPr>
          <w:bCs/>
          <w:szCs w:val="20"/>
        </w:rPr>
        <w:t>18 berikut ini.</w:t>
      </w:r>
      <w:proofErr w:type="gramEnd"/>
      <w:r w:rsidRPr="004D4198">
        <w:rPr>
          <w:bCs/>
          <w:szCs w:val="20"/>
        </w:rPr>
        <w:t xml:space="preserve"> </w:t>
      </w:r>
    </w:p>
    <w:p w:rsidR="0098750E" w:rsidRPr="004D4198" w:rsidRDefault="00C34BBD" w:rsidP="004D4198">
      <w:pPr>
        <w:pStyle w:val="NormalWeb"/>
        <w:spacing w:before="0" w:beforeAutospacing="0" w:after="0" w:afterAutospacing="0"/>
        <w:jc w:val="center"/>
        <w:rPr>
          <w:b/>
          <w:bCs/>
          <w:szCs w:val="20"/>
        </w:rPr>
      </w:pPr>
      <w:proofErr w:type="gramStart"/>
      <w:r w:rsidRPr="004D4198">
        <w:rPr>
          <w:b/>
          <w:bCs/>
          <w:szCs w:val="20"/>
        </w:rPr>
        <w:t xml:space="preserve">Tabel </w:t>
      </w:r>
      <w:r w:rsidR="0098750E" w:rsidRPr="004D4198">
        <w:rPr>
          <w:b/>
          <w:bCs/>
          <w:szCs w:val="20"/>
        </w:rPr>
        <w:t>18.</w:t>
      </w:r>
      <w:proofErr w:type="gramEnd"/>
      <w:r w:rsidR="0098750E" w:rsidRPr="004D4198">
        <w:rPr>
          <w:b/>
          <w:bCs/>
          <w:szCs w:val="20"/>
        </w:rPr>
        <w:t xml:space="preserve"> Coefficients</w:t>
      </w:r>
    </w:p>
    <w:tbl>
      <w:tblPr>
        <w:tblW w:w="4125"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1191"/>
        <w:gridCol w:w="985"/>
        <w:gridCol w:w="1589"/>
      </w:tblGrid>
      <w:tr w:rsidR="00C34BBD" w:rsidRPr="00E16552" w:rsidTr="00E16552">
        <w:trPr>
          <w:cantSplit/>
          <w:jc w:val="center"/>
        </w:trPr>
        <w:tc>
          <w:tcPr>
            <w:tcW w:w="1551" w:type="dxa"/>
            <w:gridSpan w:val="2"/>
            <w:vMerge w:val="restart"/>
            <w:shd w:val="clear" w:color="auto" w:fill="FFFFFF"/>
            <w:vAlign w:val="center"/>
          </w:tcPr>
          <w:p w:rsidR="00C34BBD" w:rsidRPr="00E16552" w:rsidRDefault="00C34BBD" w:rsidP="004D4198">
            <w:pPr>
              <w:pStyle w:val="Default"/>
              <w:jc w:val="center"/>
              <w:rPr>
                <w:b/>
                <w:sz w:val="20"/>
                <w:szCs w:val="20"/>
              </w:rPr>
            </w:pPr>
            <w:r w:rsidRPr="00E16552">
              <w:rPr>
                <w:b/>
                <w:sz w:val="20"/>
                <w:szCs w:val="20"/>
              </w:rPr>
              <w:t>Model</w:t>
            </w:r>
          </w:p>
        </w:tc>
        <w:tc>
          <w:tcPr>
            <w:tcW w:w="2574" w:type="dxa"/>
            <w:gridSpan w:val="2"/>
            <w:shd w:val="clear" w:color="auto" w:fill="FFFFFF"/>
            <w:vAlign w:val="center"/>
          </w:tcPr>
          <w:p w:rsidR="00C34BBD" w:rsidRPr="00E16552" w:rsidRDefault="00C34BBD" w:rsidP="004D4198">
            <w:pPr>
              <w:pStyle w:val="Default"/>
              <w:jc w:val="center"/>
              <w:rPr>
                <w:b/>
                <w:sz w:val="20"/>
                <w:szCs w:val="20"/>
              </w:rPr>
            </w:pPr>
            <w:r w:rsidRPr="00E16552">
              <w:rPr>
                <w:b/>
                <w:sz w:val="20"/>
                <w:szCs w:val="20"/>
              </w:rPr>
              <w:t>Unstandardized Coefficients</w:t>
            </w:r>
          </w:p>
        </w:tc>
      </w:tr>
      <w:tr w:rsidR="00C34BBD" w:rsidRPr="00E16552" w:rsidTr="00E16552">
        <w:trPr>
          <w:cantSplit/>
          <w:jc w:val="center"/>
        </w:trPr>
        <w:tc>
          <w:tcPr>
            <w:tcW w:w="1551" w:type="dxa"/>
            <w:gridSpan w:val="2"/>
            <w:vMerge/>
            <w:shd w:val="clear" w:color="auto" w:fill="FFFFFF"/>
            <w:vAlign w:val="center"/>
          </w:tcPr>
          <w:p w:rsidR="00C34BBD" w:rsidRPr="00E16552" w:rsidRDefault="00C34BBD" w:rsidP="004D4198">
            <w:pPr>
              <w:pStyle w:val="Default"/>
              <w:jc w:val="center"/>
              <w:rPr>
                <w:b/>
                <w:sz w:val="20"/>
                <w:szCs w:val="20"/>
              </w:rPr>
            </w:pPr>
          </w:p>
        </w:tc>
        <w:tc>
          <w:tcPr>
            <w:tcW w:w="985" w:type="dxa"/>
            <w:shd w:val="clear" w:color="auto" w:fill="FFFFFF"/>
            <w:vAlign w:val="center"/>
          </w:tcPr>
          <w:p w:rsidR="00C34BBD" w:rsidRPr="00E16552" w:rsidRDefault="00C34BBD" w:rsidP="004D4198">
            <w:pPr>
              <w:pStyle w:val="Default"/>
              <w:jc w:val="center"/>
              <w:rPr>
                <w:b/>
                <w:sz w:val="20"/>
                <w:szCs w:val="20"/>
              </w:rPr>
            </w:pPr>
            <w:r w:rsidRPr="00E16552">
              <w:rPr>
                <w:b/>
                <w:sz w:val="20"/>
                <w:szCs w:val="20"/>
              </w:rPr>
              <w:t>B</w:t>
            </w:r>
          </w:p>
        </w:tc>
        <w:tc>
          <w:tcPr>
            <w:tcW w:w="1589" w:type="dxa"/>
            <w:shd w:val="clear" w:color="auto" w:fill="FFFFFF"/>
            <w:vAlign w:val="center"/>
          </w:tcPr>
          <w:p w:rsidR="00C34BBD" w:rsidRPr="00E16552" w:rsidRDefault="00C34BBD" w:rsidP="004D4198">
            <w:pPr>
              <w:pStyle w:val="Default"/>
              <w:jc w:val="center"/>
              <w:rPr>
                <w:b/>
                <w:sz w:val="20"/>
                <w:szCs w:val="20"/>
              </w:rPr>
            </w:pPr>
            <w:r w:rsidRPr="00E16552">
              <w:rPr>
                <w:b/>
                <w:sz w:val="20"/>
                <w:szCs w:val="20"/>
              </w:rPr>
              <w:t>Std. Error</w:t>
            </w:r>
          </w:p>
        </w:tc>
      </w:tr>
      <w:tr w:rsidR="00C34BBD" w:rsidRPr="00E16552" w:rsidTr="00E16552">
        <w:trPr>
          <w:cantSplit/>
          <w:jc w:val="center"/>
        </w:trPr>
        <w:tc>
          <w:tcPr>
            <w:tcW w:w="360" w:type="dxa"/>
            <w:vMerge w:val="restart"/>
            <w:shd w:val="clear" w:color="auto" w:fill="FFFFFF"/>
            <w:vAlign w:val="center"/>
          </w:tcPr>
          <w:p w:rsidR="00C34BBD" w:rsidRPr="00E16552" w:rsidRDefault="00C34BBD" w:rsidP="004D4198">
            <w:pPr>
              <w:pStyle w:val="Default"/>
              <w:jc w:val="center"/>
              <w:rPr>
                <w:sz w:val="20"/>
                <w:szCs w:val="20"/>
              </w:rPr>
            </w:pPr>
            <w:r w:rsidRPr="00E16552">
              <w:rPr>
                <w:sz w:val="20"/>
                <w:szCs w:val="20"/>
              </w:rPr>
              <w:t>1</w:t>
            </w:r>
          </w:p>
        </w:tc>
        <w:tc>
          <w:tcPr>
            <w:tcW w:w="1191" w:type="dxa"/>
            <w:shd w:val="clear" w:color="auto" w:fill="FFFFFF"/>
            <w:vAlign w:val="center"/>
          </w:tcPr>
          <w:p w:rsidR="00C34BBD" w:rsidRPr="00E16552" w:rsidRDefault="00C34BBD" w:rsidP="004D4198">
            <w:pPr>
              <w:pStyle w:val="Default"/>
              <w:jc w:val="center"/>
              <w:rPr>
                <w:sz w:val="20"/>
                <w:szCs w:val="20"/>
              </w:rPr>
            </w:pPr>
            <w:r w:rsidRPr="00E16552">
              <w:rPr>
                <w:sz w:val="20"/>
                <w:szCs w:val="20"/>
              </w:rPr>
              <w:t>(Constant)</w:t>
            </w:r>
          </w:p>
        </w:tc>
        <w:tc>
          <w:tcPr>
            <w:tcW w:w="985" w:type="dxa"/>
            <w:shd w:val="clear" w:color="auto" w:fill="FFFFFF"/>
            <w:vAlign w:val="center"/>
          </w:tcPr>
          <w:p w:rsidR="00C34BBD" w:rsidRPr="00E16552" w:rsidRDefault="00C34BBD" w:rsidP="004D4198">
            <w:pPr>
              <w:pStyle w:val="Default"/>
              <w:jc w:val="center"/>
              <w:rPr>
                <w:sz w:val="20"/>
                <w:szCs w:val="20"/>
              </w:rPr>
            </w:pPr>
            <w:r w:rsidRPr="00E16552">
              <w:rPr>
                <w:sz w:val="20"/>
                <w:szCs w:val="20"/>
              </w:rPr>
              <w:t>4.964</w:t>
            </w:r>
          </w:p>
        </w:tc>
        <w:tc>
          <w:tcPr>
            <w:tcW w:w="1589" w:type="dxa"/>
            <w:shd w:val="clear" w:color="auto" w:fill="FFFFFF"/>
            <w:vAlign w:val="center"/>
          </w:tcPr>
          <w:p w:rsidR="00C34BBD" w:rsidRPr="00E16552" w:rsidRDefault="00C34BBD" w:rsidP="004D4198">
            <w:pPr>
              <w:pStyle w:val="Default"/>
              <w:jc w:val="center"/>
              <w:rPr>
                <w:sz w:val="20"/>
                <w:szCs w:val="20"/>
              </w:rPr>
            </w:pPr>
            <w:r w:rsidRPr="00E16552">
              <w:rPr>
                <w:sz w:val="20"/>
                <w:szCs w:val="20"/>
              </w:rPr>
              <w:t>1.011</w:t>
            </w:r>
          </w:p>
        </w:tc>
      </w:tr>
      <w:tr w:rsidR="00C34BBD" w:rsidRPr="00E16552" w:rsidTr="00E16552">
        <w:trPr>
          <w:cantSplit/>
          <w:jc w:val="center"/>
        </w:trPr>
        <w:tc>
          <w:tcPr>
            <w:tcW w:w="360" w:type="dxa"/>
            <w:vMerge/>
            <w:shd w:val="clear" w:color="auto" w:fill="FFFFFF"/>
            <w:vAlign w:val="center"/>
          </w:tcPr>
          <w:p w:rsidR="00C34BBD" w:rsidRPr="00E16552" w:rsidRDefault="00C34BBD" w:rsidP="004D4198">
            <w:pPr>
              <w:pStyle w:val="Default"/>
              <w:jc w:val="center"/>
              <w:rPr>
                <w:sz w:val="20"/>
                <w:szCs w:val="20"/>
              </w:rPr>
            </w:pPr>
          </w:p>
        </w:tc>
        <w:tc>
          <w:tcPr>
            <w:tcW w:w="1191" w:type="dxa"/>
            <w:shd w:val="clear" w:color="auto" w:fill="FFFFFF"/>
            <w:vAlign w:val="center"/>
          </w:tcPr>
          <w:p w:rsidR="00C34BBD" w:rsidRPr="00E16552" w:rsidRDefault="00C34BBD" w:rsidP="004D4198">
            <w:pPr>
              <w:pStyle w:val="Default"/>
              <w:jc w:val="center"/>
              <w:rPr>
                <w:sz w:val="20"/>
                <w:szCs w:val="20"/>
              </w:rPr>
            </w:pPr>
            <w:r w:rsidRPr="00E16552">
              <w:rPr>
                <w:sz w:val="20"/>
                <w:szCs w:val="20"/>
              </w:rPr>
              <w:t>x1</w:t>
            </w:r>
          </w:p>
        </w:tc>
        <w:tc>
          <w:tcPr>
            <w:tcW w:w="985" w:type="dxa"/>
            <w:shd w:val="clear" w:color="auto" w:fill="FFFFFF"/>
            <w:vAlign w:val="center"/>
          </w:tcPr>
          <w:p w:rsidR="00C34BBD" w:rsidRPr="00E16552" w:rsidRDefault="00C34BBD" w:rsidP="004D4198">
            <w:pPr>
              <w:pStyle w:val="Default"/>
              <w:jc w:val="center"/>
              <w:rPr>
                <w:sz w:val="20"/>
                <w:szCs w:val="20"/>
              </w:rPr>
            </w:pPr>
            <w:r w:rsidRPr="00E16552">
              <w:rPr>
                <w:sz w:val="20"/>
                <w:szCs w:val="20"/>
              </w:rPr>
              <w:t>1.005</w:t>
            </w:r>
          </w:p>
        </w:tc>
        <w:tc>
          <w:tcPr>
            <w:tcW w:w="1589" w:type="dxa"/>
            <w:shd w:val="clear" w:color="auto" w:fill="FFFFFF"/>
            <w:vAlign w:val="center"/>
          </w:tcPr>
          <w:p w:rsidR="00C34BBD" w:rsidRPr="00E16552" w:rsidRDefault="00C34BBD" w:rsidP="004D4198">
            <w:pPr>
              <w:pStyle w:val="Default"/>
              <w:jc w:val="center"/>
              <w:rPr>
                <w:sz w:val="20"/>
                <w:szCs w:val="20"/>
              </w:rPr>
            </w:pPr>
            <w:r w:rsidRPr="00E16552">
              <w:rPr>
                <w:sz w:val="20"/>
                <w:szCs w:val="20"/>
              </w:rPr>
              <w:t>.034</w:t>
            </w:r>
          </w:p>
        </w:tc>
      </w:tr>
      <w:tr w:rsidR="00C34BBD" w:rsidRPr="00E16552" w:rsidTr="00E16552">
        <w:trPr>
          <w:cantSplit/>
          <w:jc w:val="center"/>
        </w:trPr>
        <w:tc>
          <w:tcPr>
            <w:tcW w:w="360" w:type="dxa"/>
            <w:vMerge/>
            <w:shd w:val="clear" w:color="auto" w:fill="FFFFFF"/>
            <w:vAlign w:val="center"/>
          </w:tcPr>
          <w:p w:rsidR="00C34BBD" w:rsidRPr="00E16552" w:rsidRDefault="00C34BBD" w:rsidP="004D4198">
            <w:pPr>
              <w:pStyle w:val="Default"/>
              <w:jc w:val="center"/>
              <w:rPr>
                <w:sz w:val="20"/>
                <w:szCs w:val="20"/>
              </w:rPr>
            </w:pPr>
          </w:p>
        </w:tc>
        <w:tc>
          <w:tcPr>
            <w:tcW w:w="1191" w:type="dxa"/>
            <w:shd w:val="clear" w:color="auto" w:fill="FFFFFF"/>
            <w:vAlign w:val="center"/>
          </w:tcPr>
          <w:p w:rsidR="00C34BBD" w:rsidRPr="00E16552" w:rsidRDefault="00C34BBD" w:rsidP="004D4198">
            <w:pPr>
              <w:pStyle w:val="Default"/>
              <w:jc w:val="center"/>
              <w:rPr>
                <w:sz w:val="20"/>
                <w:szCs w:val="20"/>
              </w:rPr>
            </w:pPr>
            <w:r w:rsidRPr="00E16552">
              <w:rPr>
                <w:sz w:val="20"/>
                <w:szCs w:val="20"/>
              </w:rPr>
              <w:t>x2</w:t>
            </w:r>
          </w:p>
        </w:tc>
        <w:tc>
          <w:tcPr>
            <w:tcW w:w="985" w:type="dxa"/>
            <w:shd w:val="clear" w:color="auto" w:fill="FFFFFF"/>
            <w:vAlign w:val="center"/>
          </w:tcPr>
          <w:p w:rsidR="00C34BBD" w:rsidRPr="00E16552" w:rsidRDefault="00C34BBD" w:rsidP="004D4198">
            <w:pPr>
              <w:pStyle w:val="Default"/>
              <w:jc w:val="center"/>
              <w:rPr>
                <w:sz w:val="20"/>
                <w:szCs w:val="20"/>
              </w:rPr>
            </w:pPr>
            <w:r w:rsidRPr="00E16552">
              <w:rPr>
                <w:sz w:val="20"/>
                <w:szCs w:val="20"/>
              </w:rPr>
              <w:t>.277</w:t>
            </w:r>
          </w:p>
        </w:tc>
        <w:tc>
          <w:tcPr>
            <w:tcW w:w="1589" w:type="dxa"/>
            <w:shd w:val="clear" w:color="auto" w:fill="FFFFFF"/>
            <w:vAlign w:val="center"/>
          </w:tcPr>
          <w:p w:rsidR="00C34BBD" w:rsidRPr="00E16552" w:rsidRDefault="00C34BBD" w:rsidP="004D4198">
            <w:pPr>
              <w:pStyle w:val="Default"/>
              <w:jc w:val="center"/>
              <w:rPr>
                <w:sz w:val="20"/>
                <w:szCs w:val="20"/>
              </w:rPr>
            </w:pPr>
            <w:r w:rsidRPr="00E16552">
              <w:rPr>
                <w:sz w:val="20"/>
                <w:szCs w:val="20"/>
              </w:rPr>
              <w:t>.044</w:t>
            </w:r>
          </w:p>
        </w:tc>
      </w:tr>
    </w:tbl>
    <w:p w:rsidR="006B7E8C" w:rsidRPr="00F031CF" w:rsidRDefault="006B7E8C" w:rsidP="004D4198">
      <w:pPr>
        <w:pStyle w:val="NormalWeb"/>
        <w:spacing w:before="0" w:beforeAutospacing="0" w:after="0" w:afterAutospacing="0"/>
        <w:jc w:val="both"/>
        <w:rPr>
          <w:bCs/>
          <w:i/>
          <w:sz w:val="20"/>
          <w:szCs w:val="20"/>
        </w:rPr>
      </w:pPr>
      <w:proofErr w:type="gramStart"/>
      <w:r w:rsidRPr="00F031CF">
        <w:rPr>
          <w:bCs/>
          <w:i/>
          <w:sz w:val="20"/>
          <w:szCs w:val="20"/>
        </w:rPr>
        <w:t>Sumber :</w:t>
      </w:r>
      <w:proofErr w:type="gramEnd"/>
      <w:r w:rsidRPr="00F031CF">
        <w:rPr>
          <w:bCs/>
          <w:i/>
          <w:sz w:val="20"/>
          <w:szCs w:val="20"/>
        </w:rPr>
        <w:t xml:space="preserve"> Data Hasil Olahan SPSS</w:t>
      </w:r>
    </w:p>
    <w:p w:rsidR="0098750E" w:rsidRPr="004D4198" w:rsidRDefault="0098750E" w:rsidP="004D4198">
      <w:pPr>
        <w:pStyle w:val="NormalWeb"/>
        <w:spacing w:before="0" w:beforeAutospacing="0" w:after="0" w:afterAutospacing="0"/>
        <w:ind w:firstLine="284"/>
        <w:jc w:val="both"/>
        <w:rPr>
          <w:bCs/>
          <w:szCs w:val="20"/>
        </w:rPr>
      </w:pPr>
      <w:r w:rsidRPr="004D4198">
        <w:rPr>
          <w:bCs/>
          <w:szCs w:val="20"/>
        </w:rPr>
        <w:t xml:space="preserve">Dari tabel </w:t>
      </w:r>
      <w:r w:rsidR="00C34BBD" w:rsidRPr="004D4198">
        <w:rPr>
          <w:bCs/>
          <w:szCs w:val="20"/>
        </w:rPr>
        <w:t>18</w:t>
      </w:r>
      <w:r w:rsidRPr="004D4198">
        <w:rPr>
          <w:bCs/>
          <w:szCs w:val="20"/>
        </w:rPr>
        <w:t xml:space="preserve"> dapat dibuat persamaan regresi linear berganda sebagai berikut</w:t>
      </w:r>
    </w:p>
    <w:p w:rsidR="0098750E" w:rsidRPr="004D4198" w:rsidRDefault="0098750E" w:rsidP="004D4198">
      <w:pPr>
        <w:pStyle w:val="NormalWeb"/>
        <w:spacing w:before="0" w:beforeAutospacing="0" w:after="0" w:afterAutospacing="0"/>
        <w:ind w:firstLine="284"/>
        <w:jc w:val="both"/>
        <w:rPr>
          <w:bCs/>
          <w:szCs w:val="20"/>
        </w:rPr>
      </w:pPr>
      <w:r w:rsidRPr="004D4198">
        <w:rPr>
          <w:bCs/>
          <w:szCs w:val="20"/>
        </w:rPr>
        <w:t xml:space="preserve">Y = 4.964 + 1.005 X1 + 0.277 X2 </w:t>
      </w:r>
    </w:p>
    <w:p w:rsidR="0098750E" w:rsidRPr="004D4198" w:rsidRDefault="0098750E" w:rsidP="004D4198">
      <w:pPr>
        <w:pStyle w:val="NormalWeb"/>
        <w:spacing w:before="0" w:beforeAutospacing="0" w:after="0" w:afterAutospacing="0"/>
        <w:ind w:firstLine="284"/>
        <w:jc w:val="both"/>
        <w:rPr>
          <w:bCs/>
          <w:szCs w:val="20"/>
        </w:rPr>
      </w:pPr>
      <w:r w:rsidRPr="004D4198">
        <w:rPr>
          <w:bCs/>
          <w:szCs w:val="20"/>
        </w:rPr>
        <w:t xml:space="preserve">Persamaan diatas dapat </w:t>
      </w:r>
      <w:proofErr w:type="gramStart"/>
      <w:r w:rsidRPr="004D4198">
        <w:rPr>
          <w:bCs/>
          <w:szCs w:val="20"/>
        </w:rPr>
        <w:t>diartikan :</w:t>
      </w:r>
      <w:proofErr w:type="gramEnd"/>
    </w:p>
    <w:p w:rsidR="0098750E" w:rsidRPr="004D4198" w:rsidRDefault="0098750E" w:rsidP="004D4198">
      <w:pPr>
        <w:pStyle w:val="NormalWeb"/>
        <w:numPr>
          <w:ilvl w:val="0"/>
          <w:numId w:val="10"/>
        </w:numPr>
        <w:spacing w:before="0" w:beforeAutospacing="0" w:after="0" w:afterAutospacing="0"/>
        <w:ind w:left="284" w:hanging="284"/>
        <w:jc w:val="both"/>
        <w:rPr>
          <w:bCs/>
          <w:szCs w:val="20"/>
        </w:rPr>
      </w:pPr>
      <w:r w:rsidRPr="004D4198">
        <w:rPr>
          <w:bCs/>
          <w:szCs w:val="20"/>
        </w:rPr>
        <w:t>Nilai konstanta sebesar 4.964 yang berarti bahwa jika variabel Experiental Marketing dan Membership dianggap konstan, maka nilai dari Kepuasan Konsumen pelanggan Transmart Padang adalah sebesar 12,708 satuan.</w:t>
      </w:r>
    </w:p>
    <w:p w:rsidR="0098750E" w:rsidRPr="004D4198" w:rsidRDefault="0098750E" w:rsidP="004D4198">
      <w:pPr>
        <w:pStyle w:val="NormalWeb"/>
        <w:numPr>
          <w:ilvl w:val="0"/>
          <w:numId w:val="10"/>
        </w:numPr>
        <w:spacing w:before="0" w:beforeAutospacing="0" w:after="0" w:afterAutospacing="0"/>
        <w:ind w:left="284" w:hanging="284"/>
        <w:jc w:val="both"/>
        <w:rPr>
          <w:bCs/>
          <w:szCs w:val="20"/>
        </w:rPr>
      </w:pPr>
      <w:r w:rsidRPr="004D4198">
        <w:rPr>
          <w:bCs/>
          <w:szCs w:val="20"/>
        </w:rPr>
        <w:t xml:space="preserve">Koefesien bernilai positif berarti setiap peningkatan variabel Experiental Marketing </w:t>
      </w:r>
      <w:proofErr w:type="gramStart"/>
      <w:r w:rsidRPr="004D4198">
        <w:rPr>
          <w:bCs/>
          <w:szCs w:val="20"/>
        </w:rPr>
        <w:t>akan</w:t>
      </w:r>
      <w:proofErr w:type="gramEnd"/>
      <w:r w:rsidRPr="004D4198">
        <w:rPr>
          <w:bCs/>
          <w:szCs w:val="20"/>
        </w:rPr>
        <w:t xml:space="preserve"> meningkatkan nilai variabel Kepuasan Konsumen dan setiap penurunan variabel Experiental Marketing akan menurunkan nilai variabel Kepuasan Konsumen. Nilai koefisien regresi variabel Experiental Marketing sebesar 1.005 berarti bahwa jika terjadi peningkatan sebesar satu satuan maka Kepuasan Konsumen pelanggan Transmart Padang akan meningkat sebesar 1.005 satuan. </w:t>
      </w:r>
    </w:p>
    <w:p w:rsidR="0098750E" w:rsidRPr="004D4198" w:rsidRDefault="0098750E" w:rsidP="004D4198">
      <w:pPr>
        <w:pStyle w:val="NormalWeb"/>
        <w:numPr>
          <w:ilvl w:val="0"/>
          <w:numId w:val="10"/>
        </w:numPr>
        <w:spacing w:before="0" w:beforeAutospacing="0" w:after="0" w:afterAutospacing="0"/>
        <w:ind w:left="284" w:hanging="284"/>
        <w:jc w:val="both"/>
        <w:rPr>
          <w:bCs/>
          <w:szCs w:val="20"/>
        </w:rPr>
      </w:pPr>
      <w:r w:rsidRPr="004D4198">
        <w:rPr>
          <w:bCs/>
          <w:szCs w:val="20"/>
        </w:rPr>
        <w:t xml:space="preserve">Koefesien bernilai positif berarti setiap peningkatan variabel Membership </w:t>
      </w:r>
      <w:proofErr w:type="gramStart"/>
      <w:r w:rsidRPr="004D4198">
        <w:rPr>
          <w:bCs/>
          <w:szCs w:val="20"/>
        </w:rPr>
        <w:t>akan</w:t>
      </w:r>
      <w:proofErr w:type="gramEnd"/>
      <w:r w:rsidRPr="004D4198">
        <w:rPr>
          <w:bCs/>
          <w:szCs w:val="20"/>
        </w:rPr>
        <w:t xml:space="preserve"> meningkatkan nilai variabel Kepuasan Konsumen dan setiap penurunan variabel Membership akan menurunkan nilai variabel Kepuasan Konsumen. Nilai koefisien regresi variabel Membership sebesar 0,277, berarti bahwa jika terjadi peningkatan </w:t>
      </w:r>
      <w:r w:rsidRPr="004D4198">
        <w:rPr>
          <w:bCs/>
          <w:szCs w:val="20"/>
        </w:rPr>
        <w:lastRenderedPageBreak/>
        <w:t xml:space="preserve">sebesar satu satuan maka Kepuasan Konsumen pelanggan Transmart Padang </w:t>
      </w:r>
      <w:proofErr w:type="gramStart"/>
      <w:r w:rsidRPr="004D4198">
        <w:rPr>
          <w:bCs/>
          <w:szCs w:val="20"/>
        </w:rPr>
        <w:t>akan</w:t>
      </w:r>
      <w:proofErr w:type="gramEnd"/>
      <w:r w:rsidRPr="004D4198">
        <w:rPr>
          <w:bCs/>
          <w:szCs w:val="20"/>
        </w:rPr>
        <w:t xml:space="preserve"> meningkat sebesar 0,277 satuan. </w:t>
      </w:r>
    </w:p>
    <w:p w:rsidR="00C34BBD" w:rsidRPr="004D4198" w:rsidRDefault="00C34BBD" w:rsidP="004D4198">
      <w:pPr>
        <w:pStyle w:val="NormalWeb"/>
        <w:spacing w:before="0" w:beforeAutospacing="0" w:after="0" w:afterAutospacing="0"/>
        <w:jc w:val="both"/>
        <w:rPr>
          <w:bCs/>
          <w:szCs w:val="20"/>
        </w:rPr>
      </w:pPr>
    </w:p>
    <w:p w:rsidR="0098750E" w:rsidRPr="004D4198" w:rsidRDefault="0098750E" w:rsidP="004D4198">
      <w:pPr>
        <w:pStyle w:val="NormalWeb"/>
        <w:spacing w:before="0" w:beforeAutospacing="0" w:after="0" w:afterAutospacing="0"/>
        <w:jc w:val="both"/>
        <w:rPr>
          <w:b/>
          <w:bCs/>
          <w:szCs w:val="20"/>
        </w:rPr>
      </w:pPr>
      <w:r w:rsidRPr="004D4198">
        <w:rPr>
          <w:b/>
          <w:bCs/>
          <w:szCs w:val="20"/>
        </w:rPr>
        <w:t>Analisa Determinasi</w:t>
      </w:r>
    </w:p>
    <w:p w:rsidR="0098750E" w:rsidRPr="004D4198" w:rsidRDefault="0098750E" w:rsidP="00B12CBB">
      <w:pPr>
        <w:pStyle w:val="NormalWeb"/>
        <w:spacing w:before="0" w:beforeAutospacing="0" w:after="0" w:afterAutospacing="0"/>
        <w:ind w:firstLine="720"/>
        <w:jc w:val="both"/>
        <w:rPr>
          <w:bCs/>
          <w:szCs w:val="20"/>
        </w:rPr>
      </w:pPr>
      <w:r w:rsidRPr="004D4198">
        <w:rPr>
          <w:bCs/>
          <w:szCs w:val="20"/>
        </w:rPr>
        <w:t>Nilai koefisien determinasi dari variabel kualitas pelayanan terhadap kepuasan pa</w:t>
      </w:r>
      <w:r w:rsidR="00C34BBD" w:rsidRPr="004D4198">
        <w:rPr>
          <w:bCs/>
          <w:szCs w:val="20"/>
        </w:rPr>
        <w:t xml:space="preserve">sien dapat dilihat pada tabel </w:t>
      </w:r>
      <w:r w:rsidRPr="004D4198">
        <w:rPr>
          <w:bCs/>
          <w:szCs w:val="20"/>
        </w:rPr>
        <w:t xml:space="preserve">19 berikut </w:t>
      </w:r>
      <w:proofErr w:type="gramStart"/>
      <w:r w:rsidRPr="004D4198">
        <w:rPr>
          <w:bCs/>
          <w:szCs w:val="20"/>
        </w:rPr>
        <w:t>ini :</w:t>
      </w:r>
      <w:proofErr w:type="gramEnd"/>
    </w:p>
    <w:p w:rsidR="0098750E" w:rsidRPr="004D4198" w:rsidRDefault="00C34BBD" w:rsidP="004D4198">
      <w:pPr>
        <w:pStyle w:val="NormalWeb"/>
        <w:spacing w:before="0" w:beforeAutospacing="0" w:after="0" w:afterAutospacing="0"/>
        <w:jc w:val="center"/>
        <w:rPr>
          <w:b/>
          <w:bCs/>
          <w:szCs w:val="20"/>
        </w:rPr>
      </w:pPr>
      <w:r w:rsidRPr="004D4198">
        <w:rPr>
          <w:b/>
          <w:bCs/>
          <w:szCs w:val="20"/>
        </w:rPr>
        <w:t xml:space="preserve">Tabel </w:t>
      </w:r>
      <w:r w:rsidR="0098750E" w:rsidRPr="004D4198">
        <w:rPr>
          <w:b/>
          <w:bCs/>
          <w:szCs w:val="20"/>
        </w:rPr>
        <w:t>19 Koefesien Determinasi</w:t>
      </w:r>
    </w:p>
    <w:tbl>
      <w:tblPr>
        <w:tblW w:w="5564"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539"/>
        <w:gridCol w:w="1123"/>
        <w:gridCol w:w="2910"/>
      </w:tblGrid>
      <w:tr w:rsidR="00C34BBD" w:rsidRPr="00337E06" w:rsidTr="00337E06">
        <w:trPr>
          <w:cantSplit/>
          <w:jc w:val="center"/>
        </w:trPr>
        <w:tc>
          <w:tcPr>
            <w:tcW w:w="992" w:type="dxa"/>
            <w:shd w:val="clear" w:color="auto" w:fill="FFFFFF"/>
          </w:tcPr>
          <w:p w:rsidR="00C34BBD" w:rsidRPr="00337E06" w:rsidRDefault="00C34BBD" w:rsidP="004D4198">
            <w:pPr>
              <w:pStyle w:val="Default"/>
              <w:jc w:val="center"/>
              <w:rPr>
                <w:b/>
                <w:szCs w:val="20"/>
              </w:rPr>
            </w:pPr>
            <w:r w:rsidRPr="00337E06">
              <w:rPr>
                <w:b/>
                <w:szCs w:val="20"/>
              </w:rPr>
              <w:t>Model</w:t>
            </w:r>
          </w:p>
        </w:tc>
        <w:tc>
          <w:tcPr>
            <w:tcW w:w="539" w:type="dxa"/>
            <w:shd w:val="clear" w:color="auto" w:fill="FFFFFF"/>
          </w:tcPr>
          <w:p w:rsidR="00C34BBD" w:rsidRPr="00337E06" w:rsidRDefault="00C34BBD" w:rsidP="004D4198">
            <w:pPr>
              <w:pStyle w:val="Default"/>
              <w:jc w:val="center"/>
              <w:rPr>
                <w:b/>
                <w:szCs w:val="20"/>
              </w:rPr>
            </w:pPr>
            <w:r w:rsidRPr="00337E06">
              <w:rPr>
                <w:b/>
                <w:szCs w:val="20"/>
              </w:rPr>
              <w:t>R</w:t>
            </w:r>
          </w:p>
        </w:tc>
        <w:tc>
          <w:tcPr>
            <w:tcW w:w="1123" w:type="dxa"/>
            <w:shd w:val="clear" w:color="auto" w:fill="FFFFFF"/>
          </w:tcPr>
          <w:p w:rsidR="00C34BBD" w:rsidRPr="00337E06" w:rsidRDefault="00C34BBD" w:rsidP="004D4198">
            <w:pPr>
              <w:pStyle w:val="Default"/>
              <w:jc w:val="center"/>
              <w:rPr>
                <w:b/>
                <w:szCs w:val="20"/>
              </w:rPr>
            </w:pPr>
            <w:r w:rsidRPr="00337E06">
              <w:rPr>
                <w:b/>
                <w:szCs w:val="20"/>
              </w:rPr>
              <w:t>R Square</w:t>
            </w:r>
          </w:p>
        </w:tc>
        <w:tc>
          <w:tcPr>
            <w:tcW w:w="2910" w:type="dxa"/>
            <w:shd w:val="clear" w:color="auto" w:fill="FFFFFF"/>
          </w:tcPr>
          <w:p w:rsidR="00C34BBD" w:rsidRPr="00337E06" w:rsidRDefault="00C34BBD" w:rsidP="004D4198">
            <w:pPr>
              <w:pStyle w:val="Default"/>
              <w:jc w:val="center"/>
              <w:rPr>
                <w:b/>
                <w:szCs w:val="20"/>
              </w:rPr>
            </w:pPr>
            <w:r w:rsidRPr="00337E06">
              <w:rPr>
                <w:b/>
                <w:szCs w:val="20"/>
              </w:rPr>
              <w:t>Adjusted R Square</w:t>
            </w:r>
          </w:p>
        </w:tc>
      </w:tr>
      <w:tr w:rsidR="00C34BBD" w:rsidRPr="00337E06" w:rsidTr="00337E06">
        <w:trPr>
          <w:cantSplit/>
          <w:jc w:val="center"/>
        </w:trPr>
        <w:tc>
          <w:tcPr>
            <w:tcW w:w="992" w:type="dxa"/>
            <w:shd w:val="clear" w:color="auto" w:fill="FFFFFF"/>
            <w:vAlign w:val="center"/>
          </w:tcPr>
          <w:p w:rsidR="00C34BBD" w:rsidRPr="00337E06" w:rsidRDefault="00C34BBD" w:rsidP="004D4198">
            <w:pPr>
              <w:pStyle w:val="Default"/>
              <w:jc w:val="center"/>
              <w:rPr>
                <w:szCs w:val="20"/>
              </w:rPr>
            </w:pPr>
            <w:r w:rsidRPr="00337E06">
              <w:rPr>
                <w:szCs w:val="20"/>
              </w:rPr>
              <w:t>1</w:t>
            </w:r>
          </w:p>
        </w:tc>
        <w:tc>
          <w:tcPr>
            <w:tcW w:w="539" w:type="dxa"/>
            <w:shd w:val="clear" w:color="auto" w:fill="FFFFFF"/>
            <w:vAlign w:val="center"/>
          </w:tcPr>
          <w:p w:rsidR="00C34BBD" w:rsidRPr="00337E06" w:rsidRDefault="00C34BBD" w:rsidP="004D4198">
            <w:pPr>
              <w:pStyle w:val="Default"/>
              <w:jc w:val="center"/>
              <w:rPr>
                <w:szCs w:val="20"/>
              </w:rPr>
            </w:pPr>
            <w:r w:rsidRPr="00337E06">
              <w:rPr>
                <w:szCs w:val="20"/>
              </w:rPr>
              <w:t>.974a</w:t>
            </w:r>
          </w:p>
        </w:tc>
        <w:tc>
          <w:tcPr>
            <w:tcW w:w="1123" w:type="dxa"/>
            <w:shd w:val="clear" w:color="auto" w:fill="FFFFFF"/>
            <w:vAlign w:val="center"/>
          </w:tcPr>
          <w:p w:rsidR="00C34BBD" w:rsidRPr="00337E06" w:rsidRDefault="00C34BBD" w:rsidP="004D4198">
            <w:pPr>
              <w:pStyle w:val="Default"/>
              <w:jc w:val="center"/>
              <w:rPr>
                <w:szCs w:val="20"/>
              </w:rPr>
            </w:pPr>
            <w:r w:rsidRPr="00337E06">
              <w:rPr>
                <w:szCs w:val="20"/>
              </w:rPr>
              <w:t>.948</w:t>
            </w:r>
          </w:p>
        </w:tc>
        <w:tc>
          <w:tcPr>
            <w:tcW w:w="2910" w:type="dxa"/>
            <w:shd w:val="clear" w:color="auto" w:fill="FFFFFF"/>
            <w:vAlign w:val="center"/>
          </w:tcPr>
          <w:p w:rsidR="00C34BBD" w:rsidRPr="00337E06" w:rsidRDefault="00C34BBD" w:rsidP="004D4198">
            <w:pPr>
              <w:pStyle w:val="Default"/>
              <w:jc w:val="center"/>
              <w:rPr>
                <w:szCs w:val="20"/>
              </w:rPr>
            </w:pPr>
            <w:r w:rsidRPr="00337E06">
              <w:rPr>
                <w:szCs w:val="20"/>
              </w:rPr>
              <w:t>.947</w:t>
            </w:r>
          </w:p>
        </w:tc>
      </w:tr>
    </w:tbl>
    <w:p w:rsidR="006B7E8C" w:rsidRPr="00F031CF" w:rsidRDefault="006B7E8C" w:rsidP="004D4198">
      <w:pPr>
        <w:pStyle w:val="NormalWeb"/>
        <w:spacing w:before="0" w:beforeAutospacing="0" w:after="0" w:afterAutospacing="0"/>
        <w:jc w:val="both"/>
        <w:rPr>
          <w:bCs/>
          <w:i/>
          <w:sz w:val="20"/>
          <w:szCs w:val="20"/>
        </w:rPr>
      </w:pPr>
      <w:proofErr w:type="gramStart"/>
      <w:r w:rsidRPr="00F031CF">
        <w:rPr>
          <w:bCs/>
          <w:i/>
          <w:sz w:val="20"/>
          <w:szCs w:val="20"/>
        </w:rPr>
        <w:t>Sumber :</w:t>
      </w:r>
      <w:proofErr w:type="gramEnd"/>
      <w:r w:rsidRPr="00F031CF">
        <w:rPr>
          <w:bCs/>
          <w:i/>
          <w:sz w:val="20"/>
          <w:szCs w:val="20"/>
        </w:rPr>
        <w:t xml:space="preserve"> Data Hasil Olahan SPSS</w:t>
      </w:r>
    </w:p>
    <w:p w:rsidR="0098750E" w:rsidRPr="004D4198" w:rsidRDefault="00C34BBD" w:rsidP="00B12CBB">
      <w:pPr>
        <w:pStyle w:val="NormalWeb"/>
        <w:spacing w:before="0" w:beforeAutospacing="0" w:after="0" w:afterAutospacing="0"/>
        <w:ind w:firstLine="720"/>
        <w:jc w:val="both"/>
        <w:rPr>
          <w:bCs/>
          <w:szCs w:val="20"/>
        </w:rPr>
      </w:pPr>
      <w:r w:rsidRPr="004D4198">
        <w:rPr>
          <w:bCs/>
          <w:szCs w:val="20"/>
        </w:rPr>
        <w:t xml:space="preserve">Berdasarkan tabel </w:t>
      </w:r>
      <w:r w:rsidR="0098750E" w:rsidRPr="004D4198">
        <w:rPr>
          <w:bCs/>
          <w:szCs w:val="20"/>
        </w:rPr>
        <w:t>19, terlihat nilai Adjusted R Square variabel Experiental Marketing (X1) dan Membership (X2) adalah sebesar 0,947 hal ini berarti kemampuan variabel Experiental Marketing (X1) dan Membership (X2) dalam menjelaskan varians dari variabel Kepuasan Konsumen (Y) adalah sebesar 94,7%. Sedangkan sisanya sebesar 5</w:t>
      </w:r>
      <w:proofErr w:type="gramStart"/>
      <w:r w:rsidR="0098750E" w:rsidRPr="004D4198">
        <w:rPr>
          <w:bCs/>
          <w:szCs w:val="20"/>
        </w:rPr>
        <w:t>,3</w:t>
      </w:r>
      <w:proofErr w:type="gramEnd"/>
      <w:r w:rsidR="0098750E" w:rsidRPr="004D4198">
        <w:rPr>
          <w:bCs/>
          <w:szCs w:val="20"/>
        </w:rPr>
        <w:t>% (100% - 94,7%) varians variabel Kepuasan Konsumen (Y) dapat dijelaskan oleh faktor lain seperti kualitas pelayanan dan kenyamanan tempat.</w:t>
      </w:r>
    </w:p>
    <w:p w:rsidR="00C34BBD" w:rsidRDefault="00C34BBD" w:rsidP="004D4198">
      <w:pPr>
        <w:pStyle w:val="NormalWeb"/>
        <w:spacing w:before="0" w:beforeAutospacing="0" w:after="0" w:afterAutospacing="0"/>
        <w:jc w:val="both"/>
        <w:rPr>
          <w:bCs/>
          <w:szCs w:val="20"/>
          <w:lang w:val="id-ID"/>
        </w:rPr>
      </w:pPr>
    </w:p>
    <w:p w:rsidR="0084723E" w:rsidRPr="0084723E" w:rsidRDefault="0084723E" w:rsidP="004D4198">
      <w:pPr>
        <w:pStyle w:val="NormalWeb"/>
        <w:spacing w:before="0" w:beforeAutospacing="0" w:after="0" w:afterAutospacing="0"/>
        <w:jc w:val="both"/>
        <w:rPr>
          <w:bCs/>
          <w:szCs w:val="20"/>
          <w:lang w:val="id-ID"/>
        </w:rPr>
      </w:pPr>
    </w:p>
    <w:p w:rsidR="0098750E" w:rsidRPr="004D4198" w:rsidRDefault="0098750E" w:rsidP="004D4198">
      <w:pPr>
        <w:pStyle w:val="NormalWeb"/>
        <w:spacing w:before="0" w:beforeAutospacing="0" w:after="0" w:afterAutospacing="0"/>
        <w:jc w:val="both"/>
        <w:rPr>
          <w:b/>
          <w:bCs/>
          <w:szCs w:val="20"/>
        </w:rPr>
      </w:pPr>
      <w:r w:rsidRPr="004D4198">
        <w:rPr>
          <w:b/>
          <w:bCs/>
          <w:szCs w:val="20"/>
        </w:rPr>
        <w:t>Pengujian Hipotesis</w:t>
      </w:r>
    </w:p>
    <w:p w:rsidR="0098750E" w:rsidRPr="004D4198" w:rsidRDefault="0098750E" w:rsidP="004D4198">
      <w:pPr>
        <w:pStyle w:val="NormalWeb"/>
        <w:spacing w:before="0" w:beforeAutospacing="0" w:after="0" w:afterAutospacing="0"/>
        <w:jc w:val="both"/>
        <w:rPr>
          <w:b/>
          <w:bCs/>
          <w:szCs w:val="20"/>
        </w:rPr>
      </w:pPr>
      <w:r w:rsidRPr="004D4198">
        <w:rPr>
          <w:b/>
          <w:bCs/>
          <w:szCs w:val="20"/>
        </w:rPr>
        <w:t>Pengujian Parsial</w:t>
      </w:r>
    </w:p>
    <w:p w:rsidR="0098750E" w:rsidRPr="004D4198" w:rsidRDefault="0098750E" w:rsidP="00B12CBB">
      <w:pPr>
        <w:pStyle w:val="NormalWeb"/>
        <w:spacing w:before="0" w:beforeAutospacing="0" w:after="0" w:afterAutospacing="0"/>
        <w:ind w:firstLine="720"/>
        <w:jc w:val="both"/>
        <w:rPr>
          <w:bCs/>
          <w:szCs w:val="20"/>
        </w:rPr>
      </w:pPr>
      <w:proofErr w:type="gramStart"/>
      <w:r w:rsidRPr="004D4198">
        <w:rPr>
          <w:bCs/>
          <w:szCs w:val="20"/>
        </w:rPr>
        <w:t>Uji t digunakan untuk menguji apakah terdapat pengaruh yang signifikan secara individual dari variabel bebas terhadap variabel terikat.</w:t>
      </w:r>
      <w:proofErr w:type="gramEnd"/>
      <w:r w:rsidRPr="004D4198">
        <w:rPr>
          <w:bCs/>
          <w:szCs w:val="20"/>
        </w:rPr>
        <w:t xml:space="preserve"> </w:t>
      </w:r>
      <w:proofErr w:type="gramStart"/>
      <w:r w:rsidRPr="004D4198">
        <w:rPr>
          <w:bCs/>
          <w:szCs w:val="20"/>
        </w:rPr>
        <w:t>Hasil uji t dari penelitian i</w:t>
      </w:r>
      <w:r w:rsidR="00C34BBD" w:rsidRPr="004D4198">
        <w:rPr>
          <w:bCs/>
          <w:szCs w:val="20"/>
        </w:rPr>
        <w:t xml:space="preserve">ni dapat disajikan pada tabel </w:t>
      </w:r>
      <w:r w:rsidRPr="004D4198">
        <w:rPr>
          <w:bCs/>
          <w:szCs w:val="20"/>
        </w:rPr>
        <w:t>20.</w:t>
      </w:r>
      <w:proofErr w:type="gramEnd"/>
      <w:r w:rsidRPr="004D4198">
        <w:rPr>
          <w:bCs/>
          <w:szCs w:val="20"/>
        </w:rPr>
        <w:t xml:space="preserve"> </w:t>
      </w:r>
      <w:proofErr w:type="gramStart"/>
      <w:r w:rsidRPr="004D4198">
        <w:rPr>
          <w:bCs/>
          <w:szCs w:val="20"/>
        </w:rPr>
        <w:t>berikut</w:t>
      </w:r>
      <w:proofErr w:type="gramEnd"/>
      <w:r w:rsidRPr="004D4198">
        <w:rPr>
          <w:bCs/>
          <w:szCs w:val="20"/>
        </w:rPr>
        <w:t xml:space="preserve"> ini.</w:t>
      </w:r>
    </w:p>
    <w:p w:rsidR="0098750E" w:rsidRPr="004D4198" w:rsidRDefault="00C34BBD" w:rsidP="004D4198">
      <w:pPr>
        <w:pStyle w:val="NormalWeb"/>
        <w:spacing w:before="0" w:beforeAutospacing="0" w:after="0" w:afterAutospacing="0"/>
        <w:jc w:val="center"/>
        <w:rPr>
          <w:b/>
          <w:bCs/>
          <w:szCs w:val="20"/>
        </w:rPr>
      </w:pPr>
      <w:proofErr w:type="gramStart"/>
      <w:r w:rsidRPr="004D4198">
        <w:rPr>
          <w:b/>
          <w:bCs/>
          <w:szCs w:val="20"/>
        </w:rPr>
        <w:t xml:space="preserve">Tabel </w:t>
      </w:r>
      <w:r w:rsidR="0098750E" w:rsidRPr="004D4198">
        <w:rPr>
          <w:b/>
          <w:bCs/>
          <w:szCs w:val="20"/>
        </w:rPr>
        <w:t>20.</w:t>
      </w:r>
      <w:proofErr w:type="gramEnd"/>
      <w:r w:rsidR="0098750E" w:rsidRPr="004D4198">
        <w:rPr>
          <w:b/>
          <w:bCs/>
          <w:szCs w:val="20"/>
        </w:rPr>
        <w:t xml:space="preserve"> Hasil Uji t</w:t>
      </w:r>
    </w:p>
    <w:tbl>
      <w:tblPr>
        <w:tblW w:w="3111"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1191"/>
        <w:gridCol w:w="900"/>
        <w:gridCol w:w="660"/>
      </w:tblGrid>
      <w:tr w:rsidR="00C34BBD" w:rsidRPr="004D4198" w:rsidTr="00E16552">
        <w:trPr>
          <w:cantSplit/>
          <w:trHeight w:val="70"/>
          <w:jc w:val="center"/>
        </w:trPr>
        <w:tc>
          <w:tcPr>
            <w:tcW w:w="1551" w:type="dxa"/>
            <w:gridSpan w:val="2"/>
            <w:shd w:val="clear" w:color="auto" w:fill="FFFFFF"/>
            <w:vAlign w:val="center"/>
          </w:tcPr>
          <w:p w:rsidR="00C34BBD" w:rsidRPr="004D4198" w:rsidRDefault="00C34BBD" w:rsidP="004D4198">
            <w:pPr>
              <w:pStyle w:val="Default"/>
              <w:jc w:val="center"/>
              <w:rPr>
                <w:b/>
                <w:szCs w:val="20"/>
              </w:rPr>
            </w:pPr>
            <w:r w:rsidRPr="004D4198">
              <w:rPr>
                <w:b/>
                <w:szCs w:val="20"/>
              </w:rPr>
              <w:t>Model</w:t>
            </w:r>
          </w:p>
        </w:tc>
        <w:tc>
          <w:tcPr>
            <w:tcW w:w="900" w:type="dxa"/>
            <w:shd w:val="clear" w:color="auto" w:fill="FFFFFF"/>
            <w:vAlign w:val="center"/>
          </w:tcPr>
          <w:p w:rsidR="00C34BBD" w:rsidRPr="004D4198" w:rsidRDefault="00C34BBD" w:rsidP="004D4198">
            <w:pPr>
              <w:pStyle w:val="Default"/>
              <w:jc w:val="center"/>
              <w:rPr>
                <w:b/>
                <w:szCs w:val="20"/>
              </w:rPr>
            </w:pPr>
            <w:r w:rsidRPr="004D4198">
              <w:rPr>
                <w:b/>
                <w:szCs w:val="20"/>
              </w:rPr>
              <w:t>t</w:t>
            </w:r>
          </w:p>
        </w:tc>
        <w:tc>
          <w:tcPr>
            <w:tcW w:w="660" w:type="dxa"/>
            <w:shd w:val="clear" w:color="auto" w:fill="FFFFFF"/>
            <w:vAlign w:val="center"/>
          </w:tcPr>
          <w:p w:rsidR="00C34BBD" w:rsidRPr="004D4198" w:rsidRDefault="00C34BBD" w:rsidP="004D4198">
            <w:pPr>
              <w:pStyle w:val="Default"/>
              <w:jc w:val="center"/>
              <w:rPr>
                <w:b/>
                <w:szCs w:val="20"/>
              </w:rPr>
            </w:pPr>
            <w:r w:rsidRPr="004D4198">
              <w:rPr>
                <w:b/>
                <w:szCs w:val="20"/>
              </w:rPr>
              <w:t>Sig.</w:t>
            </w:r>
          </w:p>
        </w:tc>
      </w:tr>
      <w:tr w:rsidR="00C34BBD" w:rsidRPr="004D4198" w:rsidTr="00C34BBD">
        <w:trPr>
          <w:cantSplit/>
          <w:jc w:val="center"/>
        </w:trPr>
        <w:tc>
          <w:tcPr>
            <w:tcW w:w="360" w:type="dxa"/>
            <w:vMerge w:val="restart"/>
            <w:shd w:val="clear" w:color="auto" w:fill="FFFFFF"/>
            <w:vAlign w:val="center"/>
          </w:tcPr>
          <w:p w:rsidR="00C34BBD" w:rsidRPr="004D4198" w:rsidRDefault="00C34BBD" w:rsidP="004D4198">
            <w:pPr>
              <w:pStyle w:val="Default"/>
              <w:jc w:val="center"/>
              <w:rPr>
                <w:szCs w:val="20"/>
              </w:rPr>
            </w:pPr>
            <w:r w:rsidRPr="004D4198">
              <w:rPr>
                <w:szCs w:val="20"/>
              </w:rPr>
              <w:t>1</w:t>
            </w:r>
          </w:p>
        </w:tc>
        <w:tc>
          <w:tcPr>
            <w:tcW w:w="1191" w:type="dxa"/>
            <w:shd w:val="clear" w:color="auto" w:fill="FFFFFF"/>
            <w:vAlign w:val="center"/>
          </w:tcPr>
          <w:p w:rsidR="00C34BBD" w:rsidRPr="004D4198" w:rsidRDefault="00C34BBD" w:rsidP="004D4198">
            <w:pPr>
              <w:pStyle w:val="Default"/>
              <w:jc w:val="center"/>
              <w:rPr>
                <w:szCs w:val="20"/>
              </w:rPr>
            </w:pPr>
            <w:r w:rsidRPr="004D4198">
              <w:rPr>
                <w:szCs w:val="20"/>
              </w:rPr>
              <w:t>(Constant)</w:t>
            </w:r>
          </w:p>
        </w:tc>
        <w:tc>
          <w:tcPr>
            <w:tcW w:w="900" w:type="dxa"/>
            <w:shd w:val="clear" w:color="auto" w:fill="FFFFFF"/>
            <w:vAlign w:val="center"/>
          </w:tcPr>
          <w:p w:rsidR="00C34BBD" w:rsidRPr="004D4198" w:rsidRDefault="00C34BBD" w:rsidP="004D4198">
            <w:pPr>
              <w:pStyle w:val="Default"/>
              <w:jc w:val="center"/>
              <w:rPr>
                <w:szCs w:val="20"/>
              </w:rPr>
            </w:pPr>
            <w:r w:rsidRPr="004D4198">
              <w:rPr>
                <w:szCs w:val="20"/>
              </w:rPr>
              <w:t>4.909</w:t>
            </w:r>
          </w:p>
        </w:tc>
        <w:tc>
          <w:tcPr>
            <w:tcW w:w="660" w:type="dxa"/>
            <w:shd w:val="clear" w:color="auto" w:fill="FFFFFF"/>
            <w:vAlign w:val="center"/>
          </w:tcPr>
          <w:p w:rsidR="00C34BBD" w:rsidRPr="004D4198" w:rsidRDefault="00C34BBD" w:rsidP="004D4198">
            <w:pPr>
              <w:pStyle w:val="Default"/>
              <w:jc w:val="center"/>
              <w:rPr>
                <w:szCs w:val="20"/>
              </w:rPr>
            </w:pPr>
            <w:r w:rsidRPr="004D4198">
              <w:rPr>
                <w:szCs w:val="20"/>
              </w:rPr>
              <w:t>.000</w:t>
            </w:r>
          </w:p>
        </w:tc>
      </w:tr>
      <w:tr w:rsidR="00C34BBD" w:rsidRPr="004D4198" w:rsidTr="00C34BBD">
        <w:trPr>
          <w:cantSplit/>
          <w:jc w:val="center"/>
        </w:trPr>
        <w:tc>
          <w:tcPr>
            <w:tcW w:w="360" w:type="dxa"/>
            <w:vMerge/>
            <w:shd w:val="clear" w:color="auto" w:fill="FFFFFF"/>
            <w:vAlign w:val="center"/>
          </w:tcPr>
          <w:p w:rsidR="00C34BBD" w:rsidRPr="004D4198" w:rsidRDefault="00C34BBD" w:rsidP="004D4198">
            <w:pPr>
              <w:pStyle w:val="Default"/>
              <w:jc w:val="center"/>
              <w:rPr>
                <w:szCs w:val="20"/>
              </w:rPr>
            </w:pPr>
          </w:p>
        </w:tc>
        <w:tc>
          <w:tcPr>
            <w:tcW w:w="1191" w:type="dxa"/>
            <w:shd w:val="clear" w:color="auto" w:fill="FFFFFF"/>
            <w:vAlign w:val="center"/>
          </w:tcPr>
          <w:p w:rsidR="00C34BBD" w:rsidRPr="004D4198" w:rsidRDefault="00C34BBD" w:rsidP="004D4198">
            <w:pPr>
              <w:pStyle w:val="Default"/>
              <w:jc w:val="center"/>
              <w:rPr>
                <w:szCs w:val="20"/>
              </w:rPr>
            </w:pPr>
            <w:r w:rsidRPr="004D4198">
              <w:rPr>
                <w:szCs w:val="20"/>
              </w:rPr>
              <w:t>x1</w:t>
            </w:r>
          </w:p>
        </w:tc>
        <w:tc>
          <w:tcPr>
            <w:tcW w:w="900" w:type="dxa"/>
            <w:shd w:val="clear" w:color="auto" w:fill="FFFFFF"/>
            <w:vAlign w:val="center"/>
          </w:tcPr>
          <w:p w:rsidR="00C34BBD" w:rsidRPr="004D4198" w:rsidRDefault="00C34BBD" w:rsidP="004D4198">
            <w:pPr>
              <w:pStyle w:val="Default"/>
              <w:jc w:val="center"/>
              <w:rPr>
                <w:szCs w:val="20"/>
              </w:rPr>
            </w:pPr>
            <w:r w:rsidRPr="004D4198">
              <w:rPr>
                <w:szCs w:val="20"/>
              </w:rPr>
              <w:t>29.149</w:t>
            </w:r>
          </w:p>
        </w:tc>
        <w:tc>
          <w:tcPr>
            <w:tcW w:w="660" w:type="dxa"/>
            <w:shd w:val="clear" w:color="auto" w:fill="FFFFFF"/>
            <w:vAlign w:val="center"/>
          </w:tcPr>
          <w:p w:rsidR="00C34BBD" w:rsidRPr="004D4198" w:rsidRDefault="00C34BBD" w:rsidP="004D4198">
            <w:pPr>
              <w:pStyle w:val="Default"/>
              <w:jc w:val="center"/>
              <w:rPr>
                <w:szCs w:val="20"/>
              </w:rPr>
            </w:pPr>
            <w:r w:rsidRPr="004D4198">
              <w:rPr>
                <w:szCs w:val="20"/>
              </w:rPr>
              <w:t>.000</w:t>
            </w:r>
          </w:p>
        </w:tc>
      </w:tr>
      <w:tr w:rsidR="00C34BBD" w:rsidRPr="004D4198" w:rsidTr="00C34BBD">
        <w:trPr>
          <w:cantSplit/>
          <w:jc w:val="center"/>
        </w:trPr>
        <w:tc>
          <w:tcPr>
            <w:tcW w:w="360" w:type="dxa"/>
            <w:vMerge/>
            <w:shd w:val="clear" w:color="auto" w:fill="FFFFFF"/>
            <w:vAlign w:val="center"/>
          </w:tcPr>
          <w:p w:rsidR="00C34BBD" w:rsidRPr="004D4198" w:rsidRDefault="00C34BBD" w:rsidP="004D4198">
            <w:pPr>
              <w:pStyle w:val="Default"/>
              <w:jc w:val="center"/>
              <w:rPr>
                <w:szCs w:val="20"/>
              </w:rPr>
            </w:pPr>
          </w:p>
        </w:tc>
        <w:tc>
          <w:tcPr>
            <w:tcW w:w="1191" w:type="dxa"/>
            <w:shd w:val="clear" w:color="auto" w:fill="FFFFFF"/>
            <w:vAlign w:val="center"/>
          </w:tcPr>
          <w:p w:rsidR="00C34BBD" w:rsidRPr="004D4198" w:rsidRDefault="00C34BBD" w:rsidP="004D4198">
            <w:pPr>
              <w:pStyle w:val="Default"/>
              <w:jc w:val="center"/>
              <w:rPr>
                <w:szCs w:val="20"/>
              </w:rPr>
            </w:pPr>
            <w:r w:rsidRPr="004D4198">
              <w:rPr>
                <w:szCs w:val="20"/>
              </w:rPr>
              <w:t>x2</w:t>
            </w:r>
          </w:p>
        </w:tc>
        <w:tc>
          <w:tcPr>
            <w:tcW w:w="900" w:type="dxa"/>
            <w:shd w:val="clear" w:color="auto" w:fill="FFFFFF"/>
            <w:vAlign w:val="center"/>
          </w:tcPr>
          <w:p w:rsidR="00C34BBD" w:rsidRPr="004D4198" w:rsidRDefault="00C34BBD" w:rsidP="004D4198">
            <w:pPr>
              <w:pStyle w:val="Default"/>
              <w:jc w:val="center"/>
              <w:rPr>
                <w:szCs w:val="20"/>
              </w:rPr>
            </w:pPr>
            <w:r w:rsidRPr="004D4198">
              <w:rPr>
                <w:szCs w:val="20"/>
              </w:rPr>
              <w:t>6.365</w:t>
            </w:r>
          </w:p>
        </w:tc>
        <w:tc>
          <w:tcPr>
            <w:tcW w:w="660" w:type="dxa"/>
            <w:shd w:val="clear" w:color="auto" w:fill="FFFFFF"/>
            <w:vAlign w:val="center"/>
          </w:tcPr>
          <w:p w:rsidR="00C34BBD" w:rsidRPr="004D4198" w:rsidRDefault="00C34BBD" w:rsidP="004D4198">
            <w:pPr>
              <w:pStyle w:val="Default"/>
              <w:jc w:val="center"/>
              <w:rPr>
                <w:szCs w:val="20"/>
              </w:rPr>
            </w:pPr>
            <w:r w:rsidRPr="004D4198">
              <w:rPr>
                <w:szCs w:val="20"/>
              </w:rPr>
              <w:t>.000</w:t>
            </w:r>
          </w:p>
        </w:tc>
      </w:tr>
    </w:tbl>
    <w:p w:rsidR="006B7E8C" w:rsidRPr="004D4198" w:rsidRDefault="006B7E8C" w:rsidP="004D4198">
      <w:pPr>
        <w:pStyle w:val="NormalWeb"/>
        <w:spacing w:before="0" w:beforeAutospacing="0" w:after="0" w:afterAutospacing="0"/>
        <w:jc w:val="both"/>
        <w:rPr>
          <w:bCs/>
          <w:i/>
          <w:szCs w:val="20"/>
        </w:rPr>
      </w:pPr>
      <w:proofErr w:type="gramStart"/>
      <w:r w:rsidRPr="004D4198">
        <w:rPr>
          <w:bCs/>
          <w:i/>
          <w:szCs w:val="20"/>
        </w:rPr>
        <w:t>Sumber :</w:t>
      </w:r>
      <w:proofErr w:type="gramEnd"/>
      <w:r w:rsidRPr="004D4198">
        <w:rPr>
          <w:bCs/>
          <w:i/>
          <w:szCs w:val="20"/>
        </w:rPr>
        <w:t xml:space="preserve"> Data Hasil Olahan SPSS</w:t>
      </w:r>
    </w:p>
    <w:p w:rsidR="0098750E" w:rsidRPr="004D4198" w:rsidRDefault="0098750E" w:rsidP="00B12CBB">
      <w:pPr>
        <w:pStyle w:val="NormalWeb"/>
        <w:spacing w:before="0" w:beforeAutospacing="0" w:after="0" w:afterAutospacing="0"/>
        <w:ind w:firstLine="720"/>
        <w:jc w:val="both"/>
        <w:rPr>
          <w:bCs/>
          <w:szCs w:val="20"/>
        </w:rPr>
      </w:pPr>
      <w:r w:rsidRPr="004D4198">
        <w:rPr>
          <w:bCs/>
          <w:szCs w:val="20"/>
        </w:rPr>
        <w:t>Dengan menggunakan tingkat signifikansi 0</w:t>
      </w:r>
      <w:proofErr w:type="gramStart"/>
      <w:r w:rsidRPr="004D4198">
        <w:rPr>
          <w:bCs/>
          <w:szCs w:val="20"/>
        </w:rPr>
        <w:t>,05</w:t>
      </w:r>
      <w:proofErr w:type="gramEnd"/>
      <w:r w:rsidRPr="004D4198">
        <w:rPr>
          <w:bCs/>
          <w:szCs w:val="20"/>
        </w:rPr>
        <w:t xml:space="preserve"> (α = 5%) dan t tabel pada signifikansi 0,05 uji dua arah dengan derajat kebebasan df n-k-1 = 100-2-1=97 (n adalah jumlah responden dan k adalah jumlah variabel bebas) dengan nilai t tabel sebesar 1,984 (lihat lampiran tabel). Hasil uji t dapat dilih</w:t>
      </w:r>
      <w:r w:rsidR="00C34BBD" w:rsidRPr="004D4198">
        <w:rPr>
          <w:bCs/>
          <w:szCs w:val="20"/>
        </w:rPr>
        <w:t xml:space="preserve">at pada output SPSS dari tabel </w:t>
      </w:r>
      <w:r w:rsidRPr="004D4198">
        <w:rPr>
          <w:bCs/>
          <w:szCs w:val="20"/>
        </w:rPr>
        <w:t xml:space="preserve">20. </w:t>
      </w:r>
      <w:proofErr w:type="gramStart"/>
      <w:r w:rsidRPr="004D4198">
        <w:rPr>
          <w:bCs/>
          <w:szCs w:val="20"/>
        </w:rPr>
        <w:t>diatas</w:t>
      </w:r>
      <w:proofErr w:type="gramEnd"/>
      <w:r w:rsidRPr="004D4198">
        <w:rPr>
          <w:bCs/>
          <w:szCs w:val="20"/>
        </w:rPr>
        <w:t xml:space="preserve"> diketahui sebagai berikut :</w:t>
      </w:r>
    </w:p>
    <w:p w:rsidR="0098750E" w:rsidRPr="004D4198" w:rsidRDefault="0098750E" w:rsidP="004D4198">
      <w:pPr>
        <w:pStyle w:val="NormalWeb"/>
        <w:numPr>
          <w:ilvl w:val="0"/>
          <w:numId w:val="11"/>
        </w:numPr>
        <w:spacing w:before="0" w:beforeAutospacing="0" w:after="0" w:afterAutospacing="0"/>
        <w:ind w:left="284" w:hanging="284"/>
        <w:jc w:val="both"/>
        <w:rPr>
          <w:bCs/>
          <w:szCs w:val="20"/>
        </w:rPr>
      </w:pPr>
      <w:r w:rsidRPr="004D4198">
        <w:rPr>
          <w:bCs/>
          <w:szCs w:val="20"/>
        </w:rPr>
        <w:t>Nilai t hitung dari variabel Experiental Marketing adalah sebesar 29,149 yang nilainya lebih besar dari nilai t tabel sebesar 1,984. Selain itu, nilai probabilitas (probability value) perhitungan yang diperoleh adalah sebesar 0,000 yang lebih kecil dari nilai α yang digunakan. Dengan demikian dapat disimpulkan bahwa Experiental Marketing secara individual berpengaruh signifikan positif terhadap Kepuasan Konsumen. Dengan hasil ini maka hipotesis pertama dalam penelitian ini diterima.</w:t>
      </w:r>
    </w:p>
    <w:p w:rsidR="0098750E" w:rsidRPr="004D4198" w:rsidRDefault="0098750E" w:rsidP="004D4198">
      <w:pPr>
        <w:pStyle w:val="NormalWeb"/>
        <w:numPr>
          <w:ilvl w:val="0"/>
          <w:numId w:val="11"/>
        </w:numPr>
        <w:spacing w:before="0" w:beforeAutospacing="0" w:after="0" w:afterAutospacing="0"/>
        <w:ind w:left="284" w:hanging="284"/>
        <w:jc w:val="both"/>
        <w:rPr>
          <w:bCs/>
          <w:szCs w:val="20"/>
        </w:rPr>
      </w:pPr>
      <w:r w:rsidRPr="004D4198">
        <w:rPr>
          <w:bCs/>
          <w:szCs w:val="20"/>
        </w:rPr>
        <w:t>Nilai t hitung dari variabel Membership adalah sebesar 6,365 yang nilainya lebih besar dari nilai t tabel sebesar 1,984. Selain itu, nilai probabilitas (probability value) perhitungan yang diperoleh adalah sebesar 0,000 yang lebih kecil dari nilai α yang digunakan. Dengan demikian dapat disimpulkan bahwa Membership secara individual berpengaruh signifikan positif terhadap Kepuasan Konsumen. Dengan hasil ini maka hipotesis kedua dalam penelitian ini diterima.</w:t>
      </w:r>
    </w:p>
    <w:p w:rsidR="00C34BBD" w:rsidRPr="004D4198" w:rsidRDefault="00C34BBD" w:rsidP="004D4198">
      <w:pPr>
        <w:pStyle w:val="NormalWeb"/>
        <w:spacing w:before="0" w:beforeAutospacing="0" w:after="0" w:afterAutospacing="0"/>
        <w:jc w:val="both"/>
        <w:rPr>
          <w:bCs/>
          <w:szCs w:val="20"/>
        </w:rPr>
      </w:pPr>
    </w:p>
    <w:p w:rsidR="00337E06" w:rsidRDefault="00337E06" w:rsidP="004D4198">
      <w:pPr>
        <w:pStyle w:val="NormalWeb"/>
        <w:spacing w:before="0" w:beforeAutospacing="0" w:after="0" w:afterAutospacing="0"/>
        <w:jc w:val="both"/>
        <w:rPr>
          <w:b/>
          <w:bCs/>
          <w:szCs w:val="20"/>
          <w:lang w:val="id-ID"/>
        </w:rPr>
      </w:pPr>
    </w:p>
    <w:p w:rsidR="0098750E" w:rsidRPr="004D4198" w:rsidRDefault="0098750E" w:rsidP="004D4198">
      <w:pPr>
        <w:pStyle w:val="NormalWeb"/>
        <w:spacing w:before="0" w:beforeAutospacing="0" w:after="0" w:afterAutospacing="0"/>
        <w:jc w:val="both"/>
        <w:rPr>
          <w:b/>
          <w:bCs/>
          <w:szCs w:val="20"/>
        </w:rPr>
      </w:pPr>
      <w:r w:rsidRPr="004D4198">
        <w:rPr>
          <w:b/>
          <w:bCs/>
          <w:szCs w:val="20"/>
        </w:rPr>
        <w:lastRenderedPageBreak/>
        <w:t>Pengujian Simultan</w:t>
      </w:r>
    </w:p>
    <w:p w:rsidR="0098750E" w:rsidRPr="004D4198" w:rsidRDefault="0098750E" w:rsidP="00B12CBB">
      <w:pPr>
        <w:pStyle w:val="NormalWeb"/>
        <w:spacing w:before="0" w:beforeAutospacing="0" w:after="0" w:afterAutospacing="0"/>
        <w:ind w:firstLine="720"/>
        <w:jc w:val="both"/>
        <w:rPr>
          <w:bCs/>
          <w:szCs w:val="20"/>
        </w:rPr>
      </w:pPr>
      <w:r w:rsidRPr="004D4198">
        <w:rPr>
          <w:bCs/>
          <w:szCs w:val="20"/>
        </w:rPr>
        <w:t xml:space="preserve">Uji F dilakukan dengan melihat nilai F hitung dan nilai sig. Tabel ANOVA dari output SPSS. </w:t>
      </w:r>
      <w:proofErr w:type="gramStart"/>
      <w:r w:rsidRPr="004D4198">
        <w:rPr>
          <w:bCs/>
          <w:szCs w:val="20"/>
        </w:rPr>
        <w:t>Hasil p</w:t>
      </w:r>
      <w:r w:rsidR="00C34BBD" w:rsidRPr="004D4198">
        <w:rPr>
          <w:bCs/>
          <w:szCs w:val="20"/>
        </w:rPr>
        <w:t xml:space="preserve">engujian disajikan pada tabel </w:t>
      </w:r>
      <w:r w:rsidRPr="004D4198">
        <w:rPr>
          <w:bCs/>
          <w:szCs w:val="20"/>
        </w:rPr>
        <w:t>21.</w:t>
      </w:r>
      <w:proofErr w:type="gramEnd"/>
    </w:p>
    <w:p w:rsidR="0098750E" w:rsidRPr="004D4198" w:rsidRDefault="00C34BBD" w:rsidP="004D4198">
      <w:pPr>
        <w:pStyle w:val="NormalWeb"/>
        <w:spacing w:before="0" w:beforeAutospacing="0" w:after="0" w:afterAutospacing="0"/>
        <w:jc w:val="center"/>
        <w:rPr>
          <w:b/>
          <w:bCs/>
          <w:szCs w:val="20"/>
        </w:rPr>
      </w:pPr>
      <w:r w:rsidRPr="004D4198">
        <w:rPr>
          <w:b/>
          <w:bCs/>
          <w:szCs w:val="20"/>
        </w:rPr>
        <w:t xml:space="preserve">Tabel </w:t>
      </w:r>
      <w:r w:rsidR="0098750E" w:rsidRPr="004D4198">
        <w:rPr>
          <w:b/>
          <w:bCs/>
          <w:szCs w:val="20"/>
        </w:rPr>
        <w:t>21 ANOVA</w:t>
      </w:r>
    </w:p>
    <w:tbl>
      <w:tblPr>
        <w:tblW w:w="4022"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1269"/>
        <w:gridCol w:w="1010"/>
        <w:gridCol w:w="1010"/>
      </w:tblGrid>
      <w:tr w:rsidR="00C34BBD" w:rsidRPr="00E16552" w:rsidTr="00C34BBD">
        <w:trPr>
          <w:cantSplit/>
          <w:jc w:val="center"/>
        </w:trPr>
        <w:tc>
          <w:tcPr>
            <w:tcW w:w="2002" w:type="dxa"/>
            <w:gridSpan w:val="2"/>
            <w:shd w:val="clear" w:color="auto" w:fill="FFFFFF"/>
          </w:tcPr>
          <w:p w:rsidR="00C34BBD" w:rsidRPr="00E16552" w:rsidRDefault="00C34BBD" w:rsidP="004D4198">
            <w:pPr>
              <w:pStyle w:val="Default"/>
              <w:jc w:val="center"/>
              <w:rPr>
                <w:b/>
                <w:sz w:val="20"/>
                <w:szCs w:val="20"/>
              </w:rPr>
            </w:pPr>
            <w:r w:rsidRPr="00E16552">
              <w:rPr>
                <w:b/>
                <w:sz w:val="20"/>
                <w:szCs w:val="20"/>
              </w:rPr>
              <w:tab/>
              <w:t>Model</w:t>
            </w:r>
            <w:r w:rsidRPr="00E16552">
              <w:rPr>
                <w:b/>
                <w:sz w:val="20"/>
                <w:szCs w:val="20"/>
              </w:rPr>
              <w:tab/>
            </w:r>
          </w:p>
        </w:tc>
        <w:tc>
          <w:tcPr>
            <w:tcW w:w="1010" w:type="dxa"/>
            <w:shd w:val="clear" w:color="auto" w:fill="FFFFFF"/>
          </w:tcPr>
          <w:p w:rsidR="00C34BBD" w:rsidRPr="00E16552" w:rsidRDefault="00C34BBD" w:rsidP="004D4198">
            <w:pPr>
              <w:pStyle w:val="Default"/>
              <w:jc w:val="center"/>
              <w:rPr>
                <w:b/>
                <w:sz w:val="20"/>
                <w:szCs w:val="20"/>
              </w:rPr>
            </w:pPr>
            <w:r w:rsidRPr="00E16552">
              <w:rPr>
                <w:b/>
                <w:sz w:val="20"/>
                <w:szCs w:val="20"/>
              </w:rPr>
              <w:t>F</w:t>
            </w:r>
          </w:p>
        </w:tc>
        <w:tc>
          <w:tcPr>
            <w:tcW w:w="1010" w:type="dxa"/>
            <w:shd w:val="clear" w:color="auto" w:fill="FFFFFF"/>
          </w:tcPr>
          <w:p w:rsidR="00C34BBD" w:rsidRPr="00E16552" w:rsidRDefault="00C34BBD" w:rsidP="004D4198">
            <w:pPr>
              <w:pStyle w:val="Default"/>
              <w:jc w:val="center"/>
              <w:rPr>
                <w:b/>
                <w:sz w:val="20"/>
                <w:szCs w:val="20"/>
              </w:rPr>
            </w:pPr>
            <w:r w:rsidRPr="00E16552">
              <w:rPr>
                <w:b/>
                <w:sz w:val="20"/>
                <w:szCs w:val="20"/>
              </w:rPr>
              <w:t>Sig.</w:t>
            </w:r>
          </w:p>
        </w:tc>
      </w:tr>
      <w:tr w:rsidR="00C34BBD" w:rsidRPr="00E16552" w:rsidTr="00C34BBD">
        <w:trPr>
          <w:cantSplit/>
          <w:jc w:val="center"/>
        </w:trPr>
        <w:tc>
          <w:tcPr>
            <w:tcW w:w="733" w:type="dxa"/>
            <w:shd w:val="clear" w:color="auto" w:fill="FFFFFF"/>
            <w:vAlign w:val="center"/>
          </w:tcPr>
          <w:p w:rsidR="00C34BBD" w:rsidRPr="00E16552" w:rsidRDefault="00C34BBD" w:rsidP="004D4198">
            <w:pPr>
              <w:pStyle w:val="Default"/>
              <w:jc w:val="center"/>
              <w:rPr>
                <w:sz w:val="20"/>
                <w:szCs w:val="20"/>
              </w:rPr>
            </w:pPr>
            <w:r w:rsidRPr="00E16552">
              <w:rPr>
                <w:sz w:val="20"/>
                <w:szCs w:val="20"/>
              </w:rPr>
              <w:t>1</w:t>
            </w:r>
          </w:p>
        </w:tc>
        <w:tc>
          <w:tcPr>
            <w:tcW w:w="1269" w:type="dxa"/>
            <w:shd w:val="clear" w:color="auto" w:fill="FFFFFF"/>
            <w:vAlign w:val="center"/>
          </w:tcPr>
          <w:p w:rsidR="00C34BBD" w:rsidRPr="00E16552" w:rsidRDefault="00C34BBD" w:rsidP="004D4198">
            <w:pPr>
              <w:pStyle w:val="Default"/>
              <w:jc w:val="center"/>
              <w:rPr>
                <w:sz w:val="20"/>
                <w:szCs w:val="20"/>
              </w:rPr>
            </w:pPr>
            <w:r w:rsidRPr="00E16552">
              <w:rPr>
                <w:sz w:val="20"/>
                <w:szCs w:val="20"/>
              </w:rPr>
              <w:t>Regression</w:t>
            </w:r>
          </w:p>
        </w:tc>
        <w:tc>
          <w:tcPr>
            <w:tcW w:w="1010" w:type="dxa"/>
            <w:shd w:val="clear" w:color="auto" w:fill="FFFFFF"/>
            <w:vAlign w:val="center"/>
          </w:tcPr>
          <w:p w:rsidR="00C34BBD" w:rsidRPr="00E16552" w:rsidRDefault="00C34BBD" w:rsidP="004D4198">
            <w:pPr>
              <w:pStyle w:val="Default"/>
              <w:jc w:val="center"/>
              <w:rPr>
                <w:sz w:val="20"/>
                <w:szCs w:val="20"/>
              </w:rPr>
            </w:pPr>
            <w:r w:rsidRPr="00E16552">
              <w:rPr>
                <w:sz w:val="20"/>
                <w:szCs w:val="20"/>
              </w:rPr>
              <w:t>883.957</w:t>
            </w:r>
          </w:p>
        </w:tc>
        <w:tc>
          <w:tcPr>
            <w:tcW w:w="1010" w:type="dxa"/>
            <w:shd w:val="clear" w:color="auto" w:fill="FFFFFF"/>
            <w:vAlign w:val="center"/>
          </w:tcPr>
          <w:p w:rsidR="00C34BBD" w:rsidRPr="00E16552" w:rsidRDefault="00C34BBD" w:rsidP="004D4198">
            <w:pPr>
              <w:pStyle w:val="Default"/>
              <w:jc w:val="center"/>
              <w:rPr>
                <w:sz w:val="20"/>
                <w:szCs w:val="20"/>
              </w:rPr>
            </w:pPr>
            <w:r w:rsidRPr="00E16552">
              <w:rPr>
                <w:sz w:val="20"/>
                <w:szCs w:val="20"/>
              </w:rPr>
              <w:t>.000b</w:t>
            </w:r>
          </w:p>
        </w:tc>
      </w:tr>
    </w:tbl>
    <w:p w:rsidR="0098750E" w:rsidRPr="00F031CF" w:rsidRDefault="0098750E" w:rsidP="004D4198">
      <w:pPr>
        <w:pStyle w:val="NormalWeb"/>
        <w:spacing w:before="0" w:beforeAutospacing="0" w:after="0" w:afterAutospacing="0"/>
        <w:jc w:val="both"/>
        <w:rPr>
          <w:bCs/>
          <w:i/>
          <w:sz w:val="20"/>
          <w:szCs w:val="20"/>
        </w:rPr>
      </w:pPr>
      <w:proofErr w:type="gramStart"/>
      <w:r w:rsidRPr="00F031CF">
        <w:rPr>
          <w:bCs/>
          <w:i/>
          <w:sz w:val="20"/>
          <w:szCs w:val="20"/>
        </w:rPr>
        <w:t>Sumber :</w:t>
      </w:r>
      <w:proofErr w:type="gramEnd"/>
      <w:r w:rsidRPr="00F031CF">
        <w:rPr>
          <w:bCs/>
          <w:i/>
          <w:sz w:val="20"/>
          <w:szCs w:val="20"/>
        </w:rPr>
        <w:t xml:space="preserve"> </w:t>
      </w:r>
      <w:r w:rsidR="00F031CF" w:rsidRPr="00F031CF">
        <w:rPr>
          <w:bCs/>
          <w:i/>
          <w:sz w:val="20"/>
          <w:szCs w:val="20"/>
        </w:rPr>
        <w:t>Data Hasil Olahan SPSS</w:t>
      </w:r>
    </w:p>
    <w:p w:rsidR="0098750E" w:rsidRPr="004D4198" w:rsidRDefault="0098750E" w:rsidP="00B12CBB">
      <w:pPr>
        <w:pStyle w:val="NormalWeb"/>
        <w:spacing w:before="0" w:beforeAutospacing="0" w:after="0" w:afterAutospacing="0"/>
        <w:ind w:firstLine="720"/>
        <w:jc w:val="both"/>
        <w:rPr>
          <w:bCs/>
          <w:szCs w:val="20"/>
        </w:rPr>
      </w:pPr>
      <w:r w:rsidRPr="004D4198">
        <w:rPr>
          <w:bCs/>
          <w:szCs w:val="20"/>
        </w:rPr>
        <w:t xml:space="preserve">Dari tabel tersebut diketahui nilai F hitung 883,957 yang lebih besar dari nilai F tabel sebesar 3,94 dan nilai probabilitas yang dihasilkan dari perhitungan adalah 0,000 yang lebih kecil dari α yang digunakan sebesar 5%. </w:t>
      </w:r>
      <w:proofErr w:type="gramStart"/>
      <w:r w:rsidRPr="004D4198">
        <w:rPr>
          <w:bCs/>
          <w:szCs w:val="20"/>
        </w:rPr>
        <w:t>Dengan demikian dapat disimpulkan Experiental Marketing dan Membership secara simultan / bersama-sama berpengaruh signifikan terhadap Kepuasan Konsumen pelanggan Transmart Padang.</w:t>
      </w:r>
      <w:proofErr w:type="gramEnd"/>
      <w:r w:rsidRPr="004D4198">
        <w:rPr>
          <w:bCs/>
          <w:szCs w:val="20"/>
        </w:rPr>
        <w:t xml:space="preserve"> </w:t>
      </w:r>
      <w:proofErr w:type="gramStart"/>
      <w:r w:rsidRPr="004D4198">
        <w:rPr>
          <w:bCs/>
          <w:szCs w:val="20"/>
        </w:rPr>
        <w:t>Dengan hasil ini maka hipotesis ketiga dalam penelitian ini diterima.</w:t>
      </w:r>
      <w:proofErr w:type="gramEnd"/>
    </w:p>
    <w:p w:rsidR="00F031CF" w:rsidRPr="004D4198" w:rsidRDefault="00F031CF" w:rsidP="004D4198">
      <w:pPr>
        <w:pStyle w:val="NormalWeb"/>
        <w:spacing w:before="0" w:beforeAutospacing="0" w:after="0" w:afterAutospacing="0"/>
        <w:jc w:val="both"/>
        <w:rPr>
          <w:bCs/>
          <w:szCs w:val="20"/>
        </w:rPr>
      </w:pPr>
    </w:p>
    <w:p w:rsidR="0098750E" w:rsidRDefault="0084723E" w:rsidP="004D4198">
      <w:pPr>
        <w:pStyle w:val="NormalWeb"/>
        <w:spacing w:before="0" w:beforeAutospacing="0" w:after="0" w:afterAutospacing="0"/>
        <w:jc w:val="both"/>
        <w:rPr>
          <w:b/>
          <w:bCs/>
          <w:szCs w:val="20"/>
          <w:lang w:val="id-ID"/>
        </w:rPr>
      </w:pPr>
      <w:r w:rsidRPr="004D4198">
        <w:rPr>
          <w:b/>
          <w:bCs/>
          <w:szCs w:val="20"/>
        </w:rPr>
        <w:t>PEMBAHASAN</w:t>
      </w:r>
    </w:p>
    <w:p w:rsidR="00337E06" w:rsidRPr="00337E06" w:rsidRDefault="00337E06" w:rsidP="004D4198">
      <w:pPr>
        <w:pStyle w:val="NormalWeb"/>
        <w:spacing w:before="0" w:beforeAutospacing="0" w:after="0" w:afterAutospacing="0"/>
        <w:jc w:val="both"/>
        <w:rPr>
          <w:b/>
          <w:bCs/>
          <w:szCs w:val="20"/>
          <w:lang w:val="id-ID"/>
        </w:rPr>
      </w:pPr>
    </w:p>
    <w:p w:rsidR="0098750E" w:rsidRPr="004D4198" w:rsidRDefault="0098750E" w:rsidP="004D4198">
      <w:pPr>
        <w:pStyle w:val="NormalWeb"/>
        <w:spacing w:before="0" w:beforeAutospacing="0" w:after="0" w:afterAutospacing="0"/>
        <w:jc w:val="both"/>
        <w:rPr>
          <w:b/>
          <w:bCs/>
          <w:szCs w:val="20"/>
        </w:rPr>
      </w:pPr>
      <w:r w:rsidRPr="004D4198">
        <w:rPr>
          <w:b/>
          <w:bCs/>
          <w:szCs w:val="20"/>
        </w:rPr>
        <w:t>Pengaruh Experiental Marketing terhadap Kepuasan Konsumen</w:t>
      </w:r>
    </w:p>
    <w:p w:rsidR="0098750E" w:rsidRPr="004D4198" w:rsidRDefault="0098750E" w:rsidP="00B12CBB">
      <w:pPr>
        <w:pStyle w:val="NormalWeb"/>
        <w:spacing w:before="0" w:beforeAutospacing="0" w:after="0" w:afterAutospacing="0"/>
        <w:ind w:firstLine="720"/>
        <w:jc w:val="both"/>
        <w:rPr>
          <w:bCs/>
          <w:szCs w:val="20"/>
        </w:rPr>
      </w:pPr>
      <w:r w:rsidRPr="004D4198">
        <w:rPr>
          <w:bCs/>
          <w:szCs w:val="20"/>
        </w:rPr>
        <w:t>Hasil penelitian menunjukkan bahwa ada pengaruh positif dan signifikan antara variabel Experiental Marketing terhadap Kepuasan Konsumen pelanggan Transmart Padang dimana nilai t hitung 29,149 &gt; t tabel 1,984 dan nilai probabilitas 0,000 &lt; 0</w:t>
      </w:r>
      <w:proofErr w:type="gramStart"/>
      <w:r w:rsidRPr="004D4198">
        <w:rPr>
          <w:bCs/>
          <w:szCs w:val="20"/>
        </w:rPr>
        <w:t>,05</w:t>
      </w:r>
      <w:proofErr w:type="gramEnd"/>
      <w:r w:rsidRPr="004D4198">
        <w:rPr>
          <w:bCs/>
          <w:szCs w:val="20"/>
        </w:rPr>
        <w:t xml:space="preserve">. </w:t>
      </w:r>
      <w:proofErr w:type="gramStart"/>
      <w:r w:rsidRPr="004D4198">
        <w:rPr>
          <w:bCs/>
          <w:szCs w:val="20"/>
        </w:rPr>
        <w:t>Pengaruh Experiental Marketing terhadap Kepuasan Konsumen yang bernilai positif berarti setiap peningkatan Experiental Marketing pelanggan berdampak pada penningkatan Kepuasan Konsumen pelanggan.</w:t>
      </w:r>
      <w:proofErr w:type="gramEnd"/>
      <w:r w:rsidRPr="004D4198">
        <w:rPr>
          <w:bCs/>
          <w:szCs w:val="20"/>
        </w:rPr>
        <w:t xml:space="preserve"> </w:t>
      </w:r>
      <w:proofErr w:type="gramStart"/>
      <w:r w:rsidRPr="004D4198">
        <w:rPr>
          <w:bCs/>
          <w:szCs w:val="20"/>
        </w:rPr>
        <w:t>Dengan pengaruh yang positif, hendaknya pimpinan Transmart Padang memikirkan dan membuat kebijakan yang membuat Experiental Marketing pelanggan meningkat, seperti peningkatan sarana dan prasarana sehingga kenyamanan pelanggan dalam berbelanja.</w:t>
      </w:r>
      <w:proofErr w:type="gramEnd"/>
      <w:r w:rsidRPr="004D4198">
        <w:rPr>
          <w:bCs/>
          <w:szCs w:val="20"/>
        </w:rPr>
        <w:t xml:space="preserve"> </w:t>
      </w:r>
      <w:proofErr w:type="gramStart"/>
      <w:r w:rsidRPr="004D4198">
        <w:rPr>
          <w:bCs/>
          <w:szCs w:val="20"/>
        </w:rPr>
        <w:t>Hasil ini sejalan dengan teori yang diungkapkan Kartajaya (2014) dimana experiential marketing adalah suatu konsep pemasaran yang bertujuan untuk membentuk konsumen-konsumen yang loyal dengan menyentuh emosi mereka dan memberikan suatu feeling yang positif terhadap produk.</w:t>
      </w:r>
      <w:proofErr w:type="gramEnd"/>
      <w:r w:rsidRPr="004D4198">
        <w:rPr>
          <w:bCs/>
          <w:szCs w:val="20"/>
        </w:rPr>
        <w:t xml:space="preserve"> </w:t>
      </w:r>
      <w:proofErr w:type="gramStart"/>
      <w:r w:rsidRPr="004D4198">
        <w:rPr>
          <w:bCs/>
          <w:szCs w:val="20"/>
        </w:rPr>
        <w:t>Hasil ini sejalan dengan penelitian yang dilakukan oleh Fanny Halim (2016) dimana Experiental Marketing berpengaruh signifikan terhadap kepuasan konsumen.</w:t>
      </w:r>
      <w:proofErr w:type="gramEnd"/>
      <w:r w:rsidRPr="004D4198">
        <w:rPr>
          <w:bCs/>
          <w:szCs w:val="20"/>
        </w:rPr>
        <w:t xml:space="preserve"> </w:t>
      </w:r>
      <w:proofErr w:type="gramStart"/>
      <w:r w:rsidRPr="004D4198">
        <w:rPr>
          <w:bCs/>
          <w:szCs w:val="20"/>
        </w:rPr>
        <w:t>Hasil ini juga sejalan dengan penelitian yang dilakukan oleh Reymond Setiabudi (2015) dan Aris Mardiyoon (2015) yang menunjukkan Experiental Marketing berpengaruh signifikan terhadap kepuasan konsumen.</w:t>
      </w:r>
      <w:proofErr w:type="gramEnd"/>
    </w:p>
    <w:p w:rsidR="00F031CF" w:rsidRPr="004D4198" w:rsidRDefault="00F031CF" w:rsidP="004D4198">
      <w:pPr>
        <w:pStyle w:val="NormalWeb"/>
        <w:spacing w:before="0" w:beforeAutospacing="0" w:after="0" w:afterAutospacing="0"/>
        <w:jc w:val="both"/>
        <w:rPr>
          <w:bCs/>
          <w:szCs w:val="20"/>
        </w:rPr>
      </w:pPr>
    </w:p>
    <w:p w:rsidR="0098750E" w:rsidRPr="004D4198" w:rsidRDefault="0098750E" w:rsidP="004D4198">
      <w:pPr>
        <w:pStyle w:val="NormalWeb"/>
        <w:spacing w:before="0" w:beforeAutospacing="0" w:after="0" w:afterAutospacing="0"/>
        <w:jc w:val="both"/>
        <w:rPr>
          <w:b/>
          <w:bCs/>
          <w:szCs w:val="20"/>
        </w:rPr>
      </w:pPr>
      <w:r w:rsidRPr="004D4198">
        <w:rPr>
          <w:b/>
          <w:bCs/>
          <w:szCs w:val="20"/>
        </w:rPr>
        <w:t>Pengaruh Membership terhadap Kepuasan Konsumen</w:t>
      </w:r>
    </w:p>
    <w:p w:rsidR="0098750E" w:rsidRPr="004D4198" w:rsidRDefault="0098750E" w:rsidP="00B12CBB">
      <w:pPr>
        <w:pStyle w:val="NormalWeb"/>
        <w:spacing w:before="0" w:beforeAutospacing="0" w:after="0" w:afterAutospacing="0"/>
        <w:ind w:firstLine="720"/>
        <w:jc w:val="both"/>
        <w:rPr>
          <w:bCs/>
          <w:szCs w:val="20"/>
        </w:rPr>
      </w:pPr>
      <w:r w:rsidRPr="004D4198">
        <w:rPr>
          <w:bCs/>
          <w:szCs w:val="20"/>
        </w:rPr>
        <w:t>Hasil penelitian menunjukkan bahwa ada pengaruh positif dan signifikan antara variabel Membership terhadap Kepuasan Konsumen pelanggan Transmart Padang dimana nilai t hitung 6,365 &gt; t tabel sebesar 1,984 dan nilai probabilitas 0,000 &lt; 0</w:t>
      </w:r>
      <w:proofErr w:type="gramStart"/>
      <w:r w:rsidRPr="004D4198">
        <w:rPr>
          <w:bCs/>
          <w:szCs w:val="20"/>
        </w:rPr>
        <w:t>,05</w:t>
      </w:r>
      <w:proofErr w:type="gramEnd"/>
      <w:r w:rsidRPr="004D4198">
        <w:rPr>
          <w:bCs/>
          <w:szCs w:val="20"/>
        </w:rPr>
        <w:t xml:space="preserve">. </w:t>
      </w:r>
      <w:proofErr w:type="gramStart"/>
      <w:r w:rsidRPr="004D4198">
        <w:rPr>
          <w:bCs/>
          <w:szCs w:val="20"/>
        </w:rPr>
        <w:t>Pengaruh Membership terhadap Kepuasan Konsumen yang bernilai positif berarti setiap peningkatan Membership pelanggan berdampak pada penningkatan Kepuasan Konsumen pelanggan.</w:t>
      </w:r>
      <w:proofErr w:type="gramEnd"/>
      <w:r w:rsidRPr="004D4198">
        <w:rPr>
          <w:bCs/>
          <w:szCs w:val="20"/>
        </w:rPr>
        <w:t xml:space="preserve"> </w:t>
      </w:r>
      <w:proofErr w:type="gramStart"/>
      <w:r w:rsidRPr="004D4198">
        <w:rPr>
          <w:bCs/>
          <w:szCs w:val="20"/>
        </w:rPr>
        <w:t>Dengan pengaruh yang positif, hendaknya pimpinan Transmart Padang memikirkan dan membuat kebijakan yang membuat Membership pelanggan meningkat, seperti peningkatan hubungan dengan pelanggan.</w:t>
      </w:r>
      <w:proofErr w:type="gramEnd"/>
      <w:r w:rsidRPr="004D4198">
        <w:rPr>
          <w:bCs/>
          <w:szCs w:val="20"/>
        </w:rPr>
        <w:t xml:space="preserve"> </w:t>
      </w:r>
      <w:proofErr w:type="gramStart"/>
      <w:r w:rsidRPr="004D4198">
        <w:rPr>
          <w:bCs/>
          <w:szCs w:val="20"/>
        </w:rPr>
        <w:t>Hasil ini sejalan dengan teori yang diungkapkan Andreani (2007) dimana membership adalah bentuk penawaran kerjasama yang sangat menguntungkan dalam memperoleh penawaran harga dan pelayanan yang lebih baik dari pelanggan biasa.</w:t>
      </w:r>
      <w:proofErr w:type="gramEnd"/>
      <w:r w:rsidRPr="004D4198">
        <w:rPr>
          <w:bCs/>
          <w:szCs w:val="20"/>
        </w:rPr>
        <w:t xml:space="preserve"> </w:t>
      </w:r>
      <w:proofErr w:type="gramStart"/>
      <w:r w:rsidRPr="004D4198">
        <w:rPr>
          <w:bCs/>
          <w:szCs w:val="20"/>
        </w:rPr>
        <w:t>Hasil ini sejalan dengan penelitian yang dilakukan oleh Aris Mardiyoon (2015) dimana membership berpengaruh signifikan terhadap kepuasan konsumen.</w:t>
      </w:r>
      <w:proofErr w:type="gramEnd"/>
    </w:p>
    <w:p w:rsidR="0098750E" w:rsidRPr="004D4198" w:rsidRDefault="0098750E" w:rsidP="004D4198">
      <w:pPr>
        <w:pStyle w:val="NormalWeb"/>
        <w:spacing w:before="0" w:beforeAutospacing="0" w:after="0" w:afterAutospacing="0"/>
        <w:jc w:val="both"/>
        <w:rPr>
          <w:b/>
          <w:bCs/>
          <w:szCs w:val="20"/>
        </w:rPr>
      </w:pPr>
      <w:bookmarkStart w:id="0" w:name="_GoBack"/>
      <w:bookmarkEnd w:id="0"/>
      <w:r w:rsidRPr="004D4198">
        <w:rPr>
          <w:b/>
          <w:bCs/>
          <w:szCs w:val="20"/>
        </w:rPr>
        <w:lastRenderedPageBreak/>
        <w:t>Pengaruh Experiental Marketing dan Membership terhadap Kepuasan Konsumen</w:t>
      </w:r>
    </w:p>
    <w:p w:rsidR="0098750E" w:rsidRPr="004D4198" w:rsidRDefault="0098750E" w:rsidP="00B12CBB">
      <w:pPr>
        <w:pStyle w:val="NormalWeb"/>
        <w:spacing w:before="0" w:beforeAutospacing="0" w:after="0" w:afterAutospacing="0"/>
        <w:ind w:firstLine="720"/>
        <w:jc w:val="both"/>
        <w:rPr>
          <w:bCs/>
          <w:szCs w:val="20"/>
        </w:rPr>
      </w:pPr>
      <w:r w:rsidRPr="004D4198">
        <w:rPr>
          <w:bCs/>
          <w:szCs w:val="20"/>
        </w:rPr>
        <w:t xml:space="preserve">Diketahui berdasarkan hasil uji F bahwa variabel Experiental Marketing dan Experiental Marketing bersama sama memiliki pengaruh positif dan signifikan terhadap Kepuasan Konsumen pelanggan negeri sipil Transmart Padang dimana nilai F hitung 883,957 &gt;F tabel sebesar 3,94 dan nilai probabilitas 0,000 &lt; 0,05. </w:t>
      </w:r>
      <w:proofErr w:type="gramStart"/>
      <w:r w:rsidRPr="004D4198">
        <w:rPr>
          <w:bCs/>
          <w:szCs w:val="20"/>
        </w:rPr>
        <w:t>Pengaruh Experiental Marketing dan Membership terhadap Kepuasan Konsumen yang bernilai positif berarti setiap peningkatan Experiental Marketing dan Membership pelanggan berdampak pada penningkatan Kepuasan Konsumen pelanggan.</w:t>
      </w:r>
      <w:proofErr w:type="gramEnd"/>
      <w:r w:rsidRPr="004D4198">
        <w:rPr>
          <w:bCs/>
          <w:szCs w:val="20"/>
        </w:rPr>
        <w:t xml:space="preserve"> Hasil ini sejalan dengan penelitian yang dilakukan oleh Fanny Halim (2016), Reymond Setiabudi (2015) dan Aris Mardiyoon (2015) dimana Experiental Marketing dan membership berpengaruh signifikan terhadap kepuasan konsumen.</w:t>
      </w:r>
    </w:p>
    <w:p w:rsidR="009D6FE1" w:rsidRPr="004D4198" w:rsidRDefault="009D6FE1" w:rsidP="004D4198">
      <w:pPr>
        <w:pStyle w:val="NormalWeb"/>
        <w:spacing w:before="0" w:beforeAutospacing="0" w:after="0" w:afterAutospacing="0"/>
        <w:ind w:firstLine="284"/>
        <w:jc w:val="both"/>
        <w:rPr>
          <w:bCs/>
          <w:szCs w:val="20"/>
        </w:rPr>
      </w:pPr>
    </w:p>
    <w:p w:rsidR="00D26D80" w:rsidRDefault="00D26D80" w:rsidP="004D4198">
      <w:pPr>
        <w:widowControl w:val="0"/>
        <w:autoSpaceDE w:val="0"/>
        <w:spacing w:after="0" w:line="240" w:lineRule="auto"/>
        <w:ind w:right="-1"/>
        <w:rPr>
          <w:rFonts w:ascii="Times New Roman" w:hAnsi="Times New Roman" w:cs="Times New Roman"/>
          <w:b/>
          <w:bCs/>
          <w:w w:val="104"/>
          <w:sz w:val="24"/>
          <w:szCs w:val="20"/>
          <w:lang w:val="id-ID"/>
        </w:rPr>
      </w:pPr>
      <w:r w:rsidRPr="004D4198">
        <w:rPr>
          <w:rFonts w:ascii="Times New Roman" w:hAnsi="Times New Roman" w:cs="Times New Roman"/>
          <w:b/>
          <w:bCs/>
          <w:spacing w:val="1"/>
          <w:w w:val="104"/>
          <w:sz w:val="24"/>
          <w:szCs w:val="20"/>
          <w:lang w:val="id-ID"/>
        </w:rPr>
        <w:t>K</w:t>
      </w:r>
      <w:r w:rsidRPr="004D4198">
        <w:rPr>
          <w:rFonts w:ascii="Times New Roman" w:hAnsi="Times New Roman" w:cs="Times New Roman"/>
          <w:b/>
          <w:bCs/>
          <w:spacing w:val="-1"/>
          <w:w w:val="104"/>
          <w:sz w:val="24"/>
          <w:szCs w:val="20"/>
          <w:lang w:val="id-ID"/>
        </w:rPr>
        <w:t>E</w:t>
      </w:r>
      <w:r w:rsidRPr="004D4198">
        <w:rPr>
          <w:rFonts w:ascii="Times New Roman" w:hAnsi="Times New Roman" w:cs="Times New Roman"/>
          <w:b/>
          <w:bCs/>
          <w:spacing w:val="2"/>
          <w:w w:val="104"/>
          <w:sz w:val="24"/>
          <w:szCs w:val="20"/>
          <w:lang w:val="id-ID"/>
        </w:rPr>
        <w:t>S</w:t>
      </w:r>
      <w:r w:rsidRPr="004D4198">
        <w:rPr>
          <w:rFonts w:ascii="Times New Roman" w:hAnsi="Times New Roman" w:cs="Times New Roman"/>
          <w:b/>
          <w:bCs/>
          <w:spacing w:val="-1"/>
          <w:w w:val="104"/>
          <w:sz w:val="24"/>
          <w:szCs w:val="20"/>
          <w:lang w:val="id-ID"/>
        </w:rPr>
        <w:t>I</w:t>
      </w:r>
      <w:r w:rsidRPr="004D4198">
        <w:rPr>
          <w:rFonts w:ascii="Times New Roman" w:hAnsi="Times New Roman" w:cs="Times New Roman"/>
          <w:b/>
          <w:bCs/>
          <w:spacing w:val="1"/>
          <w:w w:val="104"/>
          <w:sz w:val="24"/>
          <w:szCs w:val="20"/>
          <w:lang w:val="id-ID"/>
        </w:rPr>
        <w:t>M</w:t>
      </w:r>
      <w:r w:rsidRPr="004D4198">
        <w:rPr>
          <w:rFonts w:ascii="Times New Roman" w:hAnsi="Times New Roman" w:cs="Times New Roman"/>
          <w:b/>
          <w:bCs/>
          <w:spacing w:val="-1"/>
          <w:w w:val="104"/>
          <w:sz w:val="24"/>
          <w:szCs w:val="20"/>
          <w:lang w:val="id-ID"/>
        </w:rPr>
        <w:t>P</w:t>
      </w:r>
      <w:r w:rsidRPr="004D4198">
        <w:rPr>
          <w:rFonts w:ascii="Times New Roman" w:hAnsi="Times New Roman" w:cs="Times New Roman"/>
          <w:b/>
          <w:bCs/>
          <w:spacing w:val="2"/>
          <w:w w:val="104"/>
          <w:sz w:val="24"/>
          <w:szCs w:val="20"/>
          <w:lang w:val="id-ID"/>
        </w:rPr>
        <w:t>U</w:t>
      </w:r>
      <w:r w:rsidRPr="004D4198">
        <w:rPr>
          <w:rFonts w:ascii="Times New Roman" w:hAnsi="Times New Roman" w:cs="Times New Roman"/>
          <w:b/>
          <w:bCs/>
          <w:spacing w:val="-1"/>
          <w:w w:val="104"/>
          <w:sz w:val="24"/>
          <w:szCs w:val="20"/>
          <w:lang w:val="id-ID"/>
        </w:rPr>
        <w:t>L</w:t>
      </w:r>
      <w:r w:rsidRPr="004D4198">
        <w:rPr>
          <w:rFonts w:ascii="Times New Roman" w:hAnsi="Times New Roman" w:cs="Times New Roman"/>
          <w:b/>
          <w:bCs/>
          <w:w w:val="104"/>
          <w:sz w:val="24"/>
          <w:szCs w:val="20"/>
          <w:lang w:val="id-ID"/>
        </w:rPr>
        <w:t>AN</w:t>
      </w:r>
    </w:p>
    <w:p w:rsidR="004D4198" w:rsidRPr="004D4198" w:rsidRDefault="004D4198" w:rsidP="004D4198">
      <w:pPr>
        <w:widowControl w:val="0"/>
        <w:autoSpaceDE w:val="0"/>
        <w:spacing w:after="0" w:line="240" w:lineRule="auto"/>
        <w:ind w:right="-1"/>
        <w:rPr>
          <w:rFonts w:ascii="Times New Roman" w:hAnsi="Times New Roman" w:cs="Times New Roman"/>
          <w:b/>
          <w:bCs/>
          <w:w w:val="104"/>
          <w:sz w:val="24"/>
          <w:szCs w:val="20"/>
          <w:lang w:val="id-ID"/>
        </w:rPr>
      </w:pPr>
    </w:p>
    <w:p w:rsidR="009F7952" w:rsidRPr="004D4198" w:rsidRDefault="009F7952" w:rsidP="004D4198">
      <w:pPr>
        <w:widowControl w:val="0"/>
        <w:autoSpaceDE w:val="0"/>
        <w:spacing w:after="0" w:line="240" w:lineRule="auto"/>
        <w:ind w:right="-1"/>
        <w:rPr>
          <w:rFonts w:ascii="Times New Roman" w:hAnsi="Times New Roman" w:cs="Times New Roman"/>
          <w:b/>
          <w:bCs/>
          <w:w w:val="104"/>
          <w:sz w:val="24"/>
          <w:szCs w:val="20"/>
          <w:lang w:val="id-ID"/>
        </w:rPr>
      </w:pPr>
      <w:r w:rsidRPr="004D4198">
        <w:rPr>
          <w:rFonts w:ascii="Times New Roman" w:hAnsi="Times New Roman" w:cs="Times New Roman"/>
          <w:b/>
          <w:bCs/>
          <w:w w:val="104"/>
          <w:sz w:val="24"/>
          <w:szCs w:val="20"/>
          <w:lang w:val="id-ID"/>
        </w:rPr>
        <w:t>Kesimpulan</w:t>
      </w:r>
    </w:p>
    <w:p w:rsidR="0098750E" w:rsidRPr="004D4198" w:rsidRDefault="0098750E" w:rsidP="004D4198">
      <w:pPr>
        <w:pStyle w:val="NormalWeb"/>
        <w:numPr>
          <w:ilvl w:val="0"/>
          <w:numId w:val="5"/>
        </w:numPr>
        <w:spacing w:before="0" w:beforeAutospacing="0" w:after="0" w:afterAutospacing="0"/>
        <w:ind w:left="284" w:hanging="284"/>
        <w:jc w:val="both"/>
        <w:rPr>
          <w:bCs/>
          <w:szCs w:val="20"/>
        </w:rPr>
      </w:pPr>
      <w:r w:rsidRPr="004D4198">
        <w:rPr>
          <w:bCs/>
          <w:szCs w:val="20"/>
        </w:rPr>
        <w:t>Experiental Marketing secara individual berpengaruh signifikan positif terhadap Kepuasan Konsumen. Dimana nilai t hitung 29,149 &gt; t tabel 1,984 dan nilai probabilitas 0,000 &lt; 0</w:t>
      </w:r>
      <w:proofErr w:type="gramStart"/>
      <w:r w:rsidRPr="004D4198">
        <w:rPr>
          <w:bCs/>
          <w:szCs w:val="20"/>
        </w:rPr>
        <w:t>,05</w:t>
      </w:r>
      <w:proofErr w:type="gramEnd"/>
      <w:r w:rsidRPr="004D4198">
        <w:rPr>
          <w:bCs/>
          <w:szCs w:val="20"/>
        </w:rPr>
        <w:t>.</w:t>
      </w:r>
    </w:p>
    <w:p w:rsidR="0098750E" w:rsidRPr="004D4198" w:rsidRDefault="0098750E" w:rsidP="004D4198">
      <w:pPr>
        <w:pStyle w:val="NormalWeb"/>
        <w:numPr>
          <w:ilvl w:val="0"/>
          <w:numId w:val="5"/>
        </w:numPr>
        <w:spacing w:before="0" w:beforeAutospacing="0" w:after="0" w:afterAutospacing="0"/>
        <w:ind w:left="284" w:hanging="284"/>
        <w:jc w:val="both"/>
        <w:rPr>
          <w:bCs/>
          <w:szCs w:val="20"/>
        </w:rPr>
      </w:pPr>
      <w:r w:rsidRPr="004D4198">
        <w:rPr>
          <w:bCs/>
          <w:szCs w:val="20"/>
        </w:rPr>
        <w:t>Membership secara individual berpengaruh signifikan positif terhadap Kepuasan Konsumen. Dimana nilai t hitung 6,365 &gt; t tabel sebesar 1,984 dan nilai probabilitas 0,000 &lt; 0</w:t>
      </w:r>
      <w:proofErr w:type="gramStart"/>
      <w:r w:rsidRPr="004D4198">
        <w:rPr>
          <w:bCs/>
          <w:szCs w:val="20"/>
        </w:rPr>
        <w:t>,05</w:t>
      </w:r>
      <w:proofErr w:type="gramEnd"/>
      <w:r w:rsidRPr="004D4198">
        <w:rPr>
          <w:bCs/>
          <w:szCs w:val="20"/>
        </w:rPr>
        <w:t>.</w:t>
      </w:r>
    </w:p>
    <w:p w:rsidR="0098750E" w:rsidRPr="004D4198" w:rsidRDefault="0098750E" w:rsidP="004D4198">
      <w:pPr>
        <w:pStyle w:val="NormalWeb"/>
        <w:numPr>
          <w:ilvl w:val="0"/>
          <w:numId w:val="5"/>
        </w:numPr>
        <w:spacing w:before="0" w:beforeAutospacing="0" w:after="0" w:afterAutospacing="0"/>
        <w:ind w:left="284" w:hanging="284"/>
        <w:jc w:val="both"/>
        <w:rPr>
          <w:bCs/>
          <w:szCs w:val="20"/>
        </w:rPr>
      </w:pPr>
      <w:r w:rsidRPr="004D4198">
        <w:rPr>
          <w:bCs/>
          <w:szCs w:val="20"/>
        </w:rPr>
        <w:t>Experiental Marketing dan Membership secara simultan / bersama-sama berpengaruh signifikan terhadap Kepuasan Konsumen. Dimana nilai F hitung 883,957 &gt;F tabel sebesar 3</w:t>
      </w:r>
      <w:proofErr w:type="gramStart"/>
      <w:r w:rsidRPr="004D4198">
        <w:rPr>
          <w:bCs/>
          <w:szCs w:val="20"/>
        </w:rPr>
        <w:t>,94</w:t>
      </w:r>
      <w:proofErr w:type="gramEnd"/>
      <w:r w:rsidRPr="004D4198">
        <w:rPr>
          <w:bCs/>
          <w:szCs w:val="20"/>
        </w:rPr>
        <w:t xml:space="preserve"> dan nilai probabilitas 0,000 &lt; 0,05.</w:t>
      </w:r>
    </w:p>
    <w:p w:rsidR="004433EE" w:rsidRPr="004D4198" w:rsidRDefault="004433EE" w:rsidP="004D4198">
      <w:pPr>
        <w:pStyle w:val="NormalWeb"/>
        <w:spacing w:before="0" w:beforeAutospacing="0" w:after="0" w:afterAutospacing="0"/>
        <w:ind w:firstLine="284"/>
        <w:jc w:val="both"/>
        <w:rPr>
          <w:bCs/>
          <w:szCs w:val="20"/>
        </w:rPr>
      </w:pPr>
    </w:p>
    <w:p w:rsidR="009F7952" w:rsidRPr="004D4198" w:rsidRDefault="009F7952" w:rsidP="004D4198">
      <w:pPr>
        <w:pStyle w:val="Default"/>
        <w:jc w:val="both"/>
        <w:rPr>
          <w:szCs w:val="20"/>
        </w:rPr>
      </w:pPr>
      <w:r w:rsidRPr="004D4198">
        <w:rPr>
          <w:b/>
          <w:bCs/>
          <w:szCs w:val="20"/>
        </w:rPr>
        <w:t xml:space="preserve">Saran </w:t>
      </w:r>
    </w:p>
    <w:p w:rsidR="0098750E" w:rsidRPr="004D4198" w:rsidRDefault="0098750E" w:rsidP="004D4198">
      <w:pPr>
        <w:pStyle w:val="NormalWeb"/>
        <w:numPr>
          <w:ilvl w:val="0"/>
          <w:numId w:val="6"/>
        </w:numPr>
        <w:spacing w:before="0" w:beforeAutospacing="0" w:after="0" w:afterAutospacing="0"/>
        <w:ind w:left="284" w:hanging="284"/>
        <w:jc w:val="both"/>
        <w:rPr>
          <w:bCs/>
          <w:szCs w:val="20"/>
        </w:rPr>
      </w:pPr>
      <w:r w:rsidRPr="004D4198">
        <w:rPr>
          <w:bCs/>
          <w:szCs w:val="20"/>
        </w:rPr>
        <w:t xml:space="preserve">Dari hasil penelitian menunjukkan bahwa variabel Experiental </w:t>
      </w:r>
      <w:proofErr w:type="gramStart"/>
      <w:r w:rsidRPr="004D4198">
        <w:rPr>
          <w:bCs/>
          <w:szCs w:val="20"/>
        </w:rPr>
        <w:t>Marketing</w:t>
      </w:r>
      <w:proofErr w:type="gramEnd"/>
      <w:r w:rsidRPr="004D4198">
        <w:rPr>
          <w:bCs/>
          <w:szCs w:val="20"/>
        </w:rPr>
        <w:t xml:space="preserve"> dan Membership berpengaruh positif terhadap Kepuasan Konsumen, oleh karena itu diharapkan bagi pihak Transmart Padang untuk meningkatkan kualitas Experiental Marketing dan Membership agar Kepuasan Konsumen meningkat. Experiental Marketing dapat ditingkatkan salah satunya dengan meningkatkan promosi yang dilakukan sehingga mendukung membuat pelanggan lebih tertarik berkunjung ke Transmart Padang. Sedangkan Membership dapat ditingkatkan salah satunya dengan memahami kebutuhan pelanggan sehingga dapat memberikan diskon yang tepat.</w:t>
      </w:r>
    </w:p>
    <w:p w:rsidR="0098750E" w:rsidRPr="004D4198" w:rsidRDefault="0098750E" w:rsidP="004D4198">
      <w:pPr>
        <w:pStyle w:val="NormalWeb"/>
        <w:numPr>
          <w:ilvl w:val="0"/>
          <w:numId w:val="6"/>
        </w:numPr>
        <w:spacing w:before="0" w:beforeAutospacing="0" w:after="0" w:afterAutospacing="0"/>
        <w:ind w:left="284" w:hanging="284"/>
        <w:jc w:val="both"/>
        <w:rPr>
          <w:bCs/>
          <w:szCs w:val="20"/>
        </w:rPr>
      </w:pPr>
      <w:r w:rsidRPr="004D4198">
        <w:rPr>
          <w:bCs/>
          <w:szCs w:val="20"/>
        </w:rPr>
        <w:t>Penelitian ini dapat dijadikan sebagai salah satu bahan pendukung pengambilan keputusan oleh pihak manajemen Transmart Padang agar dapat meningkatkan Kepuasan Konsumen. Selain dengan peningkatan Experiental Marketing dan Membership, juga dapat dilakukan dengan memberikan diskon tambahan sesuai dengan porsinya.</w:t>
      </w:r>
    </w:p>
    <w:p w:rsidR="005F239F" w:rsidRPr="004D4198" w:rsidRDefault="005F239F" w:rsidP="004D4198">
      <w:pPr>
        <w:pStyle w:val="NormalWeb"/>
        <w:spacing w:before="0" w:beforeAutospacing="0" w:after="0" w:afterAutospacing="0"/>
        <w:ind w:firstLine="284"/>
        <w:jc w:val="both"/>
        <w:rPr>
          <w:bCs/>
          <w:szCs w:val="20"/>
        </w:rPr>
      </w:pPr>
    </w:p>
    <w:p w:rsidR="00337E06" w:rsidRDefault="00337E06" w:rsidP="004D4198">
      <w:pPr>
        <w:widowControl w:val="0"/>
        <w:autoSpaceDE w:val="0"/>
        <w:spacing w:after="0" w:line="240" w:lineRule="auto"/>
        <w:ind w:right="-1"/>
        <w:rPr>
          <w:rFonts w:ascii="Times New Roman" w:hAnsi="Times New Roman" w:cs="Times New Roman"/>
          <w:b/>
          <w:bCs/>
          <w:sz w:val="24"/>
          <w:szCs w:val="20"/>
          <w:lang w:val="id-ID"/>
        </w:rPr>
      </w:pPr>
    </w:p>
    <w:p w:rsidR="00337E06" w:rsidRDefault="00337E06" w:rsidP="004D4198">
      <w:pPr>
        <w:widowControl w:val="0"/>
        <w:autoSpaceDE w:val="0"/>
        <w:spacing w:after="0" w:line="240" w:lineRule="auto"/>
        <w:ind w:right="-1"/>
        <w:rPr>
          <w:rFonts w:ascii="Times New Roman" w:hAnsi="Times New Roman" w:cs="Times New Roman"/>
          <w:b/>
          <w:bCs/>
          <w:sz w:val="24"/>
          <w:szCs w:val="20"/>
          <w:lang w:val="id-ID"/>
        </w:rPr>
      </w:pPr>
    </w:p>
    <w:p w:rsidR="00337E06" w:rsidRDefault="00337E06" w:rsidP="004D4198">
      <w:pPr>
        <w:widowControl w:val="0"/>
        <w:autoSpaceDE w:val="0"/>
        <w:spacing w:after="0" w:line="240" w:lineRule="auto"/>
        <w:ind w:right="-1"/>
        <w:rPr>
          <w:rFonts w:ascii="Times New Roman" w:hAnsi="Times New Roman" w:cs="Times New Roman"/>
          <w:b/>
          <w:bCs/>
          <w:sz w:val="24"/>
          <w:szCs w:val="20"/>
          <w:lang w:val="id-ID"/>
        </w:rPr>
      </w:pPr>
    </w:p>
    <w:p w:rsidR="00337E06" w:rsidRDefault="00337E06" w:rsidP="004D4198">
      <w:pPr>
        <w:widowControl w:val="0"/>
        <w:autoSpaceDE w:val="0"/>
        <w:spacing w:after="0" w:line="240" w:lineRule="auto"/>
        <w:ind w:right="-1"/>
        <w:rPr>
          <w:rFonts w:ascii="Times New Roman" w:hAnsi="Times New Roman" w:cs="Times New Roman"/>
          <w:b/>
          <w:bCs/>
          <w:sz w:val="24"/>
          <w:szCs w:val="20"/>
          <w:lang w:val="id-ID"/>
        </w:rPr>
      </w:pPr>
    </w:p>
    <w:p w:rsidR="00337E06" w:rsidRDefault="00337E06" w:rsidP="004D4198">
      <w:pPr>
        <w:widowControl w:val="0"/>
        <w:autoSpaceDE w:val="0"/>
        <w:spacing w:after="0" w:line="240" w:lineRule="auto"/>
        <w:ind w:right="-1"/>
        <w:rPr>
          <w:rFonts w:ascii="Times New Roman" w:hAnsi="Times New Roman" w:cs="Times New Roman"/>
          <w:b/>
          <w:bCs/>
          <w:sz w:val="24"/>
          <w:szCs w:val="20"/>
          <w:lang w:val="id-ID"/>
        </w:rPr>
      </w:pPr>
    </w:p>
    <w:p w:rsidR="00337E06" w:rsidRDefault="00337E06" w:rsidP="004D4198">
      <w:pPr>
        <w:widowControl w:val="0"/>
        <w:autoSpaceDE w:val="0"/>
        <w:spacing w:after="0" w:line="240" w:lineRule="auto"/>
        <w:ind w:right="-1"/>
        <w:rPr>
          <w:rFonts w:ascii="Times New Roman" w:hAnsi="Times New Roman" w:cs="Times New Roman"/>
          <w:b/>
          <w:bCs/>
          <w:sz w:val="24"/>
          <w:szCs w:val="20"/>
          <w:lang w:val="id-ID"/>
        </w:rPr>
      </w:pPr>
    </w:p>
    <w:p w:rsidR="00337E06" w:rsidRDefault="00337E06" w:rsidP="004D4198">
      <w:pPr>
        <w:widowControl w:val="0"/>
        <w:autoSpaceDE w:val="0"/>
        <w:spacing w:after="0" w:line="240" w:lineRule="auto"/>
        <w:ind w:right="-1"/>
        <w:rPr>
          <w:rFonts w:ascii="Times New Roman" w:hAnsi="Times New Roman" w:cs="Times New Roman"/>
          <w:b/>
          <w:bCs/>
          <w:sz w:val="24"/>
          <w:szCs w:val="20"/>
          <w:lang w:val="id-ID"/>
        </w:rPr>
      </w:pPr>
    </w:p>
    <w:p w:rsidR="00337E06" w:rsidRDefault="00337E06" w:rsidP="004D4198">
      <w:pPr>
        <w:widowControl w:val="0"/>
        <w:autoSpaceDE w:val="0"/>
        <w:spacing w:after="0" w:line="240" w:lineRule="auto"/>
        <w:ind w:right="-1"/>
        <w:rPr>
          <w:rFonts w:ascii="Times New Roman" w:hAnsi="Times New Roman" w:cs="Times New Roman"/>
          <w:b/>
          <w:bCs/>
          <w:sz w:val="24"/>
          <w:szCs w:val="20"/>
          <w:lang w:val="id-ID"/>
        </w:rPr>
      </w:pPr>
    </w:p>
    <w:p w:rsidR="00D26D80" w:rsidRDefault="00D26D80" w:rsidP="004D4198">
      <w:pPr>
        <w:widowControl w:val="0"/>
        <w:autoSpaceDE w:val="0"/>
        <w:spacing w:after="0" w:line="240" w:lineRule="auto"/>
        <w:ind w:right="-1"/>
        <w:rPr>
          <w:rFonts w:ascii="Times New Roman" w:hAnsi="Times New Roman" w:cs="Times New Roman"/>
          <w:b/>
          <w:bCs/>
          <w:w w:val="104"/>
          <w:sz w:val="24"/>
          <w:szCs w:val="20"/>
          <w:lang w:val="id-ID"/>
        </w:rPr>
      </w:pPr>
      <w:r w:rsidRPr="004D4198">
        <w:rPr>
          <w:rFonts w:ascii="Times New Roman" w:hAnsi="Times New Roman" w:cs="Times New Roman"/>
          <w:b/>
          <w:bCs/>
          <w:sz w:val="24"/>
          <w:szCs w:val="20"/>
          <w:lang w:val="id-ID"/>
        </w:rPr>
        <w:lastRenderedPageBreak/>
        <w:t>DA</w:t>
      </w:r>
      <w:r w:rsidRPr="004D4198">
        <w:rPr>
          <w:rFonts w:ascii="Times New Roman" w:hAnsi="Times New Roman" w:cs="Times New Roman"/>
          <w:b/>
          <w:bCs/>
          <w:spacing w:val="1"/>
          <w:sz w:val="24"/>
          <w:szCs w:val="20"/>
          <w:lang w:val="id-ID"/>
        </w:rPr>
        <w:t>F</w:t>
      </w:r>
      <w:r w:rsidRPr="004D4198">
        <w:rPr>
          <w:rFonts w:ascii="Times New Roman" w:hAnsi="Times New Roman" w:cs="Times New Roman"/>
          <w:b/>
          <w:bCs/>
          <w:spacing w:val="-1"/>
          <w:sz w:val="24"/>
          <w:szCs w:val="20"/>
          <w:lang w:val="id-ID"/>
        </w:rPr>
        <w:t>T</w:t>
      </w:r>
      <w:r w:rsidRPr="004D4198">
        <w:rPr>
          <w:rFonts w:ascii="Times New Roman" w:hAnsi="Times New Roman" w:cs="Times New Roman"/>
          <w:b/>
          <w:bCs/>
          <w:sz w:val="24"/>
          <w:szCs w:val="20"/>
          <w:lang w:val="id-ID"/>
        </w:rPr>
        <w:t>AR</w:t>
      </w:r>
      <w:r w:rsidRPr="004D4198">
        <w:rPr>
          <w:rFonts w:ascii="Times New Roman" w:hAnsi="Times New Roman" w:cs="Times New Roman"/>
          <w:b/>
          <w:bCs/>
          <w:spacing w:val="32"/>
          <w:sz w:val="24"/>
          <w:szCs w:val="20"/>
          <w:lang w:val="id-ID"/>
        </w:rPr>
        <w:t xml:space="preserve"> </w:t>
      </w:r>
      <w:r w:rsidRPr="004D4198">
        <w:rPr>
          <w:rFonts w:ascii="Times New Roman" w:hAnsi="Times New Roman" w:cs="Times New Roman"/>
          <w:b/>
          <w:bCs/>
          <w:spacing w:val="2"/>
          <w:w w:val="104"/>
          <w:sz w:val="24"/>
          <w:szCs w:val="20"/>
          <w:lang w:val="id-ID"/>
        </w:rPr>
        <w:t>R</w:t>
      </w:r>
      <w:r w:rsidRPr="004D4198">
        <w:rPr>
          <w:rFonts w:ascii="Times New Roman" w:hAnsi="Times New Roman" w:cs="Times New Roman"/>
          <w:b/>
          <w:bCs/>
          <w:spacing w:val="1"/>
          <w:w w:val="104"/>
          <w:sz w:val="24"/>
          <w:szCs w:val="20"/>
          <w:lang w:val="id-ID"/>
        </w:rPr>
        <w:t>E</w:t>
      </w:r>
      <w:r w:rsidRPr="004D4198">
        <w:rPr>
          <w:rFonts w:ascii="Times New Roman" w:hAnsi="Times New Roman" w:cs="Times New Roman"/>
          <w:b/>
          <w:bCs/>
          <w:spacing w:val="-1"/>
          <w:w w:val="104"/>
          <w:sz w:val="24"/>
          <w:szCs w:val="20"/>
          <w:lang w:val="id-ID"/>
        </w:rPr>
        <w:t>F</w:t>
      </w:r>
      <w:r w:rsidRPr="004D4198">
        <w:rPr>
          <w:rFonts w:ascii="Times New Roman" w:hAnsi="Times New Roman" w:cs="Times New Roman"/>
          <w:b/>
          <w:bCs/>
          <w:spacing w:val="1"/>
          <w:w w:val="104"/>
          <w:sz w:val="24"/>
          <w:szCs w:val="20"/>
          <w:lang w:val="id-ID"/>
        </w:rPr>
        <w:t>E</w:t>
      </w:r>
      <w:r w:rsidRPr="004D4198">
        <w:rPr>
          <w:rFonts w:ascii="Times New Roman" w:hAnsi="Times New Roman" w:cs="Times New Roman"/>
          <w:b/>
          <w:bCs/>
          <w:w w:val="104"/>
          <w:sz w:val="24"/>
          <w:szCs w:val="20"/>
          <w:lang w:val="id-ID"/>
        </w:rPr>
        <w:t>RE</w:t>
      </w:r>
      <w:r w:rsidRPr="004D4198">
        <w:rPr>
          <w:rFonts w:ascii="Times New Roman" w:hAnsi="Times New Roman" w:cs="Times New Roman"/>
          <w:b/>
          <w:bCs/>
          <w:spacing w:val="2"/>
          <w:w w:val="104"/>
          <w:sz w:val="24"/>
          <w:szCs w:val="20"/>
          <w:lang w:val="id-ID"/>
        </w:rPr>
        <w:t>N</w:t>
      </w:r>
      <w:r w:rsidRPr="004D4198">
        <w:rPr>
          <w:rFonts w:ascii="Times New Roman" w:hAnsi="Times New Roman" w:cs="Times New Roman"/>
          <w:b/>
          <w:bCs/>
          <w:w w:val="104"/>
          <w:sz w:val="24"/>
          <w:szCs w:val="20"/>
          <w:lang w:val="id-ID"/>
        </w:rPr>
        <w:t>SI</w:t>
      </w:r>
    </w:p>
    <w:p w:rsidR="004D4198" w:rsidRPr="004D4198" w:rsidRDefault="004D4198" w:rsidP="004D4198">
      <w:pPr>
        <w:widowControl w:val="0"/>
        <w:autoSpaceDE w:val="0"/>
        <w:spacing w:after="0" w:line="240" w:lineRule="auto"/>
        <w:ind w:right="-1"/>
        <w:rPr>
          <w:rFonts w:ascii="Times New Roman" w:hAnsi="Times New Roman" w:cs="Times New Roman"/>
          <w:b/>
          <w:bCs/>
          <w:w w:val="104"/>
          <w:sz w:val="24"/>
          <w:szCs w:val="20"/>
          <w:lang w:val="id-ID"/>
        </w:rPr>
      </w:pPr>
    </w:p>
    <w:p w:rsidR="0098750E" w:rsidRPr="004D4198" w:rsidRDefault="0098750E" w:rsidP="00337E06">
      <w:pPr>
        <w:widowControl w:val="0"/>
        <w:overflowPunct w:val="0"/>
        <w:autoSpaceDE w:val="0"/>
        <w:autoSpaceDN w:val="0"/>
        <w:adjustRightInd w:val="0"/>
        <w:spacing w:after="160" w:line="240" w:lineRule="auto"/>
        <w:ind w:left="709" w:hanging="709"/>
        <w:jc w:val="both"/>
        <w:rPr>
          <w:rFonts w:ascii="Times New Roman" w:hAnsi="Times New Roman" w:cs="Times New Roman"/>
          <w:sz w:val="24"/>
          <w:szCs w:val="20"/>
        </w:rPr>
      </w:pPr>
      <w:bookmarkStart w:id="1" w:name="_ftn6"/>
      <w:bookmarkEnd w:id="1"/>
      <w:proofErr w:type="gramStart"/>
      <w:r w:rsidRPr="004D4198">
        <w:rPr>
          <w:rFonts w:ascii="Times New Roman" w:hAnsi="Times New Roman" w:cs="Times New Roman"/>
          <w:sz w:val="24"/>
          <w:szCs w:val="20"/>
        </w:rPr>
        <w:t>Abdullah, Thamrin dan Francis Tantri.</w:t>
      </w:r>
      <w:proofErr w:type="gramEnd"/>
      <w:r w:rsidRPr="004D4198">
        <w:rPr>
          <w:rFonts w:ascii="Times New Roman" w:hAnsi="Times New Roman" w:cs="Times New Roman"/>
          <w:sz w:val="24"/>
          <w:szCs w:val="20"/>
        </w:rPr>
        <w:t xml:space="preserve"> 2012. Manajemen Pemasaran. </w:t>
      </w:r>
      <w:proofErr w:type="gramStart"/>
      <w:r w:rsidRPr="004D4198">
        <w:rPr>
          <w:rFonts w:ascii="Times New Roman" w:hAnsi="Times New Roman" w:cs="Times New Roman"/>
          <w:sz w:val="24"/>
          <w:szCs w:val="20"/>
        </w:rPr>
        <w:t>Depok :</w:t>
      </w:r>
      <w:proofErr w:type="gramEnd"/>
      <w:r w:rsidRPr="004D4198">
        <w:rPr>
          <w:rFonts w:ascii="Times New Roman" w:hAnsi="Times New Roman" w:cs="Times New Roman"/>
          <w:sz w:val="24"/>
          <w:szCs w:val="20"/>
        </w:rPr>
        <w:t xml:space="preserve"> PT Raja Grafindo Persada </w:t>
      </w:r>
    </w:p>
    <w:p w:rsidR="0098750E" w:rsidRPr="004D4198" w:rsidRDefault="0098750E" w:rsidP="00337E06">
      <w:pPr>
        <w:widowControl w:val="0"/>
        <w:overflowPunct w:val="0"/>
        <w:autoSpaceDE w:val="0"/>
        <w:autoSpaceDN w:val="0"/>
        <w:adjustRightInd w:val="0"/>
        <w:spacing w:after="160" w:line="240" w:lineRule="auto"/>
        <w:ind w:left="709" w:hanging="709"/>
        <w:jc w:val="both"/>
        <w:rPr>
          <w:rFonts w:ascii="Times New Roman" w:hAnsi="Times New Roman" w:cs="Times New Roman"/>
          <w:sz w:val="24"/>
          <w:szCs w:val="20"/>
        </w:rPr>
      </w:pPr>
      <w:r w:rsidRPr="004D4198">
        <w:rPr>
          <w:rFonts w:ascii="Times New Roman" w:hAnsi="Times New Roman" w:cs="Times New Roman"/>
          <w:sz w:val="24"/>
          <w:szCs w:val="20"/>
        </w:rPr>
        <w:t xml:space="preserve">Agussalim Manguluang, 2015. Statistik Lanjutan, Ekasakti Press, Padang </w:t>
      </w:r>
    </w:p>
    <w:p w:rsidR="0098750E" w:rsidRPr="004D4198" w:rsidRDefault="0098750E" w:rsidP="00337E06">
      <w:pPr>
        <w:widowControl w:val="0"/>
        <w:overflowPunct w:val="0"/>
        <w:autoSpaceDE w:val="0"/>
        <w:autoSpaceDN w:val="0"/>
        <w:adjustRightInd w:val="0"/>
        <w:spacing w:after="160" w:line="240" w:lineRule="auto"/>
        <w:ind w:left="709" w:hanging="709"/>
        <w:jc w:val="both"/>
        <w:rPr>
          <w:rFonts w:ascii="Times New Roman" w:hAnsi="Times New Roman" w:cs="Times New Roman"/>
          <w:sz w:val="24"/>
          <w:szCs w:val="20"/>
        </w:rPr>
      </w:pPr>
      <w:r w:rsidRPr="004D4198">
        <w:rPr>
          <w:rFonts w:ascii="Times New Roman" w:hAnsi="Times New Roman" w:cs="Times New Roman"/>
          <w:sz w:val="24"/>
          <w:szCs w:val="20"/>
        </w:rPr>
        <w:t>Alma, Buchari, 2009, Manajemen Pemasaran dan Pemasaran Jasa, Edisi. Revisi, Bandung: Penerbit CV. Alfabeta.</w:t>
      </w:r>
    </w:p>
    <w:p w:rsidR="0098750E" w:rsidRPr="004D4198" w:rsidRDefault="0098750E" w:rsidP="00337E06">
      <w:pPr>
        <w:widowControl w:val="0"/>
        <w:overflowPunct w:val="0"/>
        <w:autoSpaceDE w:val="0"/>
        <w:autoSpaceDN w:val="0"/>
        <w:adjustRightInd w:val="0"/>
        <w:spacing w:after="160" w:line="240" w:lineRule="auto"/>
        <w:ind w:left="709" w:hanging="709"/>
        <w:jc w:val="both"/>
        <w:rPr>
          <w:rFonts w:ascii="Times New Roman" w:hAnsi="Times New Roman" w:cs="Times New Roman"/>
          <w:sz w:val="24"/>
          <w:szCs w:val="20"/>
        </w:rPr>
      </w:pPr>
      <w:r w:rsidRPr="004D4198">
        <w:rPr>
          <w:rFonts w:ascii="Times New Roman" w:hAnsi="Times New Roman" w:cs="Times New Roman"/>
          <w:sz w:val="24"/>
          <w:szCs w:val="20"/>
        </w:rPr>
        <w:t xml:space="preserve">Assauri, Sofjan. 2013. Manajemen Pemasaran. </w:t>
      </w:r>
      <w:proofErr w:type="gramStart"/>
      <w:r w:rsidRPr="004D4198">
        <w:rPr>
          <w:rFonts w:ascii="Times New Roman" w:hAnsi="Times New Roman" w:cs="Times New Roman"/>
          <w:sz w:val="24"/>
          <w:szCs w:val="20"/>
        </w:rPr>
        <w:t>Jakarta :</w:t>
      </w:r>
      <w:proofErr w:type="gramEnd"/>
      <w:r w:rsidRPr="004D4198">
        <w:rPr>
          <w:rFonts w:ascii="Times New Roman" w:hAnsi="Times New Roman" w:cs="Times New Roman"/>
          <w:sz w:val="24"/>
          <w:szCs w:val="20"/>
        </w:rPr>
        <w:t xml:space="preserve"> Rajawali </w:t>
      </w:r>
    </w:p>
    <w:p w:rsidR="0098750E" w:rsidRPr="004D4198" w:rsidRDefault="0098750E" w:rsidP="00337E06">
      <w:pPr>
        <w:widowControl w:val="0"/>
        <w:overflowPunct w:val="0"/>
        <w:autoSpaceDE w:val="0"/>
        <w:autoSpaceDN w:val="0"/>
        <w:adjustRightInd w:val="0"/>
        <w:spacing w:after="160" w:line="240" w:lineRule="auto"/>
        <w:ind w:left="709" w:hanging="709"/>
        <w:jc w:val="both"/>
        <w:rPr>
          <w:rFonts w:ascii="Times New Roman" w:hAnsi="Times New Roman" w:cs="Times New Roman"/>
          <w:sz w:val="24"/>
          <w:szCs w:val="20"/>
        </w:rPr>
      </w:pPr>
      <w:r w:rsidRPr="004D4198">
        <w:rPr>
          <w:rFonts w:ascii="Times New Roman" w:hAnsi="Times New Roman" w:cs="Times New Roman"/>
          <w:sz w:val="24"/>
          <w:szCs w:val="20"/>
        </w:rPr>
        <w:t>Arikunto, S. 2012. Prosedur Penelitian: Suatu Pendekatan Praktek. Jakarta: Rineka Cipta</w:t>
      </w:r>
    </w:p>
    <w:p w:rsidR="0098750E" w:rsidRPr="004D4198" w:rsidRDefault="0098750E" w:rsidP="00337E06">
      <w:pPr>
        <w:widowControl w:val="0"/>
        <w:overflowPunct w:val="0"/>
        <w:autoSpaceDE w:val="0"/>
        <w:autoSpaceDN w:val="0"/>
        <w:adjustRightInd w:val="0"/>
        <w:spacing w:after="160" w:line="240" w:lineRule="auto"/>
        <w:ind w:left="709" w:hanging="709"/>
        <w:jc w:val="both"/>
        <w:rPr>
          <w:rFonts w:ascii="Times New Roman" w:hAnsi="Times New Roman" w:cs="Times New Roman"/>
          <w:sz w:val="24"/>
          <w:szCs w:val="20"/>
        </w:rPr>
      </w:pPr>
      <w:r w:rsidRPr="004D4198">
        <w:rPr>
          <w:rFonts w:ascii="Times New Roman" w:hAnsi="Times New Roman" w:cs="Times New Roman"/>
          <w:sz w:val="24"/>
          <w:szCs w:val="20"/>
        </w:rPr>
        <w:t xml:space="preserve">Basu Swastha, 2011. Manajemen Pemasaran Modern; Yogyakarta: BPFE </w:t>
      </w:r>
    </w:p>
    <w:p w:rsidR="0098750E" w:rsidRPr="004D4198" w:rsidRDefault="0098750E" w:rsidP="00337E06">
      <w:pPr>
        <w:widowControl w:val="0"/>
        <w:overflowPunct w:val="0"/>
        <w:autoSpaceDE w:val="0"/>
        <w:autoSpaceDN w:val="0"/>
        <w:adjustRightInd w:val="0"/>
        <w:spacing w:after="160" w:line="240" w:lineRule="auto"/>
        <w:ind w:left="709" w:hanging="709"/>
        <w:jc w:val="both"/>
        <w:rPr>
          <w:rFonts w:ascii="Times New Roman" w:hAnsi="Times New Roman" w:cs="Times New Roman"/>
          <w:sz w:val="24"/>
          <w:szCs w:val="20"/>
        </w:rPr>
      </w:pPr>
      <w:r w:rsidRPr="004D4198">
        <w:rPr>
          <w:rFonts w:ascii="Times New Roman" w:hAnsi="Times New Roman" w:cs="Times New Roman"/>
          <w:sz w:val="24"/>
          <w:szCs w:val="20"/>
        </w:rPr>
        <w:t>Boyd, Harper W</w:t>
      </w:r>
      <w:proofErr w:type="gramStart"/>
      <w:r w:rsidRPr="004D4198">
        <w:rPr>
          <w:rFonts w:ascii="Times New Roman" w:hAnsi="Times New Roman" w:cs="Times New Roman"/>
          <w:sz w:val="24"/>
          <w:szCs w:val="20"/>
        </w:rPr>
        <w:t>,dkk</w:t>
      </w:r>
      <w:proofErr w:type="gramEnd"/>
      <w:r w:rsidRPr="004D4198">
        <w:rPr>
          <w:rFonts w:ascii="Times New Roman" w:hAnsi="Times New Roman" w:cs="Times New Roman"/>
          <w:sz w:val="24"/>
          <w:szCs w:val="20"/>
        </w:rPr>
        <w:t>, 2010, Manajemen Pemasaran, Edisi Kedua, Erlangga,. Jakarta</w:t>
      </w:r>
    </w:p>
    <w:p w:rsidR="0098750E" w:rsidRPr="004D4198" w:rsidRDefault="0098750E" w:rsidP="00337E06">
      <w:pPr>
        <w:widowControl w:val="0"/>
        <w:overflowPunct w:val="0"/>
        <w:autoSpaceDE w:val="0"/>
        <w:autoSpaceDN w:val="0"/>
        <w:adjustRightInd w:val="0"/>
        <w:spacing w:after="160" w:line="240" w:lineRule="auto"/>
        <w:ind w:left="709" w:hanging="709"/>
        <w:jc w:val="both"/>
        <w:rPr>
          <w:rFonts w:ascii="Times New Roman" w:hAnsi="Times New Roman" w:cs="Times New Roman"/>
          <w:sz w:val="24"/>
          <w:szCs w:val="20"/>
        </w:rPr>
      </w:pPr>
      <w:r w:rsidRPr="004D4198">
        <w:rPr>
          <w:rFonts w:ascii="Times New Roman" w:hAnsi="Times New Roman" w:cs="Times New Roman"/>
          <w:sz w:val="24"/>
          <w:szCs w:val="20"/>
        </w:rPr>
        <w:t xml:space="preserve">Chandra, Handi. 2012. Marketing untuk Orang Awam. </w:t>
      </w:r>
      <w:proofErr w:type="gramStart"/>
      <w:r w:rsidRPr="004D4198">
        <w:rPr>
          <w:rFonts w:ascii="Times New Roman" w:hAnsi="Times New Roman" w:cs="Times New Roman"/>
          <w:sz w:val="24"/>
          <w:szCs w:val="20"/>
        </w:rPr>
        <w:t>Palembang :</w:t>
      </w:r>
      <w:proofErr w:type="gramEnd"/>
      <w:r w:rsidRPr="004D4198">
        <w:rPr>
          <w:rFonts w:ascii="Times New Roman" w:hAnsi="Times New Roman" w:cs="Times New Roman"/>
          <w:sz w:val="24"/>
          <w:szCs w:val="20"/>
        </w:rPr>
        <w:t xml:space="preserve"> Maxikom. </w:t>
      </w:r>
    </w:p>
    <w:p w:rsidR="0098750E" w:rsidRPr="004D4198" w:rsidRDefault="0098750E" w:rsidP="00337E06">
      <w:pPr>
        <w:widowControl w:val="0"/>
        <w:overflowPunct w:val="0"/>
        <w:autoSpaceDE w:val="0"/>
        <w:autoSpaceDN w:val="0"/>
        <w:adjustRightInd w:val="0"/>
        <w:spacing w:after="160" w:line="240" w:lineRule="auto"/>
        <w:ind w:left="709" w:hanging="709"/>
        <w:jc w:val="both"/>
        <w:rPr>
          <w:rFonts w:ascii="Times New Roman" w:hAnsi="Times New Roman" w:cs="Times New Roman"/>
          <w:sz w:val="24"/>
          <w:szCs w:val="20"/>
        </w:rPr>
      </w:pPr>
      <w:r w:rsidRPr="004D4198">
        <w:rPr>
          <w:rFonts w:ascii="Times New Roman" w:hAnsi="Times New Roman" w:cs="Times New Roman"/>
          <w:sz w:val="24"/>
          <w:szCs w:val="20"/>
        </w:rPr>
        <w:t xml:space="preserve">Fredy Rangkuti. 2013. Measuring Costumer Satisfaction. PT. Elex Media Computindo </w:t>
      </w:r>
    </w:p>
    <w:p w:rsidR="0098750E" w:rsidRPr="004D4198" w:rsidRDefault="0098750E" w:rsidP="00337E06">
      <w:pPr>
        <w:widowControl w:val="0"/>
        <w:overflowPunct w:val="0"/>
        <w:autoSpaceDE w:val="0"/>
        <w:autoSpaceDN w:val="0"/>
        <w:adjustRightInd w:val="0"/>
        <w:spacing w:after="160" w:line="240" w:lineRule="auto"/>
        <w:ind w:left="709" w:hanging="709"/>
        <w:jc w:val="both"/>
        <w:rPr>
          <w:rFonts w:ascii="Times New Roman" w:hAnsi="Times New Roman" w:cs="Times New Roman"/>
          <w:sz w:val="24"/>
          <w:szCs w:val="20"/>
        </w:rPr>
      </w:pPr>
      <w:r w:rsidRPr="004D4198">
        <w:rPr>
          <w:rFonts w:ascii="Times New Roman" w:hAnsi="Times New Roman" w:cs="Times New Roman"/>
          <w:sz w:val="24"/>
          <w:szCs w:val="20"/>
        </w:rPr>
        <w:t xml:space="preserve">Hermawan Kartajaya. 2000. Marketing Plus 2000 Siasat Memenangkan Persaingan. </w:t>
      </w:r>
      <w:proofErr w:type="gramStart"/>
      <w:r w:rsidRPr="004D4198">
        <w:rPr>
          <w:rFonts w:ascii="Times New Roman" w:hAnsi="Times New Roman" w:cs="Times New Roman"/>
          <w:sz w:val="24"/>
          <w:szCs w:val="20"/>
        </w:rPr>
        <w:t>Global.</w:t>
      </w:r>
      <w:proofErr w:type="gramEnd"/>
      <w:r w:rsidRPr="004D4198">
        <w:rPr>
          <w:rFonts w:ascii="Times New Roman" w:hAnsi="Times New Roman" w:cs="Times New Roman"/>
          <w:sz w:val="24"/>
          <w:szCs w:val="20"/>
        </w:rPr>
        <w:t xml:space="preserve"> Jakarta: Gramedia </w:t>
      </w:r>
    </w:p>
    <w:p w:rsidR="0098750E" w:rsidRPr="004D4198" w:rsidRDefault="0098750E" w:rsidP="00337E06">
      <w:pPr>
        <w:widowControl w:val="0"/>
        <w:overflowPunct w:val="0"/>
        <w:autoSpaceDE w:val="0"/>
        <w:autoSpaceDN w:val="0"/>
        <w:adjustRightInd w:val="0"/>
        <w:spacing w:after="160" w:line="240" w:lineRule="auto"/>
        <w:ind w:left="709" w:hanging="709"/>
        <w:jc w:val="both"/>
        <w:rPr>
          <w:rFonts w:ascii="Times New Roman" w:hAnsi="Times New Roman" w:cs="Times New Roman"/>
          <w:sz w:val="24"/>
          <w:szCs w:val="20"/>
        </w:rPr>
      </w:pPr>
      <w:r w:rsidRPr="004D4198">
        <w:rPr>
          <w:rFonts w:ascii="Times New Roman" w:hAnsi="Times New Roman" w:cs="Times New Roman"/>
          <w:sz w:val="24"/>
          <w:szCs w:val="20"/>
        </w:rPr>
        <w:t xml:space="preserve">Irawan, Handi. </w:t>
      </w:r>
      <w:proofErr w:type="gramStart"/>
      <w:r w:rsidRPr="004D4198">
        <w:rPr>
          <w:rFonts w:ascii="Times New Roman" w:hAnsi="Times New Roman" w:cs="Times New Roman"/>
          <w:sz w:val="24"/>
          <w:szCs w:val="20"/>
        </w:rPr>
        <w:t>10 Prinsip Kepuasan Pelanggan.</w:t>
      </w:r>
      <w:proofErr w:type="gramEnd"/>
      <w:r w:rsidRPr="004D4198">
        <w:rPr>
          <w:rFonts w:ascii="Times New Roman" w:hAnsi="Times New Roman" w:cs="Times New Roman"/>
          <w:sz w:val="24"/>
          <w:szCs w:val="20"/>
        </w:rPr>
        <w:t xml:space="preserve"> 2017. PT Elex Media </w:t>
      </w:r>
      <w:proofErr w:type="gramStart"/>
      <w:r w:rsidRPr="004D4198">
        <w:rPr>
          <w:rFonts w:ascii="Times New Roman" w:hAnsi="Times New Roman" w:cs="Times New Roman"/>
          <w:sz w:val="24"/>
          <w:szCs w:val="20"/>
        </w:rPr>
        <w:t>Computindo :</w:t>
      </w:r>
      <w:proofErr w:type="gramEnd"/>
      <w:r w:rsidRPr="004D4198">
        <w:rPr>
          <w:rFonts w:ascii="Times New Roman" w:hAnsi="Times New Roman" w:cs="Times New Roman"/>
          <w:sz w:val="24"/>
          <w:szCs w:val="20"/>
        </w:rPr>
        <w:t xml:space="preserve"> Jakarta. </w:t>
      </w:r>
    </w:p>
    <w:p w:rsidR="0098750E" w:rsidRPr="004D4198" w:rsidRDefault="0098750E" w:rsidP="00337E06">
      <w:pPr>
        <w:widowControl w:val="0"/>
        <w:overflowPunct w:val="0"/>
        <w:autoSpaceDE w:val="0"/>
        <w:autoSpaceDN w:val="0"/>
        <w:adjustRightInd w:val="0"/>
        <w:spacing w:after="160" w:line="240" w:lineRule="auto"/>
        <w:ind w:left="709" w:hanging="709"/>
        <w:jc w:val="both"/>
        <w:rPr>
          <w:rFonts w:ascii="Times New Roman" w:hAnsi="Times New Roman" w:cs="Times New Roman"/>
          <w:sz w:val="24"/>
          <w:szCs w:val="20"/>
        </w:rPr>
      </w:pPr>
      <w:proofErr w:type="gramStart"/>
      <w:r w:rsidRPr="004D4198">
        <w:rPr>
          <w:rFonts w:ascii="Times New Roman" w:hAnsi="Times New Roman" w:cs="Times New Roman"/>
          <w:sz w:val="24"/>
          <w:szCs w:val="20"/>
        </w:rPr>
        <w:t>Kamus Besar Bahasa Indonesia, 2017.</w:t>
      </w:r>
      <w:proofErr w:type="gramEnd"/>
    </w:p>
    <w:p w:rsidR="0098750E" w:rsidRPr="004D4198" w:rsidRDefault="0098750E" w:rsidP="00337E06">
      <w:pPr>
        <w:widowControl w:val="0"/>
        <w:overflowPunct w:val="0"/>
        <w:autoSpaceDE w:val="0"/>
        <w:autoSpaceDN w:val="0"/>
        <w:adjustRightInd w:val="0"/>
        <w:spacing w:after="160" w:line="240" w:lineRule="auto"/>
        <w:ind w:left="709" w:hanging="709"/>
        <w:jc w:val="both"/>
        <w:rPr>
          <w:rFonts w:ascii="Times New Roman" w:hAnsi="Times New Roman" w:cs="Times New Roman"/>
          <w:sz w:val="24"/>
          <w:szCs w:val="20"/>
        </w:rPr>
      </w:pPr>
      <w:proofErr w:type="gramStart"/>
      <w:r w:rsidRPr="004D4198">
        <w:rPr>
          <w:rFonts w:ascii="Times New Roman" w:hAnsi="Times New Roman" w:cs="Times New Roman"/>
          <w:sz w:val="24"/>
          <w:szCs w:val="20"/>
        </w:rPr>
        <w:t>Kotler, Philip dan Gary Armstrong.</w:t>
      </w:r>
      <w:proofErr w:type="gramEnd"/>
      <w:r w:rsidRPr="004D4198">
        <w:rPr>
          <w:rFonts w:ascii="Times New Roman" w:hAnsi="Times New Roman" w:cs="Times New Roman"/>
          <w:sz w:val="24"/>
          <w:szCs w:val="20"/>
        </w:rPr>
        <w:t xml:space="preserve"> 2011. Principles of Marketing (Edisi 13). </w:t>
      </w:r>
      <w:proofErr w:type="gramStart"/>
      <w:r w:rsidRPr="004D4198">
        <w:rPr>
          <w:rFonts w:ascii="Times New Roman" w:hAnsi="Times New Roman" w:cs="Times New Roman"/>
          <w:sz w:val="24"/>
          <w:szCs w:val="20"/>
        </w:rPr>
        <w:t>United.</w:t>
      </w:r>
      <w:proofErr w:type="gramEnd"/>
      <w:r w:rsidRPr="004D4198">
        <w:rPr>
          <w:rFonts w:ascii="Times New Roman" w:hAnsi="Times New Roman" w:cs="Times New Roman"/>
          <w:sz w:val="24"/>
          <w:szCs w:val="20"/>
        </w:rPr>
        <w:t xml:space="preserve"> States of America: Pearson</w:t>
      </w:r>
    </w:p>
    <w:p w:rsidR="0098750E" w:rsidRPr="004D4198" w:rsidRDefault="0098750E" w:rsidP="00337E06">
      <w:pPr>
        <w:widowControl w:val="0"/>
        <w:overflowPunct w:val="0"/>
        <w:autoSpaceDE w:val="0"/>
        <w:autoSpaceDN w:val="0"/>
        <w:adjustRightInd w:val="0"/>
        <w:spacing w:after="160" w:line="240" w:lineRule="auto"/>
        <w:ind w:left="709" w:hanging="709"/>
        <w:jc w:val="both"/>
        <w:rPr>
          <w:rFonts w:ascii="Times New Roman" w:hAnsi="Times New Roman" w:cs="Times New Roman"/>
          <w:sz w:val="24"/>
          <w:szCs w:val="20"/>
        </w:rPr>
      </w:pPr>
      <w:proofErr w:type="gramStart"/>
      <w:r w:rsidRPr="004D4198">
        <w:rPr>
          <w:rFonts w:ascii="Times New Roman" w:hAnsi="Times New Roman" w:cs="Times New Roman"/>
          <w:sz w:val="24"/>
          <w:szCs w:val="20"/>
        </w:rPr>
        <w:t>Kotler dan Keller, 2012, Marketing Management Edisi 14, Global Edition.Pearson.</w:t>
      </w:r>
      <w:proofErr w:type="gramEnd"/>
      <w:r w:rsidRPr="004D4198">
        <w:rPr>
          <w:rFonts w:ascii="Times New Roman" w:hAnsi="Times New Roman" w:cs="Times New Roman"/>
          <w:sz w:val="24"/>
          <w:szCs w:val="20"/>
        </w:rPr>
        <w:t xml:space="preserve"> </w:t>
      </w:r>
      <w:proofErr w:type="gramStart"/>
      <w:r w:rsidRPr="004D4198">
        <w:rPr>
          <w:rFonts w:ascii="Times New Roman" w:hAnsi="Times New Roman" w:cs="Times New Roman"/>
          <w:sz w:val="24"/>
          <w:szCs w:val="20"/>
        </w:rPr>
        <w:t>Prentice Hall.</w:t>
      </w:r>
      <w:proofErr w:type="gramEnd"/>
    </w:p>
    <w:p w:rsidR="0098750E" w:rsidRPr="004D4198" w:rsidRDefault="0098750E" w:rsidP="00337E06">
      <w:pPr>
        <w:widowControl w:val="0"/>
        <w:overflowPunct w:val="0"/>
        <w:autoSpaceDE w:val="0"/>
        <w:autoSpaceDN w:val="0"/>
        <w:adjustRightInd w:val="0"/>
        <w:spacing w:after="160" w:line="240" w:lineRule="auto"/>
        <w:ind w:left="709" w:hanging="709"/>
        <w:jc w:val="both"/>
        <w:rPr>
          <w:rFonts w:ascii="Times New Roman" w:hAnsi="Times New Roman" w:cs="Times New Roman"/>
          <w:sz w:val="24"/>
          <w:szCs w:val="20"/>
        </w:rPr>
      </w:pPr>
      <w:r w:rsidRPr="004D4198">
        <w:rPr>
          <w:rFonts w:ascii="Times New Roman" w:hAnsi="Times New Roman" w:cs="Times New Roman"/>
          <w:sz w:val="24"/>
          <w:szCs w:val="20"/>
        </w:rPr>
        <w:t xml:space="preserve">Peter dan Olson, 2006. </w:t>
      </w:r>
      <w:proofErr w:type="gramStart"/>
      <w:r w:rsidRPr="004D4198">
        <w:rPr>
          <w:rFonts w:ascii="Times New Roman" w:hAnsi="Times New Roman" w:cs="Times New Roman"/>
          <w:sz w:val="24"/>
          <w:szCs w:val="20"/>
        </w:rPr>
        <w:t>Perilaku Konsumen dan Strategi Pemasaran.</w:t>
      </w:r>
      <w:proofErr w:type="gramEnd"/>
      <w:r w:rsidRPr="004D4198">
        <w:rPr>
          <w:rFonts w:ascii="Times New Roman" w:hAnsi="Times New Roman" w:cs="Times New Roman"/>
          <w:sz w:val="24"/>
          <w:szCs w:val="20"/>
        </w:rPr>
        <w:t xml:space="preserve"> Consumen Behavior. Gelora Aksara Pratama. Jakarta</w:t>
      </w:r>
    </w:p>
    <w:p w:rsidR="0098750E" w:rsidRPr="004D4198" w:rsidRDefault="0098750E" w:rsidP="00337E06">
      <w:pPr>
        <w:widowControl w:val="0"/>
        <w:overflowPunct w:val="0"/>
        <w:autoSpaceDE w:val="0"/>
        <w:autoSpaceDN w:val="0"/>
        <w:adjustRightInd w:val="0"/>
        <w:spacing w:after="160" w:line="240" w:lineRule="auto"/>
        <w:ind w:left="709" w:hanging="709"/>
        <w:jc w:val="both"/>
        <w:rPr>
          <w:rFonts w:ascii="Times New Roman" w:hAnsi="Times New Roman" w:cs="Times New Roman"/>
          <w:sz w:val="24"/>
          <w:szCs w:val="20"/>
        </w:rPr>
      </w:pPr>
      <w:r w:rsidRPr="004D4198">
        <w:rPr>
          <w:rFonts w:ascii="Times New Roman" w:hAnsi="Times New Roman" w:cs="Times New Roman"/>
          <w:sz w:val="24"/>
          <w:szCs w:val="20"/>
        </w:rPr>
        <w:t xml:space="preserve">Peter dan Olson, 2009. </w:t>
      </w:r>
      <w:proofErr w:type="gramStart"/>
      <w:r w:rsidRPr="004D4198">
        <w:rPr>
          <w:rFonts w:ascii="Times New Roman" w:hAnsi="Times New Roman" w:cs="Times New Roman"/>
          <w:sz w:val="24"/>
          <w:szCs w:val="20"/>
        </w:rPr>
        <w:t>Perilaku Konsumen dan Strategi Pemasaran.</w:t>
      </w:r>
      <w:proofErr w:type="gramEnd"/>
      <w:r w:rsidRPr="004D4198">
        <w:rPr>
          <w:rFonts w:ascii="Times New Roman" w:hAnsi="Times New Roman" w:cs="Times New Roman"/>
          <w:sz w:val="24"/>
          <w:szCs w:val="20"/>
        </w:rPr>
        <w:t xml:space="preserve"> </w:t>
      </w:r>
      <w:proofErr w:type="gramStart"/>
      <w:r w:rsidRPr="004D4198">
        <w:rPr>
          <w:rFonts w:ascii="Times New Roman" w:hAnsi="Times New Roman" w:cs="Times New Roman"/>
          <w:sz w:val="24"/>
          <w:szCs w:val="20"/>
        </w:rPr>
        <w:t>Erlangga.</w:t>
      </w:r>
      <w:proofErr w:type="gramEnd"/>
      <w:r w:rsidRPr="004D4198">
        <w:rPr>
          <w:rFonts w:ascii="Times New Roman" w:hAnsi="Times New Roman" w:cs="Times New Roman"/>
          <w:sz w:val="24"/>
          <w:szCs w:val="20"/>
        </w:rPr>
        <w:t xml:space="preserve"> Jakarta </w:t>
      </w:r>
    </w:p>
    <w:p w:rsidR="0098750E" w:rsidRPr="004D4198" w:rsidRDefault="0098750E" w:rsidP="00337E06">
      <w:pPr>
        <w:widowControl w:val="0"/>
        <w:overflowPunct w:val="0"/>
        <w:autoSpaceDE w:val="0"/>
        <w:autoSpaceDN w:val="0"/>
        <w:adjustRightInd w:val="0"/>
        <w:spacing w:after="160" w:line="240" w:lineRule="auto"/>
        <w:ind w:left="709" w:hanging="709"/>
        <w:jc w:val="both"/>
        <w:rPr>
          <w:rFonts w:ascii="Times New Roman" w:hAnsi="Times New Roman" w:cs="Times New Roman"/>
          <w:sz w:val="24"/>
          <w:szCs w:val="20"/>
        </w:rPr>
      </w:pPr>
      <w:r w:rsidRPr="004D4198">
        <w:rPr>
          <w:rFonts w:ascii="Times New Roman" w:hAnsi="Times New Roman" w:cs="Times New Roman"/>
          <w:sz w:val="24"/>
          <w:szCs w:val="20"/>
        </w:rPr>
        <w:t>Stanton, William J. 2012. Prinsip Pemasaran. Jakarta: Erlangga</w:t>
      </w:r>
    </w:p>
    <w:p w:rsidR="0098750E" w:rsidRPr="004D4198" w:rsidRDefault="0098750E" w:rsidP="00337E06">
      <w:pPr>
        <w:widowControl w:val="0"/>
        <w:overflowPunct w:val="0"/>
        <w:autoSpaceDE w:val="0"/>
        <w:autoSpaceDN w:val="0"/>
        <w:adjustRightInd w:val="0"/>
        <w:spacing w:after="160" w:line="240" w:lineRule="auto"/>
        <w:ind w:left="709" w:hanging="709"/>
        <w:jc w:val="both"/>
        <w:rPr>
          <w:rFonts w:ascii="Times New Roman" w:hAnsi="Times New Roman" w:cs="Times New Roman"/>
          <w:sz w:val="24"/>
          <w:szCs w:val="20"/>
        </w:rPr>
      </w:pPr>
      <w:proofErr w:type="gramStart"/>
      <w:r w:rsidRPr="004D4198">
        <w:rPr>
          <w:rFonts w:ascii="Times New Roman" w:hAnsi="Times New Roman" w:cs="Times New Roman"/>
          <w:sz w:val="24"/>
          <w:szCs w:val="20"/>
        </w:rPr>
        <w:t>Sugiyono.</w:t>
      </w:r>
      <w:proofErr w:type="gramEnd"/>
      <w:r w:rsidRPr="004D4198">
        <w:rPr>
          <w:rFonts w:ascii="Times New Roman" w:hAnsi="Times New Roman" w:cs="Times New Roman"/>
          <w:sz w:val="24"/>
          <w:szCs w:val="20"/>
        </w:rPr>
        <w:t xml:space="preserve"> 2014. Metode Penelitian Bisnis. Bandung: Alfabeta.</w:t>
      </w:r>
    </w:p>
    <w:p w:rsidR="0098750E" w:rsidRPr="004D4198" w:rsidRDefault="0098750E" w:rsidP="00337E06">
      <w:pPr>
        <w:widowControl w:val="0"/>
        <w:overflowPunct w:val="0"/>
        <w:autoSpaceDE w:val="0"/>
        <w:autoSpaceDN w:val="0"/>
        <w:adjustRightInd w:val="0"/>
        <w:spacing w:after="160" w:line="240" w:lineRule="auto"/>
        <w:ind w:left="709" w:hanging="709"/>
        <w:jc w:val="both"/>
        <w:rPr>
          <w:rFonts w:ascii="Times New Roman" w:hAnsi="Times New Roman" w:cs="Times New Roman"/>
          <w:sz w:val="24"/>
          <w:szCs w:val="20"/>
        </w:rPr>
      </w:pPr>
      <w:proofErr w:type="gramStart"/>
      <w:r w:rsidRPr="004D4198">
        <w:rPr>
          <w:rFonts w:ascii="Times New Roman" w:hAnsi="Times New Roman" w:cs="Times New Roman"/>
          <w:sz w:val="24"/>
          <w:szCs w:val="20"/>
        </w:rPr>
        <w:t>Sutisna, Edy.</w:t>
      </w:r>
      <w:proofErr w:type="gramEnd"/>
      <w:r w:rsidRPr="004D4198">
        <w:rPr>
          <w:rFonts w:ascii="Times New Roman" w:hAnsi="Times New Roman" w:cs="Times New Roman"/>
          <w:sz w:val="24"/>
          <w:szCs w:val="20"/>
        </w:rPr>
        <w:t xml:space="preserve"> </w:t>
      </w:r>
      <w:proofErr w:type="gramStart"/>
      <w:r w:rsidRPr="004D4198">
        <w:rPr>
          <w:rFonts w:ascii="Times New Roman" w:hAnsi="Times New Roman" w:cs="Times New Roman"/>
          <w:sz w:val="24"/>
          <w:szCs w:val="20"/>
        </w:rPr>
        <w:t>(2011). Sumber Daya Manusia, Edisi 3, Kencana Prenada Media.</w:t>
      </w:r>
      <w:proofErr w:type="gramEnd"/>
      <w:r w:rsidRPr="004D4198">
        <w:rPr>
          <w:rFonts w:ascii="Times New Roman" w:hAnsi="Times New Roman" w:cs="Times New Roman"/>
          <w:sz w:val="24"/>
          <w:szCs w:val="20"/>
        </w:rPr>
        <w:t xml:space="preserve"> Grup, Jakarta.</w:t>
      </w:r>
    </w:p>
    <w:p w:rsidR="0098750E" w:rsidRPr="004D4198" w:rsidRDefault="0098750E" w:rsidP="00337E06">
      <w:pPr>
        <w:widowControl w:val="0"/>
        <w:overflowPunct w:val="0"/>
        <w:autoSpaceDE w:val="0"/>
        <w:autoSpaceDN w:val="0"/>
        <w:adjustRightInd w:val="0"/>
        <w:spacing w:after="160" w:line="240" w:lineRule="auto"/>
        <w:ind w:left="709" w:hanging="709"/>
        <w:jc w:val="both"/>
        <w:rPr>
          <w:rFonts w:ascii="Times New Roman" w:hAnsi="Times New Roman" w:cs="Times New Roman"/>
          <w:sz w:val="24"/>
          <w:szCs w:val="20"/>
        </w:rPr>
      </w:pPr>
      <w:proofErr w:type="gramStart"/>
      <w:r w:rsidRPr="004D4198">
        <w:rPr>
          <w:rFonts w:ascii="Times New Roman" w:hAnsi="Times New Roman" w:cs="Times New Roman"/>
          <w:sz w:val="24"/>
          <w:szCs w:val="20"/>
        </w:rPr>
        <w:t>Swasta, Basu dan Irawan.</w:t>
      </w:r>
      <w:proofErr w:type="gramEnd"/>
      <w:r w:rsidRPr="004D4198">
        <w:rPr>
          <w:rFonts w:ascii="Times New Roman" w:hAnsi="Times New Roman" w:cs="Times New Roman"/>
          <w:sz w:val="24"/>
          <w:szCs w:val="20"/>
        </w:rPr>
        <w:t xml:space="preserve"> 2008. Manajemen Pemasaran Modern. Yogyakarta: Liberty.</w:t>
      </w:r>
    </w:p>
    <w:p w:rsidR="0098750E" w:rsidRPr="004D4198" w:rsidRDefault="0098750E" w:rsidP="00337E06">
      <w:pPr>
        <w:widowControl w:val="0"/>
        <w:overflowPunct w:val="0"/>
        <w:autoSpaceDE w:val="0"/>
        <w:autoSpaceDN w:val="0"/>
        <w:adjustRightInd w:val="0"/>
        <w:spacing w:after="160" w:line="240" w:lineRule="auto"/>
        <w:ind w:left="709" w:hanging="709"/>
        <w:jc w:val="both"/>
        <w:rPr>
          <w:rFonts w:ascii="Times New Roman" w:hAnsi="Times New Roman" w:cs="Times New Roman"/>
          <w:sz w:val="24"/>
          <w:szCs w:val="20"/>
        </w:rPr>
      </w:pPr>
      <w:proofErr w:type="gramStart"/>
      <w:r w:rsidRPr="004D4198">
        <w:rPr>
          <w:rFonts w:ascii="Times New Roman" w:hAnsi="Times New Roman" w:cs="Times New Roman"/>
          <w:sz w:val="24"/>
          <w:szCs w:val="20"/>
        </w:rPr>
        <w:t>Tjiptono, Fandy &amp; Candra Gregorius.</w:t>
      </w:r>
      <w:proofErr w:type="gramEnd"/>
      <w:r w:rsidRPr="004D4198">
        <w:rPr>
          <w:rFonts w:ascii="Times New Roman" w:hAnsi="Times New Roman" w:cs="Times New Roman"/>
          <w:sz w:val="24"/>
          <w:szCs w:val="20"/>
        </w:rPr>
        <w:t xml:space="preserve"> 2008. Service, Quality and Satisfaction.  </w:t>
      </w:r>
      <w:proofErr w:type="gramStart"/>
      <w:r w:rsidRPr="004D4198">
        <w:rPr>
          <w:rFonts w:ascii="Times New Roman" w:hAnsi="Times New Roman" w:cs="Times New Roman"/>
          <w:sz w:val="24"/>
          <w:szCs w:val="20"/>
        </w:rPr>
        <w:t>Yogyakarta :</w:t>
      </w:r>
      <w:proofErr w:type="gramEnd"/>
      <w:r w:rsidRPr="004D4198">
        <w:rPr>
          <w:rFonts w:ascii="Times New Roman" w:hAnsi="Times New Roman" w:cs="Times New Roman"/>
          <w:sz w:val="24"/>
          <w:szCs w:val="20"/>
        </w:rPr>
        <w:t xml:space="preserve"> Andi</w:t>
      </w:r>
    </w:p>
    <w:p w:rsidR="0098750E" w:rsidRPr="004D4198" w:rsidRDefault="0098750E" w:rsidP="00337E06">
      <w:pPr>
        <w:widowControl w:val="0"/>
        <w:overflowPunct w:val="0"/>
        <w:autoSpaceDE w:val="0"/>
        <w:autoSpaceDN w:val="0"/>
        <w:adjustRightInd w:val="0"/>
        <w:spacing w:after="160" w:line="240" w:lineRule="auto"/>
        <w:ind w:left="709" w:hanging="709"/>
        <w:jc w:val="both"/>
        <w:rPr>
          <w:rFonts w:ascii="Times New Roman" w:hAnsi="Times New Roman" w:cs="Times New Roman"/>
          <w:sz w:val="24"/>
          <w:szCs w:val="20"/>
        </w:rPr>
      </w:pPr>
      <w:r w:rsidRPr="004D4198">
        <w:rPr>
          <w:rFonts w:ascii="Times New Roman" w:hAnsi="Times New Roman" w:cs="Times New Roman"/>
          <w:sz w:val="24"/>
          <w:szCs w:val="20"/>
        </w:rPr>
        <w:t>Winardi, J. (2), 2015, Manajemen Perubahan (The Management of Change), Jakarta, Prenada Media.</w:t>
      </w:r>
    </w:p>
    <w:p w:rsidR="00FD2845" w:rsidRPr="0098750E" w:rsidRDefault="00FD2845" w:rsidP="004D4198">
      <w:pPr>
        <w:widowControl w:val="0"/>
        <w:overflowPunct w:val="0"/>
        <w:autoSpaceDE w:val="0"/>
        <w:autoSpaceDN w:val="0"/>
        <w:adjustRightInd w:val="0"/>
        <w:spacing w:after="0" w:line="240" w:lineRule="auto"/>
        <w:ind w:left="284" w:hanging="284"/>
        <w:jc w:val="both"/>
        <w:rPr>
          <w:rFonts w:ascii="Times New Roman" w:hAnsi="Times New Roman" w:cs="Times New Roman"/>
          <w:sz w:val="20"/>
          <w:szCs w:val="20"/>
        </w:rPr>
      </w:pPr>
    </w:p>
    <w:sectPr w:rsidR="00FD2845" w:rsidRPr="0098750E" w:rsidSect="00B12CBB">
      <w:footnotePr>
        <w:pos w:val="beneathText"/>
      </w:footnotePr>
      <w:type w:val="continuous"/>
      <w:pgSz w:w="11905" w:h="16837" w:code="9"/>
      <w:pgMar w:top="1701" w:right="1701" w:bottom="1701" w:left="1701" w:header="720" w:footer="72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FDC" w:rsidRDefault="007B0FDC">
      <w:pPr>
        <w:spacing w:after="0" w:line="240" w:lineRule="auto"/>
      </w:pPr>
      <w:r>
        <w:separator/>
      </w:r>
    </w:p>
  </w:endnote>
  <w:endnote w:type="continuationSeparator" w:id="0">
    <w:p w:rsidR="007B0FDC" w:rsidRDefault="007B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Unicode MS"/>
    <w:charset w:val="80"/>
    <w:family w:val="swiss"/>
    <w:pitch w:val="variable"/>
  </w:font>
  <w:font w:name="DejaVu Sans">
    <w:charset w:val="80"/>
    <w:family w:val="auto"/>
    <w:pitch w:val="variable"/>
  </w:font>
  <w:font w:name="Lohit Hindi">
    <w:altName w:val="Arial Unicode MS"/>
    <w:charset w:val="80"/>
    <w:family w:val="auto"/>
    <w:pitch w:val="variable"/>
  </w:font>
  <w:font w:name="Zapf Calligraphic 801 SWA">
    <w:altName w:val="Palatino Linotype"/>
    <w:charset w:val="00"/>
    <w:family w:val="roman"/>
    <w:pitch w:val="variable"/>
    <w:sig w:usb0="00000001"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379019675"/>
      <w:docPartObj>
        <w:docPartGallery w:val="Page Numbers (Bottom of Page)"/>
        <w:docPartUnique/>
      </w:docPartObj>
    </w:sdtPr>
    <w:sdtEndPr>
      <w:rPr>
        <w:noProof/>
        <w:color w:val="FFFFFF" w:themeColor="background1"/>
      </w:rPr>
    </w:sdtEndPr>
    <w:sdtContent>
      <w:p w:rsidR="008B4BC1" w:rsidRPr="001472D4" w:rsidRDefault="008B4BC1">
        <w:pPr>
          <w:pStyle w:val="Footer"/>
          <w:jc w:val="center"/>
          <w:rPr>
            <w:b/>
            <w:color w:val="FFFFFF" w:themeColor="background1"/>
          </w:rPr>
        </w:pPr>
        <w:r w:rsidRPr="001472D4">
          <w:rPr>
            <w:b/>
            <w:noProof/>
            <w:color w:val="FFFFFF" w:themeColor="background1"/>
            <w:szCs w:val="24"/>
            <w:lang w:eastAsia="id-ID"/>
          </w:rPr>
          <mc:AlternateContent>
            <mc:Choice Requires="wps">
              <w:drawing>
                <wp:anchor distT="0" distB="0" distL="114300" distR="114300" simplePos="0" relativeHeight="251666432" behindDoc="1" locked="0" layoutInCell="1" allowOverlap="1" wp14:anchorId="1AEC4948" wp14:editId="75C4107E">
                  <wp:simplePos x="0" y="0"/>
                  <wp:positionH relativeFrom="column">
                    <wp:posOffset>2502535</wp:posOffset>
                  </wp:positionH>
                  <wp:positionV relativeFrom="paragraph">
                    <wp:posOffset>-22860</wp:posOffset>
                  </wp:positionV>
                  <wp:extent cx="390525" cy="228600"/>
                  <wp:effectExtent l="0" t="0" r="47625" b="5715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28600"/>
                          </a:xfrm>
                          <a:prstGeom prst="roundRect">
                            <a:avLst>
                              <a:gd name="adj" fmla="val 16667"/>
                            </a:avLst>
                          </a:prstGeom>
                          <a:gradFill rotWithShape="0">
                            <a:gsLst>
                              <a:gs pos="0">
                                <a:srgbClr val="666666"/>
                              </a:gs>
                              <a:gs pos="50000">
                                <a:srgbClr val="000000"/>
                              </a:gs>
                              <a:gs pos="100000">
                                <a:srgbClr val="666666"/>
                              </a:gs>
                            </a:gsLst>
                            <a:lin ang="5400000" scaled="1"/>
                          </a:gradFill>
                          <a:ln w="12700" algn="ctr">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9" o:spid="_x0000_s1026" style="position:absolute;margin-left:197.05pt;margin-top:-1.8pt;width:30.7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" fillcolor="#666" strokeweight="1pt">
                  <v:fill color2="black" focus="50%" type="gradient"/>
                  <v:shadow on="t" color="#7f7f7f" offset="1pt"/>
                </v:roundrect>
              </w:pict>
            </mc:Fallback>
          </mc:AlternateContent>
        </w:r>
        <w:r w:rsidRPr="001472D4">
          <w:rPr>
            <w:b/>
            <w:color w:val="FFFFFF" w:themeColor="background1"/>
          </w:rPr>
          <w:fldChar w:fldCharType="begin"/>
        </w:r>
        <w:r w:rsidRPr="001472D4">
          <w:rPr>
            <w:b/>
            <w:color w:val="FFFFFF" w:themeColor="background1"/>
          </w:rPr>
          <w:instrText xml:space="preserve"> PAGE   \* MERGEFORMAT </w:instrText>
        </w:r>
        <w:r w:rsidRPr="001472D4">
          <w:rPr>
            <w:b/>
            <w:color w:val="FFFFFF" w:themeColor="background1"/>
          </w:rPr>
          <w:fldChar w:fldCharType="separate"/>
        </w:r>
        <w:r>
          <w:rPr>
            <w:b/>
            <w:noProof/>
            <w:color w:val="FFFFFF" w:themeColor="background1"/>
          </w:rPr>
          <w:t>179</w:t>
        </w:r>
        <w:r w:rsidRPr="001472D4">
          <w:rPr>
            <w:b/>
            <w:noProof/>
            <w:color w:val="FFFFFF" w:themeColor="background1"/>
          </w:rPr>
          <w:fldChar w:fldCharType="end"/>
        </w:r>
      </w:p>
    </w:sdtContent>
  </w:sdt>
  <w:p w:rsidR="008B4BC1" w:rsidRDefault="008B4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FDC" w:rsidRDefault="007B0FDC">
      <w:pPr>
        <w:spacing w:after="0" w:line="240" w:lineRule="auto"/>
      </w:pPr>
      <w:r>
        <w:separator/>
      </w:r>
    </w:p>
  </w:footnote>
  <w:footnote w:type="continuationSeparator" w:id="0">
    <w:p w:rsidR="007B0FDC" w:rsidRDefault="007B0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402113"/>
      <w:docPartObj>
        <w:docPartGallery w:val="Page Numbers (Top of Page)"/>
        <w:docPartUnique/>
      </w:docPartObj>
    </w:sdtPr>
    <w:sdtEndPr>
      <w:rPr>
        <w:noProof/>
      </w:rPr>
    </w:sdtEndPr>
    <w:sdtContent>
      <w:p w:rsidR="008B4BC1" w:rsidRDefault="008B4BC1" w:rsidP="000F2A4A">
        <w:pPr>
          <w:pStyle w:val="Header"/>
          <w:tabs>
            <w:tab w:val="clear" w:pos="4680"/>
            <w:tab w:val="clear" w:pos="9360"/>
            <w:tab w:val="right" w:pos="8505"/>
          </w:tabs>
        </w:pPr>
        <w:r>
          <w:rPr>
            <w:b/>
            <w:noProof/>
            <w:lang w:eastAsia="id-ID"/>
          </w:rPr>
          <mc:AlternateContent>
            <mc:Choice Requires="wpg">
              <w:drawing>
                <wp:anchor distT="0" distB="0" distL="114300" distR="114300" simplePos="0" relativeHeight="251662336" behindDoc="1" locked="0" layoutInCell="1" allowOverlap="1" wp14:anchorId="4C4B29DD" wp14:editId="7A91DD0C">
                  <wp:simplePos x="0" y="0"/>
                  <wp:positionH relativeFrom="column">
                    <wp:posOffset>-70485</wp:posOffset>
                  </wp:positionH>
                  <wp:positionV relativeFrom="paragraph">
                    <wp:posOffset>-19050</wp:posOffset>
                  </wp:positionV>
                  <wp:extent cx="5587365" cy="254635"/>
                  <wp:effectExtent l="76200" t="95250" r="13335" b="107315"/>
                  <wp:wrapNone/>
                  <wp:docPr id="2" name="Group 2"/>
                  <wp:cNvGraphicFramePr/>
                  <a:graphic xmlns:a="http://schemas.openxmlformats.org/drawingml/2006/main">
                    <a:graphicData uri="http://schemas.microsoft.com/office/word/2010/wordprocessingGroup">
                      <wpg:wgp>
                        <wpg:cNvGrpSpPr/>
                        <wpg:grpSpPr>
                          <a:xfrm>
                            <a:off x="0" y="0"/>
                            <a:ext cx="5587365" cy="254635"/>
                            <a:chOff x="0" y="0"/>
                            <a:chExt cx="5587386" cy="254635"/>
                          </a:xfrm>
                        </wpg:grpSpPr>
                        <wps:wsp>
                          <wps:cNvPr id="8" name="AutoShape 5"/>
                          <wps:cNvSpPr>
                            <a:spLocks noChangeArrowheads="1"/>
                          </wps:cNvSpPr>
                          <wps:spPr bwMode="auto">
                            <a:xfrm flipH="1" flipV="1">
                              <a:off x="28575" y="0"/>
                              <a:ext cx="5558811" cy="254635"/>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0" name="AutoShape 6"/>
                          <wps:cNvSpPr>
                            <a:spLocks noChangeArrowheads="1"/>
                          </wps:cNvSpPr>
                          <wps:spPr bwMode="auto">
                            <a:xfrm flipH="1" flipV="1">
                              <a:off x="0" y="0"/>
                              <a:ext cx="342900" cy="254000"/>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2" o:spid="_x0000_s1026" style="position:absolute;margin-left:-5.55pt;margin-top:-1.5pt;width:439.95pt;height:20.05pt;z-index:-251654144"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">
                  <v:roundrect id="AutoShape 5" o:spid="_x0000_s1027" style="position:absolute;left:285;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JRkMEA&#10;AADaAAAADwAAAGRycy9kb3ducmV2LnhtbERPPW/CMBDdK/U/WFeJBYEDQ6lCHIRatarYSiNYj/hI&#10;AvE52Abcf18PlTo+ve9iFU0vbuR8Z1nBbJqBIK6t7rhRUH2/T15A+ICssbdMCn7Iw6p8fCgw1/bO&#10;X3TbhkakEPY5KmhDGHIpfd2SQT+1A3HijtYZDAm6RmqH9xRuejnPsmdpsOPU0OJAry3V5+3VKHD7&#10;xZjj+W0zr2P1cdqsd/3hslNq9BTXSxCBYvgX/7k/tYK0NV1JN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SUZDBAAAA2gAAAA8AAAAAAAAAAAAAAAAAmAIAAGRycy9kb3du&#10;cmV2LnhtbFBLBQYAAAAABAAEAPUAAACGAw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naTcUA&#10;AADbAAAADwAAAGRycy9kb3ducmV2LnhtbESPQWvDMAyF74P9B6PBLmN11kEpad2yrRQyemq2w44i&#10;VuOwWA6212b99dWh0JvEe3rv03I9+l4dKaYusIGXSQGKuAm249bA99f2eQ4qZWSLfWAy8E8J1qv7&#10;uyWWNpx4T8c6t0pCOJVowOU8lFqnxpHHNAkDsWiHED1mWWOrbcSThPteT4tipj12LA0OB/pw1PzW&#10;f97Azm2q+mnT75vP80/Mxeu7r+bOmMeH8W0BKtOYb+brdWUFX+jlFxlAr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2dpNxQAAANsAAAAPAAAAAAAAAAAAAAAAAJgCAABkcnMv&#10;ZG93bnJldi54bWxQSwUGAAAAAAQABAD1AAAAigMAAAAA&#10;" fillcolor="white [3212]" strokecolor="black [3213]">
                    <v:shadow on="t" color="black" opacity="20971f" offset="0,2.2pt"/>
                  </v:shape>
                </v:group>
              </w:pict>
            </mc:Fallback>
          </mc:AlternateContent>
        </w:r>
        <w:sdt>
          <w:sdtPr>
            <w:id w:val="-910005218"/>
            <w:docPartObj>
              <w:docPartGallery w:val="Page Numbers (Top of Page)"/>
              <w:docPartUnique/>
            </w:docPartObj>
          </w:sdtPr>
          <w:sdtEndPr>
            <w:rPr>
              <w:b/>
              <w:noProof/>
              <w:sz w:val="22"/>
            </w:rPr>
          </w:sdtEndPr>
          <w:sdtContent>
            <w:r w:rsidRPr="000F2A4A">
              <w:rPr>
                <w:b/>
              </w:rPr>
              <w:fldChar w:fldCharType="begin"/>
            </w:r>
            <w:r w:rsidRPr="000F2A4A">
              <w:rPr>
                <w:b/>
              </w:rPr>
              <w:instrText xml:space="preserve"> PAGE   \* MERGEFORMAT </w:instrText>
            </w:r>
            <w:r w:rsidRPr="000F2A4A">
              <w:rPr>
                <w:b/>
              </w:rPr>
              <w:fldChar w:fldCharType="separate"/>
            </w:r>
            <w:r w:rsidR="00337E06">
              <w:rPr>
                <w:b/>
                <w:noProof/>
              </w:rPr>
              <w:t>198</w:t>
            </w:r>
            <w:r w:rsidRPr="000F2A4A">
              <w:rPr>
                <w:b/>
                <w:noProof/>
              </w:rPr>
              <w:fldChar w:fldCharType="end"/>
            </w:r>
            <w:r>
              <w:rPr>
                <w:b/>
                <w:noProof/>
              </w:rPr>
              <w:tab/>
            </w:r>
            <w:r w:rsidRPr="008468E9">
              <w:rPr>
                <w:rFonts w:ascii="Zapf Calligraphic 801 SWA" w:hAnsi="Zapf Calligraphic 801 SWA"/>
                <w:b/>
                <w:i/>
                <w:color w:val="FFFFFF"/>
                <w:sz w:val="22"/>
              </w:rPr>
              <w:t xml:space="preserve">Jurnal Matua, Vol.  </w:t>
            </w:r>
            <w:r>
              <w:rPr>
                <w:rFonts w:ascii="Zapf Calligraphic 801 SWA" w:hAnsi="Zapf Calligraphic 801 SWA"/>
                <w:b/>
                <w:i/>
                <w:color w:val="FFFFFF"/>
                <w:sz w:val="22"/>
              </w:rPr>
              <w:t>2</w:t>
            </w:r>
            <w:r w:rsidRPr="008468E9">
              <w:rPr>
                <w:rFonts w:ascii="Zapf Calligraphic 801 SWA" w:hAnsi="Zapf Calligraphic 801 SWA"/>
                <w:b/>
                <w:i/>
                <w:color w:val="FFFFFF"/>
                <w:sz w:val="22"/>
              </w:rPr>
              <w:t xml:space="preserve">  , No.  </w:t>
            </w:r>
            <w:r>
              <w:rPr>
                <w:rFonts w:ascii="Zapf Calligraphic 801 SWA" w:hAnsi="Zapf Calligraphic 801 SWA"/>
                <w:b/>
                <w:i/>
                <w:color w:val="FFFFFF"/>
                <w:sz w:val="22"/>
              </w:rPr>
              <w:t>1</w:t>
            </w:r>
            <w:r w:rsidRPr="008468E9">
              <w:rPr>
                <w:rFonts w:ascii="Zapf Calligraphic 801 SWA" w:hAnsi="Zapf Calligraphic 801 SWA"/>
                <w:b/>
                <w:i/>
                <w:color w:val="FFFFFF"/>
                <w:sz w:val="22"/>
              </w:rPr>
              <w:t xml:space="preserve">   , </w:t>
            </w:r>
            <w:r>
              <w:rPr>
                <w:rFonts w:ascii="Zapf Calligraphic 801 SWA" w:hAnsi="Zapf Calligraphic 801 SWA"/>
                <w:b/>
                <w:i/>
                <w:color w:val="FFFFFF"/>
                <w:sz w:val="22"/>
              </w:rPr>
              <w:t>Maret</w:t>
            </w:r>
            <w:r w:rsidRPr="008468E9">
              <w:rPr>
                <w:rFonts w:ascii="Zapf Calligraphic 801 SWA" w:hAnsi="Zapf Calligraphic 801 SWA"/>
                <w:b/>
                <w:i/>
                <w:color w:val="FFFFFF"/>
                <w:sz w:val="22"/>
              </w:rPr>
              <w:t xml:space="preserve"> 2020, Hal : </w:t>
            </w:r>
            <w:r>
              <w:rPr>
                <w:rFonts w:ascii="Zapf Calligraphic 801 SWA" w:hAnsi="Zapf Calligraphic 801 SWA"/>
                <w:b/>
                <w:i/>
                <w:color w:val="FFFFFF"/>
              </w:rPr>
              <w:t>179-200</w:t>
            </w:r>
          </w:sdtContent>
        </w:sdt>
        <w:r>
          <w:rPr>
            <w:b/>
            <w:noProof/>
            <w:lang w:eastAsia="id-ID"/>
          </w:rPr>
          <w:t xml:space="preserve"> </w:t>
        </w:r>
        <w:r>
          <w:rPr>
            <w:b/>
            <w:noProof/>
            <w:lang w:eastAsia="id-ID"/>
          </w:rPr>
          <w:tab/>
        </w:r>
      </w:p>
    </w:sdtContent>
  </w:sdt>
  <w:p w:rsidR="008B4BC1" w:rsidRDefault="008B4B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631813"/>
      <w:docPartObj>
        <w:docPartGallery w:val="Page Numbers (Top of Page)"/>
        <w:docPartUnique/>
      </w:docPartObj>
    </w:sdtPr>
    <w:sdtEndPr>
      <w:rPr>
        <w:b/>
        <w:noProof/>
      </w:rPr>
    </w:sdtEndPr>
    <w:sdtContent>
      <w:p w:rsidR="008B4BC1" w:rsidRPr="000F2A4A" w:rsidRDefault="008B4BC1" w:rsidP="00C66855">
        <w:pPr>
          <w:pStyle w:val="Header"/>
          <w:tabs>
            <w:tab w:val="clear" w:pos="4680"/>
            <w:tab w:val="clear" w:pos="9360"/>
            <w:tab w:val="right" w:pos="8505"/>
          </w:tabs>
          <w:rPr>
            <w:b/>
          </w:rPr>
        </w:pPr>
        <w:r>
          <w:rPr>
            <w:b/>
            <w:noProof/>
            <w:lang w:eastAsia="id-ID"/>
          </w:rPr>
          <mc:AlternateContent>
            <mc:Choice Requires="wpg">
              <w:drawing>
                <wp:anchor distT="0" distB="0" distL="114300" distR="114300" simplePos="0" relativeHeight="251670528" behindDoc="1" locked="0" layoutInCell="1" allowOverlap="1" wp14:anchorId="76E06731" wp14:editId="19E3BD2A">
                  <wp:simplePos x="0" y="0"/>
                  <wp:positionH relativeFrom="column">
                    <wp:posOffset>-137160</wp:posOffset>
                  </wp:positionH>
                  <wp:positionV relativeFrom="paragraph">
                    <wp:posOffset>-38100</wp:posOffset>
                  </wp:positionV>
                  <wp:extent cx="5587365" cy="254635"/>
                  <wp:effectExtent l="0" t="95250" r="108585" b="107315"/>
                  <wp:wrapNone/>
                  <wp:docPr id="11" name="Group 11"/>
                  <wp:cNvGraphicFramePr/>
                  <a:graphic xmlns:a="http://schemas.openxmlformats.org/drawingml/2006/main">
                    <a:graphicData uri="http://schemas.microsoft.com/office/word/2010/wordprocessingGroup">
                      <wpg:wgp>
                        <wpg:cNvGrpSpPr/>
                        <wpg:grpSpPr>
                          <a:xfrm flipH="1">
                            <a:off x="0" y="0"/>
                            <a:ext cx="5587365" cy="254635"/>
                            <a:chOff x="0" y="0"/>
                            <a:chExt cx="5587386" cy="254635"/>
                          </a:xfrm>
                        </wpg:grpSpPr>
                        <wps:wsp>
                          <wps:cNvPr id="12" name="AutoShape 5"/>
                          <wps:cNvSpPr>
                            <a:spLocks noChangeArrowheads="1"/>
                          </wps:cNvSpPr>
                          <wps:spPr bwMode="auto">
                            <a:xfrm flipH="1" flipV="1">
                              <a:off x="28575" y="0"/>
                              <a:ext cx="5558811" cy="254635"/>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 name="AutoShape 6"/>
                          <wps:cNvSpPr>
                            <a:spLocks noChangeArrowheads="1"/>
                          </wps:cNvSpPr>
                          <wps:spPr bwMode="auto">
                            <a:xfrm flipH="1" flipV="1">
                              <a:off x="0" y="0"/>
                              <a:ext cx="342900" cy="254000"/>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11" o:spid="_x0000_s1026" style="position:absolute;margin-left:-10.8pt;margin-top:-3pt;width:439.95pt;height:20.05pt;flip:x;z-index:-251645952"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">
                  <v:roundrect id="AutoShape 5" o:spid="_x0000_s1027" style="position:absolute;left:285;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nTOsIA&#10;AADbAAAADwAAAGRycy9kb3ducmV2LnhtbERPTWsCMRC9F/wPYQQvRbPdQyurUcSiFG9V0eu4GXdX&#10;N5M1STX9902h0Ns83udM59G04k7ON5YVvIwyEMSl1Q1XCva71XAMwgdkja1lUvBNHuaz3tMUC20f&#10;/En3bahECmFfoII6hK6Q0pc1GfQj2xEn7mydwZCgq6R2+EjhppV5lr1Kgw2nhho7WtZUXrdfRoE7&#10;vj1zvL5v8jLu15fN4tCebgelBv24mIAIFMO/+M/9odP8HH5/SQfI2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qdM6wgAAANsAAAAPAAAAAAAAAAAAAAAAAJgCAABkcnMvZG93&#10;bnJldi54bWxQSwUGAAAAAAQABAD1AAAAhwM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tEOsIA&#10;AADbAAAADwAAAGRycy9kb3ducmV2LnhtbERPTWvCQBC9C/0PyxR6kbpRQSRmI7YipPRk2kOPQ3bM&#10;BrOzYXfVtL++Wyh4m8f7nGI72l5cyYfOsYL5LANB3Djdcavg8+PwvAYRIrLG3jEp+KYA2/JhUmCu&#10;3Y2PdK1jK1IIhxwVmBiHXMrQGLIYZm4gTtzJeYsxQd9K7fGWwm0vF1m2khY7Tg0GB3o11Jzri1Xw&#10;bvZVPd33x+bt58vHbPliq7VR6ulx3G1ARBrjXfzvrnSav4S/X9I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C0Q6wgAAANsAAAAPAAAAAAAAAAAAAAAAAJgCAABkcnMvZG93&#10;bnJldi54bWxQSwUGAAAAAAQABAD1AAAAhwMAAAAA&#10;" fillcolor="white [3212]" strokecolor="black [3213]">
                    <v:shadow on="t" color="black" opacity="20971f" offset="0,2.2pt"/>
                  </v:shape>
                </v:group>
              </w:pict>
            </mc:Fallback>
          </mc:AlternateContent>
        </w:r>
        <w:sdt>
          <w:sdtPr>
            <w:id w:val="-1624147298"/>
            <w:docPartObj>
              <w:docPartGallery w:val="Page Numbers (Top of Page)"/>
              <w:docPartUnique/>
            </w:docPartObj>
          </w:sdtPr>
          <w:sdtEndPr>
            <w:rPr>
              <w:b/>
              <w:noProof/>
              <w:sz w:val="22"/>
            </w:rPr>
          </w:sdtEndPr>
          <w:sdtContent>
            <w:r w:rsidRPr="008468E9">
              <w:rPr>
                <w:rFonts w:ascii="Zapf Calligraphic 801 SWA" w:hAnsi="Zapf Calligraphic 801 SWA"/>
                <w:b/>
                <w:i/>
                <w:color w:val="FFFFFF"/>
                <w:sz w:val="22"/>
              </w:rPr>
              <w:t xml:space="preserve">Jurnal Matua, Vol.  </w:t>
            </w:r>
            <w:r>
              <w:rPr>
                <w:rFonts w:ascii="Zapf Calligraphic 801 SWA" w:hAnsi="Zapf Calligraphic 801 SWA"/>
                <w:b/>
                <w:i/>
                <w:color w:val="FFFFFF"/>
                <w:sz w:val="22"/>
              </w:rPr>
              <w:t>2</w:t>
            </w:r>
            <w:r w:rsidRPr="008468E9">
              <w:rPr>
                <w:rFonts w:ascii="Zapf Calligraphic 801 SWA" w:hAnsi="Zapf Calligraphic 801 SWA"/>
                <w:b/>
                <w:i/>
                <w:color w:val="FFFFFF"/>
                <w:sz w:val="22"/>
              </w:rPr>
              <w:t xml:space="preserve">  , No.  </w:t>
            </w:r>
            <w:r>
              <w:rPr>
                <w:rFonts w:ascii="Zapf Calligraphic 801 SWA" w:hAnsi="Zapf Calligraphic 801 SWA"/>
                <w:b/>
                <w:i/>
                <w:color w:val="FFFFFF"/>
                <w:sz w:val="22"/>
              </w:rPr>
              <w:t>1</w:t>
            </w:r>
            <w:r w:rsidRPr="008468E9">
              <w:rPr>
                <w:rFonts w:ascii="Zapf Calligraphic 801 SWA" w:hAnsi="Zapf Calligraphic 801 SWA"/>
                <w:b/>
                <w:i/>
                <w:color w:val="FFFFFF"/>
                <w:sz w:val="22"/>
              </w:rPr>
              <w:t xml:space="preserve">  , </w:t>
            </w:r>
            <w:r>
              <w:rPr>
                <w:rFonts w:ascii="Zapf Calligraphic 801 SWA" w:hAnsi="Zapf Calligraphic 801 SWA"/>
                <w:b/>
                <w:i/>
                <w:color w:val="FFFFFF"/>
                <w:sz w:val="22"/>
              </w:rPr>
              <w:t>Maret</w:t>
            </w:r>
            <w:r w:rsidRPr="008468E9">
              <w:rPr>
                <w:rFonts w:ascii="Zapf Calligraphic 801 SWA" w:hAnsi="Zapf Calligraphic 801 SWA"/>
                <w:b/>
                <w:i/>
                <w:color w:val="FFFFFF"/>
                <w:sz w:val="22"/>
              </w:rPr>
              <w:t xml:space="preserve"> 2020, Hal : </w:t>
            </w:r>
            <w:r>
              <w:rPr>
                <w:rFonts w:ascii="Zapf Calligraphic 801 SWA" w:hAnsi="Zapf Calligraphic 801 SWA"/>
                <w:b/>
                <w:i/>
                <w:color w:val="FFFFFF"/>
                <w:sz w:val="22"/>
              </w:rPr>
              <w:t>179-200</w:t>
            </w:r>
            <w:r>
              <w:rPr>
                <w:b/>
                <w:noProof/>
                <w:lang w:eastAsia="id-ID"/>
              </w:rPr>
              <w:tab/>
            </w:r>
            <w:r w:rsidRPr="000F2A4A">
              <w:rPr>
                <w:b/>
              </w:rPr>
              <w:fldChar w:fldCharType="begin"/>
            </w:r>
            <w:r w:rsidRPr="000F2A4A">
              <w:rPr>
                <w:b/>
              </w:rPr>
              <w:instrText xml:space="preserve"> PAGE   \* MERGEFORMAT </w:instrText>
            </w:r>
            <w:r w:rsidRPr="000F2A4A">
              <w:rPr>
                <w:b/>
              </w:rPr>
              <w:fldChar w:fldCharType="separate"/>
            </w:r>
            <w:r w:rsidR="00337E06">
              <w:rPr>
                <w:b/>
                <w:noProof/>
              </w:rPr>
              <w:t>197</w:t>
            </w:r>
            <w:r w:rsidRPr="000F2A4A">
              <w:rPr>
                <w:b/>
                <w:noProof/>
              </w:rPr>
              <w:fldChar w:fldCharType="end"/>
            </w:r>
          </w:sdtContent>
        </w:sdt>
      </w:p>
    </w:sdtContent>
  </w:sdt>
  <w:p w:rsidR="008B4BC1" w:rsidRDefault="008B4B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BC1" w:rsidRDefault="008B4BC1">
    <w:pPr>
      <w:pStyle w:val="Header"/>
    </w:pPr>
    <w:r>
      <w:rPr>
        <w:noProof/>
        <w:lang w:eastAsia="id-ID"/>
      </w:rPr>
      <mc:AlternateContent>
        <mc:Choice Requires="wpg">
          <w:drawing>
            <wp:anchor distT="0" distB="0" distL="114300" distR="114300" simplePos="0" relativeHeight="251668480" behindDoc="0" locked="0" layoutInCell="1" allowOverlap="1" wp14:anchorId="7E6AF0C7" wp14:editId="67A408A3">
              <wp:simplePos x="0" y="0"/>
              <wp:positionH relativeFrom="column">
                <wp:posOffset>-20320</wp:posOffset>
              </wp:positionH>
              <wp:positionV relativeFrom="paragraph">
                <wp:posOffset>-168910</wp:posOffset>
              </wp:positionV>
              <wp:extent cx="5465097" cy="728081"/>
              <wp:effectExtent l="0" t="0" r="59690" b="53340"/>
              <wp:wrapNone/>
              <wp:docPr id="27" name="Group 27"/>
              <wp:cNvGraphicFramePr/>
              <a:graphic xmlns:a="http://schemas.openxmlformats.org/drawingml/2006/main">
                <a:graphicData uri="http://schemas.microsoft.com/office/word/2010/wordprocessingGroup">
                  <wpg:wgp>
                    <wpg:cNvGrpSpPr/>
                    <wpg:grpSpPr>
                      <a:xfrm>
                        <a:off x="0" y="0"/>
                        <a:ext cx="5465097" cy="728081"/>
                        <a:chOff x="0" y="0"/>
                        <a:chExt cx="5465097" cy="728081"/>
                      </a:xfrm>
                    </wpg:grpSpPr>
                    <wps:wsp>
                      <wps:cNvPr id="28" name="AutoShape 1"/>
                      <wps:cNvSpPr>
                        <a:spLocks noChangeArrowheads="1"/>
                      </wps:cNvSpPr>
                      <wps:spPr bwMode="auto">
                        <a:xfrm>
                          <a:off x="0" y="8626"/>
                          <a:ext cx="377952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8B4BC1" w:rsidRPr="00FF6687" w:rsidRDefault="008B4BC1" w:rsidP="00C66855">
                            <w:pPr>
                              <w:tabs>
                                <w:tab w:val="right" w:pos="7938"/>
                              </w:tabs>
                              <w:spacing w:after="0"/>
                              <w:rPr>
                                <w:rFonts w:ascii="Zapf Calligraphic 801 SWA" w:hAnsi="Zapf Calligraphic 801 SWA"/>
                                <w:lang w:val="id-ID"/>
                              </w:rPr>
                            </w:pPr>
                            <w:r w:rsidRPr="00913038">
                              <w:rPr>
                                <w:rFonts w:ascii="Zapf Calligraphic 801 SWA" w:hAnsi="Zapf Calligraphic 801 SWA" w:cs="Courier New"/>
                                <w:b/>
                              </w:rPr>
                              <w:t xml:space="preserve">JM, VOL.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lang w:val="id-ID"/>
                              </w:rPr>
                              <w:t xml:space="preserve"> 1   </w:t>
                            </w:r>
                            <w:r w:rsidRPr="00913038">
                              <w:rPr>
                                <w:rFonts w:ascii="Zapf Calligraphic 801 SWA" w:hAnsi="Zapf Calligraphic 801 SWA" w:cs="Courier New"/>
                                <w:b/>
                              </w:rPr>
                              <w:t>, MARET 20</w:t>
                            </w:r>
                            <w:r>
                              <w:rPr>
                                <w:rFonts w:ascii="Zapf Calligraphic 801 SWA" w:hAnsi="Zapf Calligraphic 801 SWA" w:cs="Courier New"/>
                                <w:b/>
                              </w:rPr>
                              <w:t>20</w:t>
                            </w:r>
                            <w:r w:rsidRPr="00913038">
                              <w:rPr>
                                <w:rFonts w:ascii="Zapf Calligraphic 801 SWA" w:hAnsi="Zapf Calligraphic 801 SWA" w:cs="Courier New"/>
                                <w:b/>
                              </w:rPr>
                              <w:t xml:space="preserve">, Hal: </w:t>
                            </w:r>
                            <w:r>
                              <w:rPr>
                                <w:rFonts w:ascii="Zapf Calligraphic 801 SWA" w:hAnsi="Zapf Calligraphic 801 SWA" w:cs="Courier New"/>
                                <w:b/>
                                <w:lang w:val="id-ID"/>
                              </w:rPr>
                              <w:t>179-200</w:t>
                            </w:r>
                          </w:p>
                        </w:txbxContent>
                      </wps:txbx>
                      <wps:bodyPr rot="0" vert="horz" wrap="square" lIns="91440" tIns="45720" rIns="91440" bIns="45720" anchor="ctr" anchorCtr="0" upright="1">
                        <a:noAutofit/>
                      </wps:bodyPr>
                    </wps:wsp>
                    <wps:wsp>
                      <wps:cNvPr id="29" name="AutoShape 1"/>
                      <wps:cNvSpPr>
                        <a:spLocks noChangeArrowheads="1"/>
                      </wps:cNvSpPr>
                      <wps:spPr bwMode="auto">
                        <a:xfrm flipV="1">
                          <a:off x="3856007" y="0"/>
                          <a:ext cx="1609090" cy="71882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8B4BC1" w:rsidRDefault="008B4BC1" w:rsidP="00C66855">
                            <w:pPr>
                              <w:tabs>
                                <w:tab w:val="right" w:pos="8080"/>
                              </w:tabs>
                              <w:spacing w:after="0"/>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w:t>
                            </w:r>
                            <w:proofErr w:type="gramStart"/>
                            <w:r>
                              <w:rPr>
                                <w:rFonts w:ascii="Zapf Calligraphic 801 SWA" w:hAnsi="Zapf Calligraphic 801 SWA" w:cs="Courier New"/>
                                <w:b/>
                              </w:rPr>
                              <w:t>P :</w:t>
                            </w:r>
                            <w:proofErr w:type="gramEnd"/>
                            <w:r w:rsidRPr="00913038">
                              <w:rPr>
                                <w:rFonts w:ascii="Zapf Calligraphic 801 SWA" w:hAnsi="Zapf Calligraphic 801 SWA" w:cs="Courier New"/>
                                <w:b/>
                              </w:rPr>
                              <w:t xml:space="preserve"> 2355-0376</w:t>
                            </w:r>
                          </w:p>
                          <w:p w:rsidR="008B4BC1" w:rsidRPr="00913038" w:rsidRDefault="008B4BC1" w:rsidP="00C66855">
                            <w:pPr>
                              <w:tabs>
                                <w:tab w:val="right" w:pos="8080"/>
                              </w:tabs>
                              <w:rPr>
                                <w:rFonts w:ascii="Zapf Calligraphic 801 SWA" w:hAnsi="Zapf Calligraphic 801 SWA"/>
                              </w:rPr>
                            </w:pPr>
                            <w:r>
                              <w:rPr>
                                <w:rFonts w:ascii="Zapf Calligraphic 801 SWA" w:hAnsi="Zapf Calligraphic 801 SWA" w:cs="Courier New"/>
                                <w:b/>
                              </w:rPr>
                              <w:t>ISSN-</w:t>
                            </w:r>
                            <w:proofErr w:type="gramStart"/>
                            <w:r>
                              <w:rPr>
                                <w:rFonts w:ascii="Zapf Calligraphic 801 SWA" w:hAnsi="Zapf Calligraphic 801 SWA" w:cs="Courier New"/>
                                <w:b/>
                              </w:rPr>
                              <w:t>E :</w:t>
                            </w:r>
                            <w:proofErr w:type="gramEnd"/>
                            <w:r>
                              <w:rPr>
                                <w:rFonts w:ascii="Zapf Calligraphic 801 SWA" w:hAnsi="Zapf Calligraphic 801 SWA" w:cs="Courier New"/>
                                <w:b/>
                              </w:rPr>
                              <w:t xml:space="preserve"> 2656-8322</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7" o:spid="_x0000_s1026" style="position:absolute;margin-left:-1.6pt;margin-top:-13.3pt;width:430.3pt;height:57.35pt;z-index:251668480;mso-width-relative:margin;mso-height-relative:margin" coordsize="54650,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7" type="#_x0000_t98" style="position:absolute;top:86;width:3779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GxY8EA&#10;AADbAAAADwAAAGRycy9kb3ducmV2LnhtbERPPWvDMBDdA/0P4grdErkaSnCtmGAoNENo44TS8Wpd&#10;bFPrZCzZcfvroyGQ8fG+s3y2nZho8K1jDc+rBARx5UzLtYbT8W25BuEDssHOMWn4Iw/55mGRYWrc&#10;hQ80laEWMYR9ihqaEPpUSl81ZNGvXE8cubMbLIYIh1qaAS8x3HZSJcmLtNhybGiwp6Kh6rccrYZi&#10;53+oUp/z9xepovyoR7X/H7V+epy3ryACzeEuvrnfjQYVx8Yv8QfIz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RsWPBAAAA2wAAAA8AAAAAAAAAAAAAAAAAmAIAAGRycy9kb3du&#10;cmV2LnhtbFBLBQYAAAAABAAEAPUAAACGAwAAAAA=&#10;" adj="2876" fillcolor="#bfbfbf" strokeweight="0">
                <v:fill focusposition=".5,.5" focussize="" focus="100%" type="gradientRadial">
                  <o:fill v:ext="view" type="gradientCenter"/>
                </v:fill>
                <v:shadow on="t" color="black"/>
                <v:textbox>
                  <w:txbxContent>
                    <w:p w:rsidR="00655CB1" w:rsidRPr="00FF6687" w:rsidRDefault="00655CB1" w:rsidP="00C66855">
                      <w:pPr>
                        <w:tabs>
                          <w:tab w:val="right" w:pos="7938"/>
                        </w:tabs>
                        <w:spacing w:after="0"/>
                        <w:rPr>
                          <w:rFonts w:ascii="Zapf Calligraphic 801 SWA" w:hAnsi="Zapf Calligraphic 801 SWA"/>
                          <w:lang w:val="id-ID"/>
                        </w:rPr>
                      </w:pPr>
                      <w:r w:rsidRPr="00913038">
                        <w:rPr>
                          <w:rFonts w:ascii="Zapf Calligraphic 801 SWA" w:hAnsi="Zapf Calligraphic 801 SWA" w:cs="Courier New"/>
                          <w:b/>
                        </w:rPr>
                        <w:t xml:space="preserve">JM, VOL.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lang w:val="id-ID"/>
                        </w:rPr>
                        <w:t xml:space="preserve"> 1   </w:t>
                      </w:r>
                      <w:r w:rsidRPr="00913038">
                        <w:rPr>
                          <w:rFonts w:ascii="Zapf Calligraphic 801 SWA" w:hAnsi="Zapf Calligraphic 801 SWA" w:cs="Courier New"/>
                          <w:b/>
                        </w:rPr>
                        <w:t>, MARET 20</w:t>
                      </w:r>
                      <w:r>
                        <w:rPr>
                          <w:rFonts w:ascii="Zapf Calligraphic 801 SWA" w:hAnsi="Zapf Calligraphic 801 SWA" w:cs="Courier New"/>
                          <w:b/>
                        </w:rPr>
                        <w:t>20</w:t>
                      </w:r>
                      <w:r w:rsidRPr="00913038">
                        <w:rPr>
                          <w:rFonts w:ascii="Zapf Calligraphic 801 SWA" w:hAnsi="Zapf Calligraphic 801 SWA" w:cs="Courier New"/>
                          <w:b/>
                        </w:rPr>
                        <w:t xml:space="preserve">, Hal: </w:t>
                      </w:r>
                      <w:r>
                        <w:rPr>
                          <w:rFonts w:ascii="Zapf Calligraphic 801 SWA" w:hAnsi="Zapf Calligraphic 801 SWA" w:cs="Courier New"/>
                          <w:b/>
                          <w:lang w:val="id-ID"/>
                        </w:rPr>
                        <w:t>179-200</w:t>
                      </w:r>
                    </w:p>
                  </w:txbxContent>
                </v:textbox>
              </v:shape>
              <v:shape id="AutoShape 1" o:spid="_x0000_s1028" type="#_x0000_t98" style="position:absolute;left:38560;width:16090;height:71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kFcEA&#10;AADbAAAADwAAAGRycy9kb3ducmV2LnhtbESPQWvCQBSE7wX/w/IEb3UTD9JGVxHBYm/WKnh8Zp9J&#10;MPs2ZJ+a/PtuQfA4zMw3zHzZuVrdqQ2VZwPpOAFFnHtbcWHg8Lt5/wAVBNli7ZkM9BRguRi8zTGz&#10;/sE/dN9LoSKEQ4YGSpEm0zrkJTkMY98QR+/iW4cSZVto2+Ijwl2tJ0ky1Q4rjgslNrQuKb/ub84A&#10;f8vuVPXUnNNpf5Tb14Z5mxozGnarGSihTl7hZ3trDUw+4f9L/AF6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yJBXBAAAA2wAAAA8AAAAAAAAAAAAAAAAAmAIAAGRycy9kb3du&#10;cmV2LnhtbFBLBQYAAAAABAAEAPUAAACGAwAAAAA=&#10;" adj="2411" fillcolor="#bfbfbf" strokeweight="0">
                <v:fill focusposition=".5,.5" focussize="" focus="100%" type="gradientRadial">
                  <o:fill v:ext="view" type="gradientCenter"/>
                </v:fill>
                <v:shadow on="t" color="black"/>
                <v:textbox>
                  <w:txbxContent>
                    <w:p w:rsidR="00655CB1" w:rsidRDefault="00655CB1" w:rsidP="00C66855">
                      <w:pPr>
                        <w:tabs>
                          <w:tab w:val="right" w:pos="8080"/>
                        </w:tabs>
                        <w:spacing w:after="0"/>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w:t>
                      </w:r>
                      <w:proofErr w:type="gramStart"/>
                      <w:r>
                        <w:rPr>
                          <w:rFonts w:ascii="Zapf Calligraphic 801 SWA" w:hAnsi="Zapf Calligraphic 801 SWA" w:cs="Courier New"/>
                          <w:b/>
                        </w:rPr>
                        <w:t>P :</w:t>
                      </w:r>
                      <w:proofErr w:type="gramEnd"/>
                      <w:r w:rsidRPr="00913038">
                        <w:rPr>
                          <w:rFonts w:ascii="Zapf Calligraphic 801 SWA" w:hAnsi="Zapf Calligraphic 801 SWA" w:cs="Courier New"/>
                          <w:b/>
                        </w:rPr>
                        <w:t xml:space="preserve"> 2355-0376</w:t>
                      </w:r>
                    </w:p>
                    <w:p w:rsidR="00655CB1" w:rsidRPr="00913038" w:rsidRDefault="00655CB1" w:rsidP="00C66855">
                      <w:pPr>
                        <w:tabs>
                          <w:tab w:val="right" w:pos="8080"/>
                        </w:tabs>
                        <w:rPr>
                          <w:rFonts w:ascii="Zapf Calligraphic 801 SWA" w:hAnsi="Zapf Calligraphic 801 SWA"/>
                        </w:rPr>
                      </w:pPr>
                      <w:r>
                        <w:rPr>
                          <w:rFonts w:ascii="Zapf Calligraphic 801 SWA" w:hAnsi="Zapf Calligraphic 801 SWA" w:cs="Courier New"/>
                          <w:b/>
                        </w:rPr>
                        <w:t>ISSN-</w:t>
                      </w:r>
                      <w:proofErr w:type="gramStart"/>
                      <w:r>
                        <w:rPr>
                          <w:rFonts w:ascii="Zapf Calligraphic 801 SWA" w:hAnsi="Zapf Calligraphic 801 SWA" w:cs="Courier New"/>
                          <w:b/>
                        </w:rPr>
                        <w:t>E :</w:t>
                      </w:r>
                      <w:proofErr w:type="gramEnd"/>
                      <w:r>
                        <w:rPr>
                          <w:rFonts w:ascii="Zapf Calligraphic 801 SWA" w:hAnsi="Zapf Calligraphic 801 SWA" w:cs="Courier New"/>
                          <w:b/>
                        </w:rPr>
                        <w:t xml:space="preserve">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720"/>
        </w:tabs>
        <w:ind w:left="720" w:hanging="360"/>
      </w:pPr>
      <w:rPr>
        <w:w w:val="100"/>
      </w:rPr>
    </w:lvl>
  </w:abstractNum>
  <w:abstractNum w:abstractNumId="1">
    <w:nsid w:val="08CD5402"/>
    <w:multiLevelType w:val="hybridMultilevel"/>
    <w:tmpl w:val="2214AE34"/>
    <w:lvl w:ilvl="0" w:tplc="3A90F4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AB57D98"/>
    <w:multiLevelType w:val="hybridMultilevel"/>
    <w:tmpl w:val="DFD21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433BF"/>
    <w:multiLevelType w:val="hybridMultilevel"/>
    <w:tmpl w:val="2214AE34"/>
    <w:lvl w:ilvl="0" w:tplc="3A90F4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2636806"/>
    <w:multiLevelType w:val="hybridMultilevel"/>
    <w:tmpl w:val="5CDCBD24"/>
    <w:lvl w:ilvl="0" w:tplc="3A90F4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540C0DBD"/>
    <w:multiLevelType w:val="hybridMultilevel"/>
    <w:tmpl w:val="8B84DD52"/>
    <w:lvl w:ilvl="0" w:tplc="3A90F4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4FC12A4"/>
    <w:multiLevelType w:val="hybridMultilevel"/>
    <w:tmpl w:val="2214AE34"/>
    <w:lvl w:ilvl="0" w:tplc="3A90F4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83418B9"/>
    <w:multiLevelType w:val="hybridMultilevel"/>
    <w:tmpl w:val="D8388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727612"/>
    <w:multiLevelType w:val="hybridMultilevel"/>
    <w:tmpl w:val="9C341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6936B5"/>
    <w:multiLevelType w:val="hybridMultilevel"/>
    <w:tmpl w:val="8B84DD52"/>
    <w:lvl w:ilvl="0" w:tplc="3A90F4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A77011E"/>
    <w:multiLevelType w:val="hybridMultilevel"/>
    <w:tmpl w:val="5CDCBD24"/>
    <w:lvl w:ilvl="0" w:tplc="3A90F4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3"/>
  </w:num>
  <w:num w:numId="3">
    <w:abstractNumId w:val="1"/>
  </w:num>
  <w:num w:numId="4">
    <w:abstractNumId w:val="6"/>
  </w:num>
  <w:num w:numId="5">
    <w:abstractNumId w:val="5"/>
  </w:num>
  <w:num w:numId="6">
    <w:abstractNumId w:val="9"/>
  </w:num>
  <w:num w:numId="7">
    <w:abstractNumId w:val="8"/>
  </w:num>
  <w:num w:numId="8">
    <w:abstractNumId w:val="7"/>
  </w:num>
  <w:num w:numId="9">
    <w:abstractNumId w:val="2"/>
  </w:num>
  <w:num w:numId="10">
    <w:abstractNumId w:val="10"/>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CB"/>
    <w:rsid w:val="000237F2"/>
    <w:rsid w:val="000826DD"/>
    <w:rsid w:val="000A0510"/>
    <w:rsid w:val="000E25F7"/>
    <w:rsid w:val="000E795E"/>
    <w:rsid w:val="000F2A4A"/>
    <w:rsid w:val="000F566F"/>
    <w:rsid w:val="001472D4"/>
    <w:rsid w:val="00147ED5"/>
    <w:rsid w:val="001F0B4F"/>
    <w:rsid w:val="00204424"/>
    <w:rsid w:val="00206089"/>
    <w:rsid w:val="00245903"/>
    <w:rsid w:val="00277957"/>
    <w:rsid w:val="0028011A"/>
    <w:rsid w:val="00291A66"/>
    <w:rsid w:val="00337E06"/>
    <w:rsid w:val="0037409B"/>
    <w:rsid w:val="004213D1"/>
    <w:rsid w:val="0042580E"/>
    <w:rsid w:val="00435969"/>
    <w:rsid w:val="0044098B"/>
    <w:rsid w:val="004433EE"/>
    <w:rsid w:val="00443EDD"/>
    <w:rsid w:val="00476FDD"/>
    <w:rsid w:val="004850F5"/>
    <w:rsid w:val="004D4198"/>
    <w:rsid w:val="0050584F"/>
    <w:rsid w:val="0051156D"/>
    <w:rsid w:val="00527462"/>
    <w:rsid w:val="00556893"/>
    <w:rsid w:val="00586A9C"/>
    <w:rsid w:val="005F239F"/>
    <w:rsid w:val="00655CB1"/>
    <w:rsid w:val="00661398"/>
    <w:rsid w:val="006970A4"/>
    <w:rsid w:val="006A6704"/>
    <w:rsid w:val="006A7FE1"/>
    <w:rsid w:val="006B7E8C"/>
    <w:rsid w:val="00701691"/>
    <w:rsid w:val="00711876"/>
    <w:rsid w:val="0072206C"/>
    <w:rsid w:val="00753112"/>
    <w:rsid w:val="0076786B"/>
    <w:rsid w:val="007B0FDC"/>
    <w:rsid w:val="007D1C05"/>
    <w:rsid w:val="0084723E"/>
    <w:rsid w:val="008549E2"/>
    <w:rsid w:val="008737C7"/>
    <w:rsid w:val="00876703"/>
    <w:rsid w:val="008843C0"/>
    <w:rsid w:val="00893479"/>
    <w:rsid w:val="008B4BC1"/>
    <w:rsid w:val="008F2207"/>
    <w:rsid w:val="008F4757"/>
    <w:rsid w:val="009016CB"/>
    <w:rsid w:val="0098750E"/>
    <w:rsid w:val="0099306C"/>
    <w:rsid w:val="009B418C"/>
    <w:rsid w:val="009D6FE1"/>
    <w:rsid w:val="009E1E0C"/>
    <w:rsid w:val="009F7952"/>
    <w:rsid w:val="00A0735E"/>
    <w:rsid w:val="00A17700"/>
    <w:rsid w:val="00A3616E"/>
    <w:rsid w:val="00A62C63"/>
    <w:rsid w:val="00AA2302"/>
    <w:rsid w:val="00B12CBB"/>
    <w:rsid w:val="00B26B2C"/>
    <w:rsid w:val="00B82EE0"/>
    <w:rsid w:val="00B90C0D"/>
    <w:rsid w:val="00B952B8"/>
    <w:rsid w:val="00BA2B9D"/>
    <w:rsid w:val="00BE3EDC"/>
    <w:rsid w:val="00C34BBD"/>
    <w:rsid w:val="00C66855"/>
    <w:rsid w:val="00C7644D"/>
    <w:rsid w:val="00CB6F80"/>
    <w:rsid w:val="00CF7DFC"/>
    <w:rsid w:val="00D26D80"/>
    <w:rsid w:val="00D41953"/>
    <w:rsid w:val="00D47F8F"/>
    <w:rsid w:val="00D47FFA"/>
    <w:rsid w:val="00D709F6"/>
    <w:rsid w:val="00D8024D"/>
    <w:rsid w:val="00D9204E"/>
    <w:rsid w:val="00DD5F14"/>
    <w:rsid w:val="00DE280C"/>
    <w:rsid w:val="00DF47A2"/>
    <w:rsid w:val="00E16552"/>
    <w:rsid w:val="00E330F3"/>
    <w:rsid w:val="00E51C96"/>
    <w:rsid w:val="00EC64FB"/>
    <w:rsid w:val="00EE134E"/>
    <w:rsid w:val="00F031CF"/>
    <w:rsid w:val="00FA0406"/>
    <w:rsid w:val="00FB65C1"/>
    <w:rsid w:val="00FD2845"/>
    <w:rsid w:val="00FD2DC2"/>
    <w:rsid w:val="00FF668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Cambria"/>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cs="Times New Roman"/>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cs="Times New Roman"/>
      <w:b/>
      <w:bCs/>
      <w:color w:val="4F81BD"/>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
    <w:basedOn w:val="Normal"/>
    <w:link w:val="ListParagraphChar"/>
    <w:uiPriority w:val="99"/>
    <w:qFormat/>
    <w:pPr>
      <w:ind w:left="720"/>
    </w:pPr>
  </w:style>
  <w:style w:type="character" w:customStyle="1" w:styleId="ListParagraphChar">
    <w:name w:val="List Paragraph Char"/>
    <w:aliases w:val="Heading 10 Char,kepala Char"/>
    <w:link w:val="ListParagraph"/>
    <w:uiPriority w:val="34"/>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rFonts w:ascii="Times New Roman" w:hAnsi="Times New Roman" w:cs="Times New Roman"/>
      <w:sz w:val="24"/>
      <w:szCs w:val="20"/>
      <w:lang w:val="id-ID"/>
    </w:rPr>
  </w:style>
  <w:style w:type="paragraph" w:styleId="Header">
    <w:name w:val="header"/>
    <w:basedOn w:val="Normal"/>
    <w:uiPriority w:val="99"/>
    <w:pPr>
      <w:tabs>
        <w:tab w:val="center" w:pos="4680"/>
        <w:tab w:val="right" w:pos="9360"/>
      </w:tabs>
      <w:suppressAutoHyphens w:val="0"/>
      <w:spacing w:after="0" w:line="240" w:lineRule="auto"/>
    </w:pPr>
    <w:rPr>
      <w:rFonts w:ascii="Times New Roman" w:hAnsi="Times New Roman" w:cs="Times New Roman"/>
      <w:sz w:val="24"/>
      <w:szCs w:val="20"/>
      <w:lang w:val="id-ID"/>
    </w:rPr>
  </w:style>
  <w:style w:type="paragraph" w:customStyle="1" w:styleId="ICTSBodyText">
    <w:name w:val="ICTS_BodyText"/>
    <w:basedOn w:val="BodyText"/>
    <w:pPr>
      <w:suppressAutoHyphens w:val="0"/>
      <w:spacing w:after="0" w:line="240" w:lineRule="auto"/>
      <w:ind w:firstLine="274"/>
      <w:jc w:val="both"/>
    </w:pPr>
    <w:rPr>
      <w:rFonts w:ascii="Times New Roman" w:hAnsi="Times New Roman" w:cs="Times New Roman"/>
      <w:sz w:val="20"/>
      <w:szCs w:val="20"/>
    </w:rPr>
  </w:style>
  <w:style w:type="paragraph" w:customStyle="1" w:styleId="Default">
    <w:name w:val="Default"/>
    <w:qFormat/>
    <w:rsid w:val="00D709F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customStyle="1" w:styleId="Style3">
    <w:name w:val="Style3"/>
    <w:basedOn w:val="Normal"/>
    <w:rsid w:val="00D9204E"/>
    <w:pPr>
      <w:suppressAutoHyphens w:val="0"/>
      <w:spacing w:after="0" w:line="240" w:lineRule="auto"/>
      <w:ind w:left="360" w:hanging="360"/>
    </w:pPr>
    <w:rPr>
      <w:rFonts w:ascii="Times New Roman" w:hAnsi="Times New Roman" w:cs="Times New Roman"/>
      <w:szCs w:val="24"/>
      <w:lang w:val="id-ID"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 w:val="22"/>
      <w:szCs w:val="22"/>
      <w:lang w:val="en-US" w:eastAsia="en-US"/>
    </w:rPr>
  </w:style>
  <w:style w:type="table" w:styleId="TableGrid">
    <w:name w:val="Table Grid"/>
    <w:basedOn w:val="TableNormal"/>
    <w:uiPriority w:val="59"/>
    <w:rsid w:val="000E25F7"/>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rFonts w:ascii="Times New Roman" w:hAnsi="Times New Roman" w:cs="Times New Roman"/>
      <w:sz w:val="40"/>
      <w:szCs w:val="20"/>
      <w:lang w:val="id-ID"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cs="Times New Roman"/>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rFonts w:ascii="Times New Roman" w:hAnsi="Times New Roman" w:cs="Times New Roman"/>
      <w:sz w:val="24"/>
      <w:szCs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Cambria"/>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cs="Times New Roman"/>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cs="Times New Roman"/>
      <w:b/>
      <w:bCs/>
      <w:color w:val="4F81BD"/>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
    <w:basedOn w:val="Normal"/>
    <w:link w:val="ListParagraphChar"/>
    <w:uiPriority w:val="99"/>
    <w:qFormat/>
    <w:pPr>
      <w:ind w:left="720"/>
    </w:pPr>
  </w:style>
  <w:style w:type="character" w:customStyle="1" w:styleId="ListParagraphChar">
    <w:name w:val="List Paragraph Char"/>
    <w:aliases w:val="Heading 10 Char,kepala Char"/>
    <w:link w:val="ListParagraph"/>
    <w:uiPriority w:val="34"/>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rFonts w:ascii="Times New Roman" w:hAnsi="Times New Roman" w:cs="Times New Roman"/>
      <w:sz w:val="24"/>
      <w:szCs w:val="20"/>
      <w:lang w:val="id-ID"/>
    </w:rPr>
  </w:style>
  <w:style w:type="paragraph" w:styleId="Header">
    <w:name w:val="header"/>
    <w:basedOn w:val="Normal"/>
    <w:uiPriority w:val="99"/>
    <w:pPr>
      <w:tabs>
        <w:tab w:val="center" w:pos="4680"/>
        <w:tab w:val="right" w:pos="9360"/>
      </w:tabs>
      <w:suppressAutoHyphens w:val="0"/>
      <w:spacing w:after="0" w:line="240" w:lineRule="auto"/>
    </w:pPr>
    <w:rPr>
      <w:rFonts w:ascii="Times New Roman" w:hAnsi="Times New Roman" w:cs="Times New Roman"/>
      <w:sz w:val="24"/>
      <w:szCs w:val="20"/>
      <w:lang w:val="id-ID"/>
    </w:rPr>
  </w:style>
  <w:style w:type="paragraph" w:customStyle="1" w:styleId="ICTSBodyText">
    <w:name w:val="ICTS_BodyText"/>
    <w:basedOn w:val="BodyText"/>
    <w:pPr>
      <w:suppressAutoHyphens w:val="0"/>
      <w:spacing w:after="0" w:line="240" w:lineRule="auto"/>
      <w:ind w:firstLine="274"/>
      <w:jc w:val="both"/>
    </w:pPr>
    <w:rPr>
      <w:rFonts w:ascii="Times New Roman" w:hAnsi="Times New Roman" w:cs="Times New Roman"/>
      <w:sz w:val="20"/>
      <w:szCs w:val="20"/>
    </w:rPr>
  </w:style>
  <w:style w:type="paragraph" w:customStyle="1" w:styleId="Default">
    <w:name w:val="Default"/>
    <w:qFormat/>
    <w:rsid w:val="00D709F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customStyle="1" w:styleId="Style3">
    <w:name w:val="Style3"/>
    <w:basedOn w:val="Normal"/>
    <w:rsid w:val="00D9204E"/>
    <w:pPr>
      <w:suppressAutoHyphens w:val="0"/>
      <w:spacing w:after="0" w:line="240" w:lineRule="auto"/>
      <w:ind w:left="360" w:hanging="360"/>
    </w:pPr>
    <w:rPr>
      <w:rFonts w:ascii="Times New Roman" w:hAnsi="Times New Roman" w:cs="Times New Roman"/>
      <w:szCs w:val="24"/>
      <w:lang w:val="id-ID"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 w:val="22"/>
      <w:szCs w:val="22"/>
      <w:lang w:val="en-US" w:eastAsia="en-US"/>
    </w:rPr>
  </w:style>
  <w:style w:type="table" w:styleId="TableGrid">
    <w:name w:val="Table Grid"/>
    <w:basedOn w:val="TableNormal"/>
    <w:uiPriority w:val="59"/>
    <w:rsid w:val="000E25F7"/>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rFonts w:ascii="Times New Roman" w:hAnsi="Times New Roman" w:cs="Times New Roman"/>
      <w:sz w:val="40"/>
      <w:szCs w:val="20"/>
      <w:lang w:val="id-ID"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cs="Times New Roman"/>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rFonts w:ascii="Times New Roman" w:hAnsi="Times New Roman" w:cs="Times New Roman"/>
      <w:sz w:val="24"/>
      <w:szCs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cirahmayani@gmail.com"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26E44-1CC2-481D-9C40-DA87AD9D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22</Pages>
  <Words>8254</Words>
  <Characters>47048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55192</CharactersWithSpaces>
  <SharedDoc>false</SharedDoc>
  <HLinks>
    <vt:vector size="6" baseType="variant">
      <vt:variant>
        <vt:i4>3407891</vt:i4>
      </vt:variant>
      <vt:variant>
        <vt:i4>0</vt:i4>
      </vt:variant>
      <vt:variant>
        <vt:i4>0</vt:i4>
      </vt:variant>
      <vt:variant>
        <vt:i4>5</vt:i4>
      </vt:variant>
      <vt:variant>
        <vt:lpwstr>mailto:Dessydarma11@gmail.com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Sopyan Dalis</dc:creator>
  <cp:lastModifiedBy>AGUSSALIM</cp:lastModifiedBy>
  <cp:revision>17</cp:revision>
  <cp:lastPrinted>2020-07-06T04:57:00Z</cp:lastPrinted>
  <dcterms:created xsi:type="dcterms:W3CDTF">2020-03-07T10:39:00Z</dcterms:created>
  <dcterms:modified xsi:type="dcterms:W3CDTF">2020-07-07T04:19:00Z</dcterms:modified>
</cp:coreProperties>
</file>