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B6F80" w:rsidRPr="007F590C" w:rsidRDefault="000D4DE4" w:rsidP="009B57FB">
      <w:pPr>
        <w:widowControl w:val="0"/>
        <w:autoSpaceDE w:val="0"/>
        <w:spacing w:after="0" w:line="240" w:lineRule="auto"/>
        <w:ind w:right="-31"/>
        <w:jc w:val="center"/>
        <w:rPr>
          <w:b/>
          <w:bCs/>
          <w:sz w:val="24"/>
        </w:rPr>
      </w:pPr>
      <w:r w:rsidRPr="007F590C">
        <w:rPr>
          <w:b/>
          <w:sz w:val="24"/>
        </w:rPr>
        <w:t xml:space="preserve">PENGARUH </w:t>
      </w:r>
      <w:r w:rsidRPr="007F590C">
        <w:rPr>
          <w:b/>
          <w:i/>
          <w:sz w:val="24"/>
        </w:rPr>
        <w:t>INTELLECTUAL CAPITAL</w:t>
      </w:r>
      <w:r w:rsidRPr="007F590C">
        <w:rPr>
          <w:b/>
          <w:sz w:val="24"/>
        </w:rPr>
        <w:t xml:space="preserve"> DAN </w:t>
      </w:r>
      <w:r w:rsidRPr="007F590C">
        <w:rPr>
          <w:b/>
          <w:i/>
          <w:sz w:val="24"/>
        </w:rPr>
        <w:t>CORPORATE SOCIAL RESPONSIBILITY</w:t>
      </w:r>
      <w:r w:rsidRPr="007F590C">
        <w:rPr>
          <w:b/>
          <w:sz w:val="24"/>
        </w:rPr>
        <w:t xml:space="preserve"> TERHADAP NILAI PERUSAHAAN MAKANAN DAN MINUMAN YANG TERDAFTAR DI B</w:t>
      </w:r>
      <w:bookmarkStart w:id="0" w:name="_GoBack"/>
      <w:bookmarkEnd w:id="0"/>
      <w:r w:rsidRPr="007F590C">
        <w:rPr>
          <w:b/>
          <w:sz w:val="24"/>
        </w:rPr>
        <w:t>EI TAHUN 2013-2017</w:t>
      </w:r>
    </w:p>
    <w:p w:rsidR="00BA5AFA" w:rsidRPr="007F590C" w:rsidRDefault="00BA5AFA" w:rsidP="009B57FB">
      <w:pPr>
        <w:widowControl w:val="0"/>
        <w:autoSpaceDE w:val="0"/>
        <w:spacing w:after="0" w:line="240" w:lineRule="auto"/>
        <w:ind w:right="-31"/>
        <w:jc w:val="center"/>
        <w:rPr>
          <w:b/>
          <w:bCs/>
          <w:sz w:val="24"/>
        </w:rPr>
      </w:pPr>
    </w:p>
    <w:p w:rsidR="00CB6F80" w:rsidRPr="00560953" w:rsidRDefault="00E27B66" w:rsidP="009B57FB">
      <w:pPr>
        <w:widowControl w:val="0"/>
        <w:autoSpaceDE w:val="0"/>
        <w:spacing w:after="0" w:line="240" w:lineRule="auto"/>
        <w:ind w:right="-31"/>
        <w:jc w:val="center"/>
        <w:rPr>
          <w:b/>
          <w:bCs/>
          <w:i/>
        </w:rPr>
      </w:pPr>
      <w:r w:rsidRPr="00560953">
        <w:rPr>
          <w:b/>
          <w:i/>
        </w:rPr>
        <w:t>The Effect Of Intelectual Capital And Corporate Social Responsibility To Company Value Food And Beverage Company Listed In Indonesia Stock Exhange Years 2013-2017</w:t>
      </w:r>
    </w:p>
    <w:p w:rsidR="00CB6F80" w:rsidRPr="007F590C" w:rsidRDefault="00CB6F80" w:rsidP="009B57FB">
      <w:pPr>
        <w:spacing w:after="0"/>
        <w:rPr>
          <w:b/>
          <w:bCs/>
          <w:sz w:val="24"/>
        </w:rPr>
      </w:pPr>
    </w:p>
    <w:p w:rsidR="00CB6F80" w:rsidRPr="007F590C" w:rsidRDefault="000D4DE4" w:rsidP="009B57FB">
      <w:pPr>
        <w:widowControl w:val="0"/>
        <w:autoSpaceDE w:val="0"/>
        <w:spacing w:after="0" w:line="240" w:lineRule="auto"/>
        <w:ind w:right="-31"/>
        <w:jc w:val="center"/>
        <w:rPr>
          <w:b/>
          <w:bCs/>
          <w:sz w:val="24"/>
        </w:rPr>
      </w:pPr>
      <w:r w:rsidRPr="007F590C">
        <w:rPr>
          <w:b/>
          <w:bCs/>
          <w:sz w:val="24"/>
        </w:rPr>
        <w:t>Asmianti</w:t>
      </w:r>
      <w:r w:rsidR="00CB6F80" w:rsidRPr="007F590C">
        <w:rPr>
          <w:b/>
          <w:bCs/>
          <w:sz w:val="24"/>
        </w:rPr>
        <w:t xml:space="preserve">, </w:t>
      </w:r>
      <w:r w:rsidRPr="007F590C">
        <w:rPr>
          <w:b/>
          <w:bCs/>
          <w:sz w:val="24"/>
        </w:rPr>
        <w:t>Bakkareng</w:t>
      </w:r>
      <w:r w:rsidR="00CB6F80" w:rsidRPr="007F590C">
        <w:rPr>
          <w:b/>
          <w:bCs/>
          <w:sz w:val="24"/>
          <w:vertAlign w:val="superscript"/>
        </w:rPr>
        <w:t xml:space="preserve"> </w:t>
      </w:r>
    </w:p>
    <w:p w:rsidR="00CB6F80" w:rsidRPr="007F590C" w:rsidRDefault="00CB6F80" w:rsidP="009B57FB">
      <w:pPr>
        <w:widowControl w:val="0"/>
        <w:autoSpaceDE w:val="0"/>
        <w:spacing w:after="0" w:line="240" w:lineRule="auto"/>
        <w:ind w:right="-31"/>
        <w:jc w:val="center"/>
        <w:rPr>
          <w:bCs/>
          <w:sz w:val="24"/>
        </w:rPr>
      </w:pPr>
      <w:r w:rsidRPr="007F590C">
        <w:rPr>
          <w:bCs/>
          <w:sz w:val="24"/>
        </w:rPr>
        <w:t xml:space="preserve">Jurusan </w:t>
      </w:r>
      <w:r w:rsidR="0081290B" w:rsidRPr="007F590C">
        <w:rPr>
          <w:bCs/>
          <w:sz w:val="24"/>
        </w:rPr>
        <w:t>Akuntansi</w:t>
      </w:r>
      <w:r w:rsidRPr="007F590C">
        <w:rPr>
          <w:bCs/>
          <w:sz w:val="24"/>
        </w:rPr>
        <w:t xml:space="preserve">, Fakultas </w:t>
      </w:r>
      <w:r w:rsidR="007F590C" w:rsidRPr="007F590C">
        <w:rPr>
          <w:bCs/>
          <w:sz w:val="24"/>
        </w:rPr>
        <w:t xml:space="preserve">Ekonomi, Universitas Ekasakti </w:t>
      </w:r>
    </w:p>
    <w:p w:rsidR="00CB6F80" w:rsidRPr="007F590C" w:rsidRDefault="00CB6F80" w:rsidP="009B57FB">
      <w:pPr>
        <w:widowControl w:val="0"/>
        <w:autoSpaceDE w:val="0"/>
        <w:spacing w:after="0" w:line="240" w:lineRule="auto"/>
        <w:ind w:right="-31"/>
        <w:jc w:val="center"/>
        <w:rPr>
          <w:bCs/>
          <w:sz w:val="24"/>
        </w:rPr>
      </w:pPr>
    </w:p>
    <w:p w:rsidR="00CB6F80" w:rsidRPr="007F590C" w:rsidRDefault="00CB6F80" w:rsidP="009B57FB">
      <w:pPr>
        <w:widowControl w:val="0"/>
        <w:autoSpaceDE w:val="0"/>
        <w:spacing w:after="0" w:line="240" w:lineRule="auto"/>
        <w:ind w:right="-31"/>
        <w:jc w:val="center"/>
        <w:rPr>
          <w:b/>
          <w:bCs/>
          <w:i/>
          <w:sz w:val="24"/>
        </w:rPr>
      </w:pPr>
      <w:r w:rsidRPr="007F590C">
        <w:rPr>
          <w:b/>
          <w:bCs/>
          <w:i/>
          <w:sz w:val="24"/>
        </w:rPr>
        <w:t>Abstrak</w:t>
      </w:r>
    </w:p>
    <w:p w:rsidR="00D26D80" w:rsidRPr="00560953" w:rsidRDefault="007F590C" w:rsidP="009B57FB">
      <w:pPr>
        <w:widowControl w:val="0"/>
        <w:autoSpaceDE w:val="0"/>
        <w:spacing w:after="0" w:line="240" w:lineRule="auto"/>
        <w:ind w:right="-31"/>
        <w:jc w:val="both"/>
        <w:rPr>
          <w:i/>
          <w:iCs/>
          <w:w w:val="104"/>
        </w:rPr>
      </w:pPr>
      <w:r>
        <w:rPr>
          <w:b/>
          <w:bCs/>
          <w:i/>
          <w:sz w:val="24"/>
        </w:rPr>
        <w:tab/>
      </w:r>
      <w:r w:rsidR="000D4DE4" w:rsidRPr="00560953">
        <w:rPr>
          <w:i/>
        </w:rPr>
        <w:t>Penelitian ini bertujuan untuk mengetahui bagaimana Intellectual Capital dan Corporate Social Responsibility berpengaruh terhadap Nilai Perusahaan Makanan dan Minuman yang terdaftar di Bursa Efek Indonesia baik secara parsial maupun secara simultan. Teknik pengumpulan data yang digunakan dalam penelitan ini yaitu data yang dikumpulkan dari laporan keuangan yang telah dipublikasikan melalui website Bursa Efek Indonesia. Hasil penelitian ini menunjukka bahwa: 1) Intelectual Capital (IC) secara parsial tidak berpengaruh signifikan terhadap Nilai Perusahaan Manufaktur Sektor Makanan dan Minuman yang terdaftar di Bursa Efek Indonesia (BEI). Hal ini diketahui dari hasil uji t dimana t hitung sebesar -1,240 lebih kecil dari t tabel sebesar 2,039 atau dapat dilihat dari nilai signifikan sebesar 0,223 &gt; 0,05. 2) Corporate Social Resposibility (CSR) secara parsial tidak berpengaruh signifikan terhadap Nilai Perusahaan Manufaktur Sektor Makanan dan Minuman yang terdaftar di Bursa Efek Indonesia (BEI). Hal ini diketahui dari hasil uji t dimana t hitung sebesar -0,853 lebih kecil dari t tabel sebesar 2,039 atau dapat dilihat dari nilai signifikan sebesar 0,400 &gt; 0,05. 3) Intelectual Capital (IC) dan Corporate Social Resposibility (CSR) tidak berpengaruh secara simultan terhadap Nilai Perusahaan Manufaktur sektor makanan dan minuman yang terdaftar di Bursa Efek Indonesia. Hal ini diketahui dari nilai F hitung sebesar 0,971 yang lebih kecil dari F tabel sebesar 3,27 dan nilai sig yang dihasilkan dari perhitungan adalah 0,390 yang lebih besar dari α yang digunakan sebesar 0,05.</w:t>
      </w:r>
    </w:p>
    <w:p w:rsidR="00D26D80" w:rsidRPr="007F590C" w:rsidRDefault="00D26D80" w:rsidP="009B57FB">
      <w:pPr>
        <w:widowControl w:val="0"/>
        <w:autoSpaceDE w:val="0"/>
        <w:spacing w:after="0" w:line="240" w:lineRule="auto"/>
        <w:ind w:right="-31"/>
        <w:jc w:val="both"/>
        <w:rPr>
          <w:i/>
          <w:iCs/>
        </w:rPr>
      </w:pPr>
      <w:r w:rsidRPr="007F590C">
        <w:rPr>
          <w:b/>
          <w:bCs/>
          <w:i/>
          <w:iCs/>
          <w:spacing w:val="-1"/>
        </w:rPr>
        <w:t>Ka</w:t>
      </w:r>
      <w:r w:rsidRPr="007F590C">
        <w:rPr>
          <w:b/>
          <w:bCs/>
          <w:i/>
          <w:iCs/>
          <w:spacing w:val="2"/>
        </w:rPr>
        <w:t>t</w:t>
      </w:r>
      <w:r w:rsidRPr="007F590C">
        <w:rPr>
          <w:b/>
          <w:bCs/>
          <w:i/>
          <w:iCs/>
        </w:rPr>
        <w:t>a</w:t>
      </w:r>
      <w:r w:rsidRPr="007F590C">
        <w:rPr>
          <w:b/>
          <w:bCs/>
          <w:i/>
          <w:iCs/>
          <w:spacing w:val="4"/>
        </w:rPr>
        <w:t xml:space="preserve"> </w:t>
      </w:r>
      <w:r w:rsidRPr="007F590C">
        <w:rPr>
          <w:b/>
          <w:bCs/>
          <w:i/>
          <w:iCs/>
          <w:spacing w:val="-1"/>
        </w:rPr>
        <w:t>K</w:t>
      </w:r>
      <w:r w:rsidRPr="007F590C">
        <w:rPr>
          <w:b/>
          <w:bCs/>
          <w:i/>
          <w:iCs/>
        </w:rPr>
        <w:t>un</w:t>
      </w:r>
      <w:r w:rsidRPr="007F590C">
        <w:rPr>
          <w:b/>
          <w:bCs/>
          <w:i/>
          <w:iCs/>
          <w:spacing w:val="2"/>
        </w:rPr>
        <w:t>c</w:t>
      </w:r>
      <w:r w:rsidRPr="007F590C">
        <w:rPr>
          <w:b/>
          <w:bCs/>
          <w:i/>
          <w:iCs/>
        </w:rPr>
        <w:t>i</w:t>
      </w:r>
      <w:r w:rsidR="006970A4" w:rsidRPr="007F590C">
        <w:rPr>
          <w:b/>
          <w:bCs/>
          <w:i/>
          <w:iCs/>
        </w:rPr>
        <w:t xml:space="preserve"> </w:t>
      </w:r>
      <w:r w:rsidRPr="007F590C">
        <w:rPr>
          <w:i/>
          <w:iCs/>
        </w:rPr>
        <w:t>:</w:t>
      </w:r>
      <w:r w:rsidR="00DD5F14" w:rsidRPr="007F590C">
        <w:rPr>
          <w:i/>
          <w:iCs/>
        </w:rPr>
        <w:t xml:space="preserve"> </w:t>
      </w:r>
      <w:r w:rsidR="000D4DE4" w:rsidRPr="007F590C">
        <w:rPr>
          <w:i/>
          <w:color w:val="000000"/>
        </w:rPr>
        <w:t>Intelectual Capital, Corporate Social Resposibility, dan Nilai Perusahaan</w:t>
      </w:r>
      <w:r w:rsidR="00BA5AFA" w:rsidRPr="007F590C">
        <w:rPr>
          <w:i/>
          <w:color w:val="000000"/>
        </w:rPr>
        <w:t>.</w:t>
      </w:r>
    </w:p>
    <w:p w:rsidR="007F590C" w:rsidRPr="007F590C" w:rsidRDefault="007F590C" w:rsidP="009B57FB">
      <w:pPr>
        <w:suppressAutoHyphens w:val="0"/>
        <w:spacing w:after="0" w:line="240" w:lineRule="auto"/>
        <w:rPr>
          <w:b/>
          <w:bCs/>
          <w:w w:val="104"/>
        </w:rPr>
      </w:pPr>
    </w:p>
    <w:p w:rsidR="007F590C" w:rsidRPr="007F590C" w:rsidRDefault="007F590C" w:rsidP="009B57FB">
      <w:pPr>
        <w:suppressAutoHyphens w:val="0"/>
        <w:spacing w:after="0" w:line="240" w:lineRule="auto"/>
        <w:jc w:val="center"/>
        <w:rPr>
          <w:bCs/>
          <w:w w:val="104"/>
          <w:sz w:val="24"/>
        </w:rPr>
      </w:pPr>
      <w:r w:rsidRPr="007F590C">
        <w:rPr>
          <w:bCs/>
          <w:w w:val="104"/>
          <w:sz w:val="24"/>
        </w:rPr>
        <w:t>Abstract</w:t>
      </w:r>
    </w:p>
    <w:p w:rsidR="007F590C" w:rsidRPr="007F590C" w:rsidRDefault="007F590C" w:rsidP="009B57FB">
      <w:pPr>
        <w:suppressAutoHyphens w:val="0"/>
        <w:spacing w:after="0" w:line="240" w:lineRule="auto"/>
        <w:jc w:val="both"/>
        <w:rPr>
          <w:bCs/>
          <w:w w:val="104"/>
        </w:rPr>
      </w:pPr>
      <w:r w:rsidRPr="007F590C">
        <w:rPr>
          <w:bCs/>
          <w:w w:val="104"/>
        </w:rPr>
        <w:t>This study aims to determine how Intellectual Capital and Corporate Social Responsibility affects the Value of Food and Beverage Companies listed on the Indonesia Stock Exchange, either partially or simultaneously. The data collection technique used in this research is data collected from financial reports that have been published through the Indonesia Stock Exchange website. The results of this study indicate that: 1) Partially Intellectual Capital (IC) has no significant effect on the Value of Manufacturing Companies in the Food and Beverage Sector listed on the Indonesia Stock Exchange (BEI). It is known from the results of the t test where the t count of -1.240 is smaller than the t table of 2.039 or it can be seen from the significant value of 0.223&gt; 0.05. 2) Partially Corporate Social Responsibility (CSR) does not have a significant effect on the Value of Manufacturing Companies in the Food and Beverage Sector listed on the Indonesia Stock Exchange (IDX). It is known from the results of the t test where the t count is -0.853 smaller than the t table of 2.039 or can be seen from the significant value of 0.400&gt; 0.05. 3) Intellectual Capital (IC) and Corporate Social Responsibility (CSR) do not simultaneously affect the value of manufacturing companies in the food and beverage sector listed on the Indonesia Stock Exchange. It is known from the calculated F value of 0.971 which is smaller than the F table of 3.27 and the sig value generated from the calculation is 0.390 which is greater than the α used of 0.05.</w:t>
      </w:r>
    </w:p>
    <w:p w:rsidR="007F590C" w:rsidRPr="007F590C" w:rsidRDefault="007F590C" w:rsidP="009B57FB">
      <w:pPr>
        <w:suppressAutoHyphens w:val="0"/>
        <w:spacing w:after="0" w:line="240" w:lineRule="auto"/>
        <w:jc w:val="both"/>
        <w:rPr>
          <w:bCs/>
          <w:w w:val="104"/>
        </w:rPr>
      </w:pPr>
      <w:r w:rsidRPr="007F590C">
        <w:rPr>
          <w:bCs/>
          <w:w w:val="104"/>
        </w:rPr>
        <w:t>Keywords: Intellectual Capital, Corporate Social Responsibility, and Company Value</w:t>
      </w:r>
    </w:p>
    <w:p w:rsidR="00560953" w:rsidRDefault="00560953" w:rsidP="009B57FB">
      <w:pPr>
        <w:widowControl w:val="0"/>
        <w:autoSpaceDE w:val="0"/>
        <w:spacing w:after="0" w:line="240" w:lineRule="auto"/>
        <w:ind w:right="-1"/>
        <w:rPr>
          <w:b/>
          <w:bCs/>
          <w:w w:val="104"/>
          <w:sz w:val="24"/>
        </w:rPr>
      </w:pPr>
    </w:p>
    <w:p w:rsidR="00D26D80" w:rsidRDefault="00D26D80" w:rsidP="009B57FB">
      <w:pPr>
        <w:widowControl w:val="0"/>
        <w:autoSpaceDE w:val="0"/>
        <w:spacing w:after="0" w:line="240" w:lineRule="auto"/>
        <w:ind w:right="-1"/>
        <w:rPr>
          <w:b/>
          <w:bCs/>
          <w:w w:val="104"/>
          <w:sz w:val="24"/>
        </w:rPr>
      </w:pPr>
      <w:r w:rsidRPr="007F590C">
        <w:rPr>
          <w:b/>
          <w:bCs/>
          <w:w w:val="104"/>
          <w:sz w:val="24"/>
        </w:rPr>
        <w:lastRenderedPageBreak/>
        <w:t>PENDAHULUAN</w:t>
      </w:r>
    </w:p>
    <w:p w:rsidR="007F590C" w:rsidRPr="007F590C" w:rsidRDefault="007F590C" w:rsidP="009B57FB">
      <w:pPr>
        <w:widowControl w:val="0"/>
        <w:autoSpaceDE w:val="0"/>
        <w:spacing w:after="0" w:line="240" w:lineRule="auto"/>
        <w:ind w:right="-1"/>
        <w:rPr>
          <w:b/>
          <w:bCs/>
          <w:w w:val="104"/>
          <w:sz w:val="24"/>
        </w:rPr>
      </w:pPr>
    </w:p>
    <w:p w:rsidR="006724D9" w:rsidRPr="007F590C" w:rsidRDefault="006724D9" w:rsidP="009B57FB">
      <w:pPr>
        <w:widowControl w:val="0"/>
        <w:autoSpaceDE w:val="0"/>
        <w:spacing w:after="0" w:line="240" w:lineRule="auto"/>
        <w:ind w:right="-1"/>
        <w:rPr>
          <w:b/>
          <w:bCs/>
          <w:w w:val="104"/>
          <w:sz w:val="24"/>
        </w:rPr>
      </w:pPr>
      <w:r w:rsidRPr="007F590C">
        <w:rPr>
          <w:b/>
          <w:bCs/>
          <w:w w:val="104"/>
          <w:sz w:val="24"/>
        </w:rPr>
        <w:t>Latar Belakang Masalah</w:t>
      </w:r>
    </w:p>
    <w:p w:rsidR="000D4DE4" w:rsidRPr="007F590C" w:rsidRDefault="000D4DE4" w:rsidP="009B57FB">
      <w:pPr>
        <w:pStyle w:val="NormalWeb"/>
        <w:spacing w:before="0" w:beforeAutospacing="0" w:after="0" w:afterAutospacing="0"/>
        <w:ind w:firstLine="284"/>
        <w:jc w:val="both"/>
        <w:rPr>
          <w:bCs/>
        </w:rPr>
      </w:pPr>
      <w:r w:rsidRPr="007F590C">
        <w:rPr>
          <w:bCs/>
        </w:rPr>
        <w:t xml:space="preserve">Laporan keuangan merupakan alat yang sangat penting untuk mendapatkan informasi sehubungan dengan posisi keuangan dan hasil-hasil yang dicapai oleh perusahaan. Laporan keuangan adalah alat pengambilan keputusan investasi oleh para investor. Investor membutuhkan informasi financial dan nonfinancial dalam laporan keuangan. Meningkatkan nilai perusahaan merupakan tujuan jangka panjang perusahaan. Jensen (2012) menyatakan bahwa untuk memaksimalkan nilai perusahaan dalam jangka panjang, manajer dituntut untuk membuat keputusan yang mempertimbangkan semua stakeholder, dimana manajer akan dinilai kinerjanya berdasarkan keberhasilannya mencapai tujuan. Keputusan investasi yang hanya menggunakan informasi financial yang terdapat pada laporan keuangan sebagai acuan tidak akan menjamin bahwa keputusan investasi yang dilakukan oleh investor telah benar. Dalam menilai suatu perusahaan, informasi yang hanya bersifat financial tidak cukup dijadikan sebagai dasar. Pengungkapan informasi yang bersifat nonfinancial juga dinilai penting dalam menilai suatu perusahaan dan menjadi pertimbangan dalam pengambilan keputusan investasi. </w:t>
      </w:r>
      <w:r w:rsidRPr="007F590C">
        <w:rPr>
          <w:bCs/>
        </w:rPr>
        <w:tab/>
      </w:r>
    </w:p>
    <w:p w:rsidR="000D4DE4" w:rsidRPr="007F590C" w:rsidRDefault="000D4DE4" w:rsidP="009B57FB">
      <w:pPr>
        <w:pStyle w:val="NormalWeb"/>
        <w:spacing w:before="0" w:beforeAutospacing="0" w:after="0" w:afterAutospacing="0"/>
        <w:ind w:firstLine="284"/>
        <w:jc w:val="both"/>
        <w:rPr>
          <w:bCs/>
        </w:rPr>
      </w:pPr>
      <w:r w:rsidRPr="007F590C">
        <w:rPr>
          <w:bCs/>
        </w:rPr>
        <w:t>Salah satu informasi nonfinancial yang dibutuhkan oleh investor adalah informasi profil risiko perusahaan dan pengelolaan atas risiko tersebut. Perubahan teknologi, globalisasi, dan perkembangan transaksi bisnis seperti hedgingg menyebabkan makin tingginya tantangan yang dihadapi perusahaan dalam mengelola risiko yang harus dihadapinya (Beasley, dkk., 2014).</w:t>
      </w:r>
    </w:p>
    <w:p w:rsidR="000D4DE4" w:rsidRPr="007F590C" w:rsidRDefault="000D4DE4" w:rsidP="009B57FB">
      <w:pPr>
        <w:pStyle w:val="NormalWeb"/>
        <w:spacing w:before="0" w:beforeAutospacing="0" w:after="0" w:afterAutospacing="0"/>
        <w:ind w:firstLine="284"/>
        <w:jc w:val="both"/>
        <w:rPr>
          <w:bCs/>
        </w:rPr>
      </w:pPr>
      <w:r w:rsidRPr="007F590C">
        <w:rPr>
          <w:bCs/>
        </w:rPr>
        <w:t>Para pelaku bisnis mulai menyadari bahwa kemampuan bersaing tidak hanya terletak pada kepemilikan aset berwujud, tetapi lebih pada inovasi, sistem informasi, pengelolaan organisasi dan sumber daya organisasi yang dimilikinya  (Widarjo, 2011).  Oleh karena itu, organisasi bisnis menitikberatkan pentingnya   aset pengetahuan sebagai salah satu bentuk dari aset tak berwujud. Menurut Guthrie dan Petty (2000) salah satu pendekatan yang digunakan untuk menilai dan mengukur aset pengetahuan adalah modal intelektual atau intellectual capital. Intellectual Capital (IC) merupakan pendekatan untuk menilai aset tidak berwujud yang berupa pengetahuan. Investor membutuhkan informasi IC karena informasi ini mencerminkan kapabilitas perusahaan di masa depan.</w:t>
      </w:r>
    </w:p>
    <w:p w:rsidR="000D4DE4" w:rsidRPr="007F590C" w:rsidRDefault="000D4DE4" w:rsidP="009B57FB">
      <w:pPr>
        <w:pStyle w:val="NormalWeb"/>
        <w:spacing w:before="0" w:beforeAutospacing="0" w:after="0" w:afterAutospacing="0"/>
        <w:ind w:firstLine="284"/>
        <w:jc w:val="both"/>
        <w:rPr>
          <w:bCs/>
        </w:rPr>
      </w:pPr>
      <w:r w:rsidRPr="007F590C">
        <w:rPr>
          <w:bCs/>
        </w:rPr>
        <w:t>DiIndonesia,perkembangan Intellectual Capital (IC) tercermin pada PSAK No. 19 (revisi 2015) tentang aset tidak berwujud. Dalam PSAK No. 19 revisi (2015), aset tidak berwujud diartikan sebagai aset nonmoneter yang dapat diidentifikasi tanpa wujud fisik. Meskipun tidak dipaparkan secara jelas pada PSAK No. 19 revisi (2015) tentang IC, namun secara tidak langsung IC diyakini menjadi bagian dari aset tidak berwujud.</w:t>
      </w:r>
    </w:p>
    <w:p w:rsidR="000D4DE4" w:rsidRPr="007F590C" w:rsidRDefault="000D4DE4" w:rsidP="009B57FB">
      <w:pPr>
        <w:pStyle w:val="NormalWeb"/>
        <w:spacing w:before="0" w:beforeAutospacing="0" w:after="0" w:afterAutospacing="0"/>
        <w:ind w:firstLine="284"/>
        <w:jc w:val="both"/>
        <w:rPr>
          <w:bCs/>
        </w:rPr>
      </w:pPr>
      <w:r w:rsidRPr="007F590C">
        <w:rPr>
          <w:bCs/>
        </w:rPr>
        <w:t>Corporate Social Responsibility (CSR) merupakan suatu bentuk tanggung jawab yang dilakukan perusahaan di dalam memperbaiki kesenjangandan kerusakan-kerusakan lingkungan yang terjadi</w:t>
      </w:r>
      <w:r w:rsidR="00231A89">
        <w:rPr>
          <w:bCs/>
        </w:rPr>
        <w:t xml:space="preserve"> </w:t>
      </w:r>
      <w:r w:rsidRPr="007F590C">
        <w:rPr>
          <w:bCs/>
        </w:rPr>
        <w:t>sebagai</w:t>
      </w:r>
      <w:r w:rsidR="00231A89">
        <w:rPr>
          <w:bCs/>
        </w:rPr>
        <w:t xml:space="preserve"> </w:t>
      </w:r>
      <w:r w:rsidRPr="007F590C">
        <w:rPr>
          <w:bCs/>
        </w:rPr>
        <w:t xml:space="preserve">akibat dari aktivitas operasional yang dilakukan perusahaan. Semakin banyak pertanggungjawaban yang dilakukan perusahaan terhadap lingkungannya, maka image perusahaan dalam masyarakat menjadi meningkat atau citra perusahaan menjadi baik. Investor lebih berminat pada perusahaan yang memiliki citra yang baik di masyarakat karena semakin baiknya citra perusahaan, maka loyalitas konsumen semakin tinggi (Retno dan Priantinah, 2012). Pengungkapan pelaksanaan CSR menjadi penting bagi pemakai laporan keuangan untuk menganalisa sejauh mana perhatian dan tanggung jawab sosial perusahaan dalam </w:t>
      </w:r>
      <w:r w:rsidRPr="007F590C">
        <w:rPr>
          <w:bCs/>
        </w:rPr>
        <w:lastRenderedPageBreak/>
        <w:t>menjalankan bisnis. UU No. 40 tahun 2007 tentang Perseroan Terbatas juga telah memuat peraturan bahwa perusahaan yang aktivitasnya terkait dengan sumber daya alam wajib mengungkapkan CSR (Utama, 2007).</w:t>
      </w:r>
    </w:p>
    <w:p w:rsidR="000D4DE4" w:rsidRPr="007F590C" w:rsidRDefault="000D4DE4" w:rsidP="009B57FB">
      <w:pPr>
        <w:pStyle w:val="NormalWeb"/>
        <w:spacing w:before="0" w:beforeAutospacing="0" w:after="0" w:afterAutospacing="0"/>
        <w:ind w:firstLine="284"/>
        <w:jc w:val="both"/>
        <w:rPr>
          <w:bCs/>
        </w:rPr>
      </w:pPr>
      <w:r w:rsidRPr="007F590C">
        <w:rPr>
          <w:bCs/>
        </w:rPr>
        <w:t>Hoyt, dkk. (2008) membuktikan adanya korelasi positif dan signifikan antara penggunaan ERM dengan nilai perusahaan. Tahir dan Razali (2011) membuktikan adanya korelasi yang positif tetapi tidak signifikan antara ERM dengan nilai perusahaan. Widarjo (2011) melakukan pengujian yang menunjukkan bahwa IC disclosure berpengaruh posistif signifikan pada nilai perusahaan. Boedi (2008) menemukan hasil yang berbeda yaitu IC tidak mempengaruhi kapitalisasi pasar perusahaan. Putra dan Wirakusuma (2015) menggunakan sampel perusahaan pertambangan di BEI mengatakan bahwa corporate social responsibility berpengaruh positif  pada  nilai  perusahaan  dan  profitabilitas  mampu  memperkuat  hubungan Corporate Social Responsibility pada nilai perusahaan. Stacia dan Juniarti (2015) yang menggunakan sampel perusahaan sektor makanan dan minuman di BEI pada tahun 2013-2017 mengatakan bahwa CSR tidak berpengaruh signifikan terhadap nilai perusahaan.</w:t>
      </w:r>
    </w:p>
    <w:p w:rsidR="000D4DE4" w:rsidRPr="007F590C" w:rsidRDefault="000D4DE4" w:rsidP="009B57FB">
      <w:pPr>
        <w:pStyle w:val="NormalWeb"/>
        <w:spacing w:before="0" w:beforeAutospacing="0" w:after="0" w:afterAutospacing="0"/>
        <w:ind w:firstLine="284"/>
        <w:jc w:val="both"/>
        <w:rPr>
          <w:bCs/>
        </w:rPr>
      </w:pPr>
      <w:r w:rsidRPr="007F590C">
        <w:rPr>
          <w:bCs/>
        </w:rPr>
        <w:t>Profitabilitas diasumsikan memiliki efek terhadap nilai perusahaan. Semakin besar profitabilitas perusahaan, semakin tinggi pula nilai perusahaan di mata investor. Oleh karena itu, penelitian ini menggunakan ukuran perusahaan sebagai variabel kontrol untuk mengendalikan agar hubungan yang terjadi pada variabel dependen tersebut murni dipengaruhi oleh variabel independen bukan oleh faktor-faktor lain.</w:t>
      </w:r>
    </w:p>
    <w:p w:rsidR="000D4DE4" w:rsidRPr="007F590C" w:rsidRDefault="000D4DE4" w:rsidP="009B57FB">
      <w:pPr>
        <w:pStyle w:val="NormalWeb"/>
        <w:spacing w:before="0" w:beforeAutospacing="0" w:after="0" w:afterAutospacing="0"/>
        <w:ind w:firstLine="284"/>
        <w:jc w:val="both"/>
        <w:rPr>
          <w:bCs/>
        </w:rPr>
      </w:pPr>
      <w:r w:rsidRPr="007F590C">
        <w:rPr>
          <w:bCs/>
        </w:rPr>
        <w:t>Penelitian  ini  mengacu  pada  penelitian  Devi,  dkk.  (2016)  yang  menganalisis dan Intellectual Capital (IC) terhadap nilai perusahaan dengan ukuran perusahaan sebagai variabel kontrol. Pada penelitian sebelumnya, Devi, dkk (2016) hanya menggunakan variabel independen Intellectual Capital (IC) sedangkan dalam penelitian ini peneliti menambahkan variabel Corporate Social Responsibility (CSR) sebagai variabel independen.</w:t>
      </w:r>
    </w:p>
    <w:p w:rsidR="000D4DE4" w:rsidRPr="007F590C" w:rsidRDefault="000D4DE4" w:rsidP="009B57FB">
      <w:pPr>
        <w:pStyle w:val="NormalWeb"/>
        <w:spacing w:before="0" w:beforeAutospacing="0" w:after="0" w:afterAutospacing="0"/>
        <w:ind w:firstLine="284"/>
        <w:jc w:val="both"/>
        <w:rPr>
          <w:bCs/>
        </w:rPr>
      </w:pPr>
      <w:r w:rsidRPr="007F590C">
        <w:rPr>
          <w:bCs/>
        </w:rPr>
        <w:t>Perusahaan yang digunakan dalam penelitian ini adalah perusahaan makanan dan minuman yang terdaftar di Bursa Efek Indonesia (BEI) tahun 2015-2017. Pemilihan sampel di sektor ini karena semakin besarnya tuntutan dari stakeholder mengenai kepastian risiko yang ditanggung oleh stakeholder pada perusahaan makanan dan minuman. Perusahaan makanan dan minuman juga pasti memiliki banyak tenaga ahli yang mempunyai potensi luar biasa dan sudah sampai sejauh mana perlakuan terhadap intellectual capital ini. perusahaan makanan dan minuman merupakan perusahaan yang kegiatannya menggunakan sumber daya alam dan berdampak secara langsung kepada lingkungan sekitarnya, sebagai bentuk tanggung jawab terhadap dampak yang ditimbulkan, maka perusahaan diwajibkan untuk mengungkapkan kegiatan CSR. Alasan lainnya adalah perusahaan makanan dan minuman mempunyai daya  tarik  yang besar bagi  investor untuk menanamkan dananya terutama di Indonesia, negara yang memiliki sumber daya mineral yang melimpah.</w:t>
      </w:r>
    </w:p>
    <w:p w:rsidR="00BA5AFA" w:rsidRPr="007F590C" w:rsidRDefault="000D4DE4" w:rsidP="009B57FB">
      <w:pPr>
        <w:pStyle w:val="NormalWeb"/>
        <w:spacing w:before="0" w:beforeAutospacing="0" w:after="0" w:afterAutospacing="0"/>
        <w:ind w:firstLine="284"/>
        <w:jc w:val="both"/>
        <w:rPr>
          <w:bCs/>
        </w:rPr>
      </w:pPr>
      <w:r w:rsidRPr="007F590C">
        <w:rPr>
          <w:bCs/>
        </w:rPr>
        <w:t>Dasar pemilihan Perusahaan manufaktur di sektor makanan dan minuman yang telah terdaftar pada Bursa Efek Indonesia. Sebagai objek penelitian Perusahaan – perusahaan industri manufaktur khususnya di sektor makanan dan minuman di Indonesia semakin hari semakin berkembang. Hal ini dapat dilihat dari semakin bertambahnya jumlah perusahaan makanan dan minuman di Bursa Efek Indonesia. Sektor ini banyak diminati oleh para investor untuk menanamkan sahamnya, karena perusahaan makanan dan minuman sendiri merupakan perusahaan yang memproduksi makanan dan minuman yang pada umumnya telah menjadi kebutuhan masyarakat.</w:t>
      </w:r>
    </w:p>
    <w:p w:rsidR="000D4DE4" w:rsidRPr="007F590C" w:rsidRDefault="000D4DE4" w:rsidP="009B57FB">
      <w:pPr>
        <w:pStyle w:val="NormalWeb"/>
        <w:spacing w:before="0" w:beforeAutospacing="0" w:after="0" w:afterAutospacing="0"/>
        <w:ind w:firstLine="284"/>
        <w:jc w:val="both"/>
        <w:rPr>
          <w:bCs/>
        </w:rPr>
      </w:pPr>
      <w:r w:rsidRPr="007F590C">
        <w:rPr>
          <w:bCs/>
        </w:rPr>
        <w:lastRenderedPageBreak/>
        <w:t>Nilai saham di pasar merupakan perhatian utama bagi perusahaan untuk memberikan kemakmuran kepada para pemegang saham atau pemilik perusahaan. Perusahaan berusaha meningkatkan nilai sahamnya untuk mendorong masyarakat agar bersedia menginvestasikan dana yang dimiliki ke dalam perusahaan, (Indriyo Gitosudarmo dan Basri, 2014:46). Ketika masyarakat banyak yang menginvestasikan dananya ke dalam suatu perusahaan maka akan mencerminkan perusahaan tersebut menjadi tempat penanaman modal yang baik bagi masyarakat, hal ini akan membantu meningkatkan nilai perusahaan.</w:t>
      </w:r>
    </w:p>
    <w:p w:rsidR="000D4DE4" w:rsidRPr="007F590C" w:rsidRDefault="000D4DE4" w:rsidP="009B57FB">
      <w:pPr>
        <w:pStyle w:val="NormalWeb"/>
        <w:spacing w:before="0" w:beforeAutospacing="0" w:after="0" w:afterAutospacing="0"/>
        <w:ind w:firstLine="284"/>
        <w:jc w:val="both"/>
        <w:rPr>
          <w:bCs/>
        </w:rPr>
      </w:pPr>
      <w:r w:rsidRPr="007F590C">
        <w:rPr>
          <w:bCs/>
        </w:rPr>
        <w:t>Berdasarkan uraian fenomena dan pendapat dari beberapa ahli bahwa intelectual capital sangat penting diera sekarang dan selain intelctual capital perusahaan juga bertanggung jawab atas kesejahteraan sosial masyarakat. Atas dasar tersebut penulis akan melakukan penelitian tentang nilai perusahaan yang dipengaruhi dengan intelectual capital dan corporate social responsibility.</w:t>
      </w:r>
    </w:p>
    <w:p w:rsidR="000D4DE4" w:rsidRPr="007F590C" w:rsidRDefault="000D4DE4" w:rsidP="009B57FB">
      <w:pPr>
        <w:pStyle w:val="NormalWeb"/>
        <w:spacing w:before="0" w:beforeAutospacing="0" w:after="0" w:afterAutospacing="0"/>
        <w:ind w:firstLine="284"/>
        <w:jc w:val="both"/>
        <w:rPr>
          <w:b/>
          <w:bCs/>
        </w:rPr>
      </w:pPr>
      <w:r w:rsidRPr="007F590C">
        <w:rPr>
          <w:bCs/>
        </w:rPr>
        <w:t xml:space="preserve">Adanya faktor tersebut tentunya akan mempengaruhi semua nilai perusahaan salah satunya perusahaan manufaktur makanan dan minuman. Oleh karena itu dengan adanya hal tersebut maka perlu kiranya peneliti melakukan penelitian mengenai </w:t>
      </w:r>
      <w:r w:rsidRPr="007F590C">
        <w:rPr>
          <w:b/>
          <w:bCs/>
        </w:rPr>
        <w:t>”Pengaruh Intellectual Capital</w:t>
      </w:r>
      <w:r w:rsidR="00231A89">
        <w:rPr>
          <w:b/>
          <w:bCs/>
        </w:rPr>
        <w:t xml:space="preserve"> </w:t>
      </w:r>
      <w:r w:rsidRPr="007F590C">
        <w:rPr>
          <w:b/>
          <w:bCs/>
        </w:rPr>
        <w:t>dan Corporate Social Responsibility Terhadap Nilai Perusahaan (Studi Empiris pada Perusahaan Makanan dan Minuman yang Terdaftar di Bursa Efek Indonesia (BEI) Periode Tahun 2013-2017)”.</w:t>
      </w:r>
    </w:p>
    <w:p w:rsidR="00476FDD" w:rsidRPr="007F590C" w:rsidRDefault="00476FDD" w:rsidP="009B57FB">
      <w:pPr>
        <w:widowControl w:val="0"/>
        <w:autoSpaceDE w:val="0"/>
        <w:spacing w:after="0" w:line="240" w:lineRule="auto"/>
        <w:ind w:right="-1"/>
        <w:jc w:val="both"/>
        <w:rPr>
          <w:sz w:val="24"/>
        </w:rPr>
      </w:pPr>
    </w:p>
    <w:p w:rsidR="00D26D80" w:rsidRDefault="00D26D80" w:rsidP="009B57FB">
      <w:pPr>
        <w:widowControl w:val="0"/>
        <w:autoSpaceDE w:val="0"/>
        <w:spacing w:after="0" w:line="240" w:lineRule="auto"/>
        <w:ind w:left="284" w:right="-1" w:hanging="284"/>
        <w:rPr>
          <w:b/>
          <w:bCs/>
          <w:spacing w:val="-1"/>
          <w:w w:val="104"/>
          <w:sz w:val="24"/>
        </w:rPr>
      </w:pPr>
      <w:r w:rsidRPr="007F590C">
        <w:rPr>
          <w:b/>
          <w:bCs/>
          <w:spacing w:val="-1"/>
          <w:w w:val="104"/>
          <w:sz w:val="24"/>
        </w:rPr>
        <w:t>LANDASAN TEORI</w:t>
      </w:r>
    </w:p>
    <w:p w:rsidR="007F590C" w:rsidRPr="007F590C" w:rsidRDefault="007F590C" w:rsidP="009B57FB">
      <w:pPr>
        <w:widowControl w:val="0"/>
        <w:autoSpaceDE w:val="0"/>
        <w:spacing w:after="0" w:line="240" w:lineRule="auto"/>
        <w:ind w:left="284" w:right="-1" w:hanging="284"/>
        <w:rPr>
          <w:b/>
          <w:bCs/>
          <w:spacing w:val="-1"/>
          <w:w w:val="104"/>
          <w:sz w:val="24"/>
        </w:rPr>
      </w:pPr>
    </w:p>
    <w:p w:rsidR="00277957" w:rsidRPr="007F590C" w:rsidRDefault="00FD2845" w:rsidP="009B57FB">
      <w:pPr>
        <w:spacing w:after="0" w:line="240" w:lineRule="auto"/>
        <w:ind w:hanging="709"/>
        <w:contextualSpacing/>
        <w:jc w:val="both"/>
        <w:rPr>
          <w:bCs/>
          <w:color w:val="000000"/>
          <w:sz w:val="24"/>
        </w:rPr>
      </w:pPr>
      <w:r w:rsidRPr="007F590C">
        <w:rPr>
          <w:b/>
          <w:bCs/>
          <w:sz w:val="24"/>
        </w:rPr>
        <w:tab/>
      </w:r>
      <w:r w:rsidR="000D4DE4" w:rsidRPr="007F590C">
        <w:rPr>
          <w:b/>
          <w:bCs/>
          <w:i/>
          <w:sz w:val="24"/>
        </w:rPr>
        <w:t>Intellectual Capital</w:t>
      </w:r>
      <w:r w:rsidR="000D4DE4" w:rsidRPr="007F590C">
        <w:rPr>
          <w:b/>
          <w:bCs/>
          <w:sz w:val="24"/>
        </w:rPr>
        <w:t xml:space="preserve"> (IC)</w:t>
      </w:r>
    </w:p>
    <w:p w:rsidR="000D4DE4" w:rsidRPr="007F590C" w:rsidRDefault="000D4DE4" w:rsidP="009B57FB">
      <w:pPr>
        <w:widowControl w:val="0"/>
        <w:overflowPunct w:val="0"/>
        <w:autoSpaceDE w:val="0"/>
        <w:autoSpaceDN w:val="0"/>
        <w:adjustRightInd w:val="0"/>
        <w:spacing w:after="0" w:line="240" w:lineRule="auto"/>
        <w:ind w:firstLine="284"/>
        <w:jc w:val="both"/>
        <w:rPr>
          <w:bCs/>
          <w:color w:val="000000"/>
          <w:sz w:val="24"/>
        </w:rPr>
      </w:pPr>
      <w:r w:rsidRPr="007F590C">
        <w:rPr>
          <w:bCs/>
          <w:color w:val="000000"/>
          <w:sz w:val="24"/>
        </w:rPr>
        <w:t>Solikhah, (2010) menjelaskan bahwa istilah intellectual capital pertama kali dikemukakan oleh ekonom John Kenneth Galbraith yang menulis surat untuk teman sejawatnya, Michal Kalecki. Selanjutnya intellectual capital yang dikemukakan Galbraith tersebut mendorong para peneliti untuk menjelaskan lebih lanjut secara rinci mengenai intellectual capital. Secara konsep, intellectual capital merujuk pada modal non fisik atau modal tidak berwujud (intangible assets) atau tidak kasat mata (invisible) seperti pengetahuan dan pengalaman manusia serta teknologi yang digunakan. Menurut Solikhah, (2010) modal intelektual merupakan pengetahuan yang memberikan informasi tentang nilai tak berwujud perusahaan yang dapat mempengaruhi nilai perusahaan.</w:t>
      </w:r>
    </w:p>
    <w:p w:rsidR="000D4DE4" w:rsidRPr="007F590C" w:rsidRDefault="000D4DE4" w:rsidP="009B57FB">
      <w:pPr>
        <w:widowControl w:val="0"/>
        <w:overflowPunct w:val="0"/>
        <w:autoSpaceDE w:val="0"/>
        <w:autoSpaceDN w:val="0"/>
        <w:adjustRightInd w:val="0"/>
        <w:spacing w:after="0" w:line="240" w:lineRule="auto"/>
        <w:ind w:firstLine="284"/>
        <w:jc w:val="both"/>
        <w:rPr>
          <w:bCs/>
          <w:color w:val="000000"/>
          <w:sz w:val="24"/>
        </w:rPr>
      </w:pPr>
      <w:r w:rsidRPr="007F590C">
        <w:rPr>
          <w:bCs/>
          <w:color w:val="000000"/>
          <w:sz w:val="24"/>
        </w:rPr>
        <w:t>Akpinar dan Akdemir, (2013) dalam tulisannya mengemukakan sebagai berikut ini: “Intellectual capital has also been defined as the difference between a firm’s value and the cost of replacing its assets”. IC diartikan sebagai selisih antara nilai perusahaan dan biaya pengembalian aset-aset perusahaan. Sudarsanam et. al., (2012) mengartikan modal intelektual sebagai komponen utama dari total modal perusahaan bagi perusahaan jasa yang bergerak dibidang manufaktur dan industri serta perusahaan yang kegiatannya berbasis pengetahuan.</w:t>
      </w:r>
    </w:p>
    <w:p w:rsidR="000D4DE4" w:rsidRPr="007F590C" w:rsidRDefault="000D4DE4" w:rsidP="009B57FB">
      <w:pPr>
        <w:widowControl w:val="0"/>
        <w:overflowPunct w:val="0"/>
        <w:autoSpaceDE w:val="0"/>
        <w:autoSpaceDN w:val="0"/>
        <w:adjustRightInd w:val="0"/>
        <w:spacing w:after="0" w:line="240" w:lineRule="auto"/>
        <w:ind w:firstLine="284"/>
        <w:jc w:val="both"/>
        <w:rPr>
          <w:bCs/>
          <w:color w:val="000000"/>
          <w:sz w:val="24"/>
        </w:rPr>
      </w:pPr>
      <w:r w:rsidRPr="007F590C">
        <w:rPr>
          <w:bCs/>
          <w:color w:val="000000"/>
          <w:sz w:val="24"/>
        </w:rPr>
        <w:t>Firer dan Williams, (2013) mendefinisikan intellectual capital sebagai kekayaan perusahaan yang merupakan kekuatan di balik penciptaan nilai perusahaan. Bontis, (2012) menyatakan bahwa secara umum, para peneliti mengidentifikasikan tiga konstruk utama dari intellectual capital yaitu :</w:t>
      </w:r>
    </w:p>
    <w:p w:rsidR="000D4DE4" w:rsidRPr="007F590C" w:rsidRDefault="000D4DE4" w:rsidP="009B57FB">
      <w:pPr>
        <w:widowControl w:val="0"/>
        <w:numPr>
          <w:ilvl w:val="0"/>
          <w:numId w:val="13"/>
        </w:numPr>
        <w:overflowPunct w:val="0"/>
        <w:autoSpaceDE w:val="0"/>
        <w:autoSpaceDN w:val="0"/>
        <w:adjustRightInd w:val="0"/>
        <w:spacing w:after="0" w:line="240" w:lineRule="auto"/>
        <w:ind w:left="284" w:hanging="284"/>
        <w:jc w:val="both"/>
        <w:rPr>
          <w:bCs/>
          <w:color w:val="000000"/>
          <w:sz w:val="24"/>
        </w:rPr>
      </w:pPr>
      <w:r w:rsidRPr="007F590C">
        <w:rPr>
          <w:bCs/>
          <w:i/>
          <w:color w:val="000000"/>
          <w:sz w:val="24"/>
        </w:rPr>
        <w:t>Human Capital</w:t>
      </w:r>
      <w:r w:rsidRPr="007F590C">
        <w:rPr>
          <w:bCs/>
          <w:color w:val="000000"/>
          <w:sz w:val="24"/>
        </w:rPr>
        <w:t xml:space="preserve"> (Modal Manusia/HC)</w:t>
      </w:r>
    </w:p>
    <w:p w:rsidR="000D4DE4" w:rsidRPr="007F590C" w:rsidRDefault="000D4DE4" w:rsidP="009B57FB">
      <w:pPr>
        <w:widowControl w:val="0"/>
        <w:overflowPunct w:val="0"/>
        <w:autoSpaceDE w:val="0"/>
        <w:autoSpaceDN w:val="0"/>
        <w:adjustRightInd w:val="0"/>
        <w:spacing w:after="0" w:line="240" w:lineRule="auto"/>
        <w:ind w:left="284" w:firstLine="284"/>
        <w:jc w:val="both"/>
        <w:rPr>
          <w:bCs/>
          <w:color w:val="000000"/>
          <w:sz w:val="24"/>
        </w:rPr>
      </w:pPr>
      <w:r w:rsidRPr="007F590C">
        <w:rPr>
          <w:bCs/>
          <w:color w:val="000000"/>
          <w:sz w:val="24"/>
        </w:rPr>
        <w:t xml:space="preserve">Johanson, (2005) mengartikan human capital sebagai bagian dari intellectual capital atau sumber daya perusahaan yang intangible. Pada industri berbasis pengetahuan, human capital atau sumber daya manusia merupakan faktor utama </w:t>
      </w:r>
      <w:r w:rsidRPr="007F590C">
        <w:rPr>
          <w:bCs/>
          <w:color w:val="000000"/>
          <w:sz w:val="24"/>
        </w:rPr>
        <w:lastRenderedPageBreak/>
        <w:t>dalam produksi perusahaan karena sumber daya ini merupakan sumber kekayaan bagi perusahaan dalam melakukan kegiatan bisnis. Sumber daya tersebut berupa inovasi, pengetahuan, kemampuan, ketrampilan, serta kompetensi yang dimiliki oleh karyawan. Human capital akan meningkatkan jika perusahaan mampu menggunakan pengetahuan atau kompetensi yang dimiliki oleh karyawannya (Melani dan Suwarni, 2013). Kompetensi dapat berupa pendidikan dan pelatihan yang dimiliki oleh karyawan sangat penting untuk perusahaan karena dapat menjadi sumber inovasi, pembaharuan strategis bagi perusahaan, dan menunjukkan kemampuan individu dalam bertindak di berbagai situasi (Akpinar dan Akdemir, 2013).</w:t>
      </w:r>
    </w:p>
    <w:p w:rsidR="000D4DE4" w:rsidRPr="007F590C" w:rsidRDefault="000D4DE4" w:rsidP="009B57FB">
      <w:pPr>
        <w:widowControl w:val="0"/>
        <w:numPr>
          <w:ilvl w:val="0"/>
          <w:numId w:val="13"/>
        </w:numPr>
        <w:overflowPunct w:val="0"/>
        <w:autoSpaceDE w:val="0"/>
        <w:autoSpaceDN w:val="0"/>
        <w:adjustRightInd w:val="0"/>
        <w:spacing w:after="0" w:line="240" w:lineRule="auto"/>
        <w:ind w:left="284" w:hanging="284"/>
        <w:jc w:val="both"/>
        <w:rPr>
          <w:bCs/>
          <w:color w:val="000000"/>
          <w:sz w:val="24"/>
        </w:rPr>
      </w:pPr>
      <w:r w:rsidRPr="007F590C">
        <w:rPr>
          <w:bCs/>
          <w:i/>
          <w:color w:val="000000"/>
          <w:sz w:val="24"/>
        </w:rPr>
        <w:t>Customer Capital</w:t>
      </w:r>
      <w:r w:rsidRPr="007F590C">
        <w:rPr>
          <w:bCs/>
          <w:color w:val="000000"/>
          <w:sz w:val="24"/>
        </w:rPr>
        <w:t xml:space="preserve"> (</w:t>
      </w:r>
      <w:r w:rsidRPr="007F590C">
        <w:rPr>
          <w:bCs/>
          <w:i/>
          <w:color w:val="000000"/>
          <w:sz w:val="24"/>
        </w:rPr>
        <w:t>Relational Capital</w:t>
      </w:r>
      <w:r w:rsidRPr="007F590C">
        <w:rPr>
          <w:bCs/>
          <w:color w:val="000000"/>
          <w:sz w:val="24"/>
        </w:rPr>
        <w:t>/CC)</w:t>
      </w:r>
    </w:p>
    <w:p w:rsidR="000D4DE4" w:rsidRPr="007F590C" w:rsidRDefault="000D4DE4" w:rsidP="009B57FB">
      <w:pPr>
        <w:widowControl w:val="0"/>
        <w:overflowPunct w:val="0"/>
        <w:autoSpaceDE w:val="0"/>
        <w:autoSpaceDN w:val="0"/>
        <w:adjustRightInd w:val="0"/>
        <w:spacing w:after="0" w:line="240" w:lineRule="auto"/>
        <w:ind w:left="360" w:firstLine="284"/>
        <w:jc w:val="both"/>
        <w:rPr>
          <w:bCs/>
          <w:color w:val="000000"/>
          <w:sz w:val="24"/>
        </w:rPr>
      </w:pPr>
      <w:r w:rsidRPr="007F590C">
        <w:rPr>
          <w:bCs/>
          <w:color w:val="000000"/>
          <w:sz w:val="24"/>
        </w:rPr>
        <w:t>Elemen ini merupakan komponen modal intellectual yang memberikan nilai secara nyata. Customer capital merupakan hubungan yang harmonis atau association network yang dimiliki oleh perusahaan dengan para mitra bisnis, baik yang berasal dari lingkunagan internal perusahaan maupun dari lingkungan eksternal perusahaan seperti pemasok, pelanggan yang merasa puas, hubungan perusahaan dengan pemerintah, maupun masyarakat sekitar yang dapat meningkatkan nilai perusahaan tersebut.</w:t>
      </w:r>
    </w:p>
    <w:p w:rsidR="000D4DE4" w:rsidRPr="007F590C" w:rsidRDefault="000D4DE4" w:rsidP="009B57FB">
      <w:pPr>
        <w:widowControl w:val="0"/>
        <w:numPr>
          <w:ilvl w:val="0"/>
          <w:numId w:val="13"/>
        </w:numPr>
        <w:overflowPunct w:val="0"/>
        <w:autoSpaceDE w:val="0"/>
        <w:autoSpaceDN w:val="0"/>
        <w:adjustRightInd w:val="0"/>
        <w:spacing w:after="0" w:line="240" w:lineRule="auto"/>
        <w:jc w:val="both"/>
        <w:rPr>
          <w:bCs/>
          <w:color w:val="000000"/>
          <w:sz w:val="24"/>
        </w:rPr>
      </w:pPr>
      <w:r w:rsidRPr="007F590C">
        <w:rPr>
          <w:bCs/>
          <w:i/>
          <w:color w:val="000000"/>
          <w:sz w:val="24"/>
        </w:rPr>
        <w:t>Structural Capital</w:t>
      </w:r>
      <w:r w:rsidRPr="007F590C">
        <w:rPr>
          <w:bCs/>
          <w:color w:val="000000"/>
          <w:sz w:val="24"/>
        </w:rPr>
        <w:t xml:space="preserve"> (</w:t>
      </w:r>
      <w:r w:rsidRPr="007F590C">
        <w:rPr>
          <w:bCs/>
          <w:i/>
          <w:color w:val="000000"/>
          <w:sz w:val="24"/>
        </w:rPr>
        <w:t>Organizational Capital</w:t>
      </w:r>
      <w:r w:rsidRPr="007F590C">
        <w:rPr>
          <w:bCs/>
          <w:color w:val="000000"/>
          <w:sz w:val="24"/>
        </w:rPr>
        <w:t>/SC)</w:t>
      </w:r>
    </w:p>
    <w:p w:rsidR="000D4DE4" w:rsidRPr="007F590C" w:rsidRDefault="000D4DE4" w:rsidP="009B57FB">
      <w:pPr>
        <w:widowControl w:val="0"/>
        <w:overflowPunct w:val="0"/>
        <w:autoSpaceDE w:val="0"/>
        <w:autoSpaceDN w:val="0"/>
        <w:adjustRightInd w:val="0"/>
        <w:spacing w:after="0" w:line="240" w:lineRule="auto"/>
        <w:ind w:left="284" w:firstLine="284"/>
        <w:jc w:val="both"/>
        <w:rPr>
          <w:bCs/>
          <w:color w:val="000000"/>
          <w:sz w:val="24"/>
        </w:rPr>
      </w:pPr>
      <w:r w:rsidRPr="007F590C">
        <w:rPr>
          <w:bCs/>
          <w:color w:val="000000"/>
          <w:sz w:val="24"/>
        </w:rPr>
        <w:t>Structural capital merupakan pengetahuan dalam organisasi yang independen dari orang-orang atau dengan kata lain dapat diartikan sebagai pengetahuan yang tetap ada dalam organasasi meskipun karyawan meninggalkan organisasi tersebut (Rismawati dan Sanjaya, 2013). Structural capital adalah sumber daya perusahaan yang dimiliki perusahaan meliputi sistem informasi, teknologi, pengetahuan tentang distribusi pasar, hubungan dengan konsumen, innovative capital, relational capital, infrastruktur organisasi, dan lain-lain.</w:t>
      </w:r>
    </w:p>
    <w:p w:rsidR="0081290B" w:rsidRPr="007F590C" w:rsidRDefault="000D4DE4" w:rsidP="009B57FB">
      <w:pPr>
        <w:widowControl w:val="0"/>
        <w:overflowPunct w:val="0"/>
        <w:autoSpaceDE w:val="0"/>
        <w:autoSpaceDN w:val="0"/>
        <w:adjustRightInd w:val="0"/>
        <w:spacing w:after="0" w:line="240" w:lineRule="auto"/>
        <w:ind w:firstLine="284"/>
        <w:jc w:val="both"/>
        <w:rPr>
          <w:bCs/>
          <w:color w:val="000000"/>
          <w:sz w:val="24"/>
        </w:rPr>
      </w:pPr>
      <w:r w:rsidRPr="007F590C">
        <w:rPr>
          <w:bCs/>
          <w:color w:val="000000"/>
          <w:sz w:val="24"/>
        </w:rPr>
        <w:t>Dengan demikian, elemen dari intellectual capital dapat dibedakan dalam tiga kategori yaitu pengetahuan yang berhubungan dengan karyawan (human capital); pengetahuan yang berhubungan dengan mitra perusahaan (customer capital) dan pengetahuan yang berhubungan hanya dengan perusahaan (structural capital). Ketiga kategori tersebut membentuk suatu Intellectual Capital bagi perusahaan. Sehingga modal intelektual dapat didefinisikan sebagai sumber daya pengetahuan dalam bentuk karyawan, pelanggan, hubungan perusahaan dengan pihak luar, dan teknologi yang digunakan perusahaan dalam proses penciptaan nilai bagi perusahaan.</w:t>
      </w:r>
    </w:p>
    <w:p w:rsidR="00B90C0D" w:rsidRPr="007F590C" w:rsidRDefault="00B90C0D" w:rsidP="009B57FB">
      <w:pPr>
        <w:autoSpaceDE w:val="0"/>
        <w:autoSpaceDN w:val="0"/>
        <w:adjustRightInd w:val="0"/>
        <w:spacing w:after="0" w:line="240" w:lineRule="auto"/>
        <w:jc w:val="both"/>
        <w:rPr>
          <w:bCs/>
          <w:color w:val="000000"/>
          <w:sz w:val="24"/>
        </w:rPr>
      </w:pPr>
    </w:p>
    <w:p w:rsidR="00955976" w:rsidRPr="007F590C" w:rsidRDefault="000D4DE4" w:rsidP="009B57FB">
      <w:pPr>
        <w:autoSpaceDE w:val="0"/>
        <w:autoSpaceDN w:val="0"/>
        <w:adjustRightInd w:val="0"/>
        <w:spacing w:after="0" w:line="240" w:lineRule="auto"/>
        <w:jc w:val="both"/>
        <w:rPr>
          <w:b/>
          <w:sz w:val="24"/>
        </w:rPr>
      </w:pPr>
      <w:r w:rsidRPr="007F590C">
        <w:rPr>
          <w:b/>
          <w:i/>
          <w:sz w:val="24"/>
        </w:rPr>
        <w:t>Corporate Social Responsibility</w:t>
      </w:r>
      <w:r w:rsidRPr="007F590C">
        <w:rPr>
          <w:b/>
          <w:sz w:val="24"/>
        </w:rPr>
        <w:t xml:space="preserve"> (CSR)</w:t>
      </w:r>
    </w:p>
    <w:p w:rsidR="006724D9" w:rsidRPr="007F590C" w:rsidRDefault="000D4DE4" w:rsidP="009B57FB">
      <w:pPr>
        <w:autoSpaceDE w:val="0"/>
        <w:autoSpaceDN w:val="0"/>
        <w:adjustRightInd w:val="0"/>
        <w:spacing w:after="0" w:line="240" w:lineRule="auto"/>
        <w:ind w:firstLine="284"/>
        <w:jc w:val="both"/>
        <w:rPr>
          <w:sz w:val="24"/>
        </w:rPr>
      </w:pPr>
      <w:r w:rsidRPr="007F590C">
        <w:rPr>
          <w:sz w:val="24"/>
        </w:rPr>
        <w:t>Pengertian Corporate Social Responsibility (CSR) menurut Komisi Eropa dalam Totok Mardikanto (2014) adalah sebuah konsep dimana perusahaan mengintergrasikan kepedulian sosial dan lingkungan dalam operasi bisnis dan dalam interaksi dengan para pemangku kepentingan secara sukarela yang berikut semakin menyadarkan bahwa perilaku tanggungjawab mengarah pada keberhasilan bisnis yang berkelanjutan.</w:t>
      </w:r>
    </w:p>
    <w:p w:rsidR="0091467D" w:rsidRPr="007F590C" w:rsidRDefault="0091467D" w:rsidP="009B57FB">
      <w:pPr>
        <w:autoSpaceDE w:val="0"/>
        <w:autoSpaceDN w:val="0"/>
        <w:adjustRightInd w:val="0"/>
        <w:spacing w:after="0" w:line="240" w:lineRule="auto"/>
        <w:ind w:firstLine="284"/>
        <w:jc w:val="both"/>
        <w:rPr>
          <w:sz w:val="24"/>
        </w:rPr>
      </w:pPr>
      <w:r w:rsidRPr="007F590C">
        <w:rPr>
          <w:sz w:val="24"/>
        </w:rPr>
        <w:t xml:space="preserve">Secara umum pengertian Corporate Social Responsibility (CSR) adalah bentuk pertanggung jawaban perusahaan terhadap lingkungan sekitar, sederhananya bahwa setiap bentuk perusahaan mempunyai tanggung jawab untuk mengembangkan lingkungan sekitarnya melalui program-program sosial. Untuk membangun kesadaran tanggungjawab sosial, di Indonesia dijadikan sebagai instrumen yuridis melalui Undang-Undang Nomor 40 Tahun 2007 tentang Perseroan Terbatas yang disahkan DPR tanggal 20 Juli 2007 menandai babak baru pengaturan CSR di Indonesia (Mardikanto, 2014). Dalam Pasal 74 UU No.40 Tahun 2007 tentang PT memuat ketentuan tentang </w:t>
      </w:r>
      <w:r w:rsidRPr="007F590C">
        <w:rPr>
          <w:sz w:val="24"/>
        </w:rPr>
        <w:lastRenderedPageBreak/>
        <w:t>“Perseroan yang menjalankan kegiatan usahanya dibidang dan/atau berkaitan dengan sumber daya alam untuk melaksanakan tanggung jawab sosial dan lingkungan”.</w:t>
      </w:r>
    </w:p>
    <w:p w:rsidR="0091467D" w:rsidRPr="007F590C" w:rsidRDefault="0091467D" w:rsidP="009B57FB">
      <w:pPr>
        <w:autoSpaceDE w:val="0"/>
        <w:autoSpaceDN w:val="0"/>
        <w:adjustRightInd w:val="0"/>
        <w:spacing w:after="0" w:line="240" w:lineRule="auto"/>
        <w:jc w:val="both"/>
        <w:rPr>
          <w:sz w:val="24"/>
        </w:rPr>
      </w:pPr>
    </w:p>
    <w:p w:rsidR="0091467D" w:rsidRPr="007F590C" w:rsidRDefault="0091467D" w:rsidP="009B57FB">
      <w:pPr>
        <w:autoSpaceDE w:val="0"/>
        <w:autoSpaceDN w:val="0"/>
        <w:adjustRightInd w:val="0"/>
        <w:spacing w:after="0" w:line="240" w:lineRule="auto"/>
        <w:jc w:val="both"/>
        <w:rPr>
          <w:b/>
          <w:sz w:val="24"/>
        </w:rPr>
      </w:pPr>
      <w:r w:rsidRPr="007F590C">
        <w:rPr>
          <w:b/>
          <w:sz w:val="24"/>
        </w:rPr>
        <w:t>Nilai Perusahaan</w:t>
      </w:r>
    </w:p>
    <w:p w:rsidR="0091467D" w:rsidRPr="007F590C" w:rsidRDefault="0091467D" w:rsidP="009B57FB">
      <w:pPr>
        <w:autoSpaceDE w:val="0"/>
        <w:autoSpaceDN w:val="0"/>
        <w:adjustRightInd w:val="0"/>
        <w:spacing w:after="0" w:line="240" w:lineRule="auto"/>
        <w:ind w:firstLine="284"/>
        <w:jc w:val="both"/>
        <w:rPr>
          <w:sz w:val="24"/>
        </w:rPr>
      </w:pPr>
      <w:r w:rsidRPr="007F590C">
        <w:rPr>
          <w:sz w:val="24"/>
        </w:rPr>
        <w:t>Salah satu tujuan perusahaan adalah untuk memaksimalkan nilai perusahaan. Nilai perusahaan menurut Aries (2011:23) merupakan persepsi investor terhadap tingkat keberhasilan perusahaan yang sering dikaitkan dengan harga saham. Nilai perusahaan mencerminkan besarnya asset yang dimiliki oleh perusahaan. Nilai perusahaan sangatlah penting karena mencerminkan kinerja perusahaan yang dapat mempengaruhi persepsi investor terhadap perusahaan. Semakin besar nilai perusahaan maka semakin besar ukuran kemakmuran yang didapatkan oleh pemegang saham.</w:t>
      </w:r>
    </w:p>
    <w:p w:rsidR="0091467D" w:rsidRPr="007F590C" w:rsidRDefault="0091467D" w:rsidP="009B57FB">
      <w:pPr>
        <w:autoSpaceDE w:val="0"/>
        <w:autoSpaceDN w:val="0"/>
        <w:adjustRightInd w:val="0"/>
        <w:spacing w:after="0" w:line="240" w:lineRule="auto"/>
        <w:ind w:firstLine="284"/>
        <w:jc w:val="both"/>
        <w:rPr>
          <w:sz w:val="24"/>
        </w:rPr>
      </w:pPr>
      <w:r w:rsidRPr="007F590C">
        <w:rPr>
          <w:sz w:val="24"/>
        </w:rPr>
        <w:t>Menurut Brigham dan Houston (2012:28) nilai perusahaan merupakan nilai sekarang (present value) dari free cash flow di masa mendatang pada tingkat diskonto sesuai rata-rata tertimbang biaya modal. Free cash flow merupakan cash flow yang tersedia bagi investor (kreditur dan pemilik) setelah memperhitungkan seluruh pengeluaran untuk operasional perusahaan dan pengeluaran untuk investasi serta aset lancar bersih.</w:t>
      </w:r>
    </w:p>
    <w:p w:rsidR="0091467D" w:rsidRPr="007F590C" w:rsidRDefault="0091467D" w:rsidP="009B57FB">
      <w:pPr>
        <w:autoSpaceDE w:val="0"/>
        <w:autoSpaceDN w:val="0"/>
        <w:adjustRightInd w:val="0"/>
        <w:spacing w:after="0" w:line="240" w:lineRule="auto"/>
        <w:ind w:firstLine="284"/>
        <w:jc w:val="both"/>
        <w:rPr>
          <w:sz w:val="24"/>
        </w:rPr>
      </w:pPr>
      <w:r w:rsidRPr="007F590C">
        <w:rPr>
          <w:sz w:val="24"/>
        </w:rPr>
        <w:t>Menurut Tika (2012:16) Nilai merupakan sesuatu yang diinginkan apabila nilai bersifat positif dalam arti menguntungkan atau menyenangkan dan memudahkan pihak yang memperolehnya untuk memenuhi kepentingan-kepentingannya yang berkaitan dengan nilai tersebut. Sebaliknya, nilai merupakan sesuatu yang tidak diinginkan apabila nilai tersebut bersifat negatif dalam arti merugikan atau menyulitkan pihak yang memperolehnya untuk mempengaruhi kepentingan pihak tersebut sehingga nilai tersebut dijauhi.</w:t>
      </w:r>
    </w:p>
    <w:p w:rsidR="000D4DE4" w:rsidRPr="007F590C" w:rsidRDefault="000D4DE4" w:rsidP="009B57FB">
      <w:pPr>
        <w:autoSpaceDE w:val="0"/>
        <w:autoSpaceDN w:val="0"/>
        <w:adjustRightInd w:val="0"/>
        <w:spacing w:after="0" w:line="240" w:lineRule="auto"/>
        <w:ind w:firstLine="284"/>
        <w:jc w:val="both"/>
        <w:rPr>
          <w:sz w:val="24"/>
        </w:rPr>
      </w:pPr>
    </w:p>
    <w:p w:rsidR="00955976" w:rsidRPr="007F590C" w:rsidRDefault="00955976" w:rsidP="009B57FB">
      <w:pPr>
        <w:autoSpaceDE w:val="0"/>
        <w:autoSpaceDN w:val="0"/>
        <w:adjustRightInd w:val="0"/>
        <w:spacing w:after="0" w:line="240" w:lineRule="auto"/>
        <w:jc w:val="both"/>
        <w:rPr>
          <w:b/>
          <w:sz w:val="24"/>
        </w:rPr>
      </w:pPr>
      <w:r w:rsidRPr="007F590C">
        <w:rPr>
          <w:b/>
          <w:sz w:val="24"/>
        </w:rPr>
        <w:t>Kerangka Konseptual</w:t>
      </w:r>
    </w:p>
    <w:p w:rsidR="0091467D" w:rsidRPr="007F590C" w:rsidRDefault="00955976" w:rsidP="009B57FB">
      <w:pPr>
        <w:autoSpaceDE w:val="0"/>
        <w:autoSpaceDN w:val="0"/>
        <w:adjustRightInd w:val="0"/>
        <w:spacing w:after="0" w:line="240" w:lineRule="auto"/>
        <w:jc w:val="center"/>
        <w:rPr>
          <w:b/>
          <w:sz w:val="24"/>
        </w:rPr>
      </w:pPr>
      <w:r w:rsidRPr="007F590C">
        <w:rPr>
          <w:b/>
          <w:sz w:val="24"/>
        </w:rPr>
        <w:t>Gambar 1 Kerangka Konseptual</w:t>
      </w:r>
    </w:p>
    <w:p w:rsidR="0091467D" w:rsidRPr="007F590C" w:rsidRDefault="007F590C" w:rsidP="009B57FB">
      <w:pPr>
        <w:autoSpaceDE w:val="0"/>
        <w:autoSpaceDN w:val="0"/>
        <w:adjustRightInd w:val="0"/>
        <w:spacing w:after="0" w:line="240" w:lineRule="auto"/>
        <w:jc w:val="center"/>
        <w:rPr>
          <w:b/>
          <w:sz w:val="24"/>
        </w:rPr>
      </w:pPr>
      <w:r w:rsidRPr="007F590C">
        <w:rPr>
          <w:sz w:val="24"/>
        </w:rPr>
        <w:object w:dxaOrig="4590" w:dyaOrig="3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3pt;height:187.45pt" o:ole="">
            <v:imagedata r:id="rId9" o:title=""/>
          </v:shape>
          <o:OLEObject Type="Embed" ProgID="Visio.Drawing.11" ShapeID="_x0000_i1025" DrawAspect="Content" ObjectID="_1665915867" r:id="rId10"/>
        </w:object>
      </w:r>
    </w:p>
    <w:p w:rsidR="00955976" w:rsidRPr="007F590C" w:rsidRDefault="00955976" w:rsidP="009B57FB">
      <w:pPr>
        <w:autoSpaceDE w:val="0"/>
        <w:autoSpaceDN w:val="0"/>
        <w:adjustRightInd w:val="0"/>
        <w:spacing w:after="0" w:line="240" w:lineRule="auto"/>
        <w:jc w:val="both"/>
        <w:rPr>
          <w:sz w:val="24"/>
        </w:rPr>
      </w:pPr>
    </w:p>
    <w:p w:rsidR="00955976" w:rsidRPr="007F590C" w:rsidRDefault="00955976" w:rsidP="009B57FB">
      <w:pPr>
        <w:widowControl w:val="0"/>
        <w:autoSpaceDE w:val="0"/>
        <w:spacing w:after="0" w:line="240" w:lineRule="auto"/>
        <w:ind w:right="-1"/>
        <w:rPr>
          <w:b/>
          <w:bCs/>
          <w:spacing w:val="-1"/>
          <w:sz w:val="24"/>
        </w:rPr>
      </w:pPr>
      <w:r w:rsidRPr="007F590C">
        <w:rPr>
          <w:b/>
          <w:bCs/>
          <w:spacing w:val="-1"/>
          <w:sz w:val="24"/>
        </w:rPr>
        <w:t>Hipotesis</w:t>
      </w:r>
    </w:p>
    <w:p w:rsidR="0091467D" w:rsidRPr="007F590C" w:rsidRDefault="0091467D" w:rsidP="009B57FB">
      <w:pPr>
        <w:widowControl w:val="0"/>
        <w:autoSpaceDE w:val="0"/>
        <w:spacing w:after="0" w:line="240" w:lineRule="auto"/>
        <w:ind w:left="360" w:right="-1" w:hanging="360"/>
        <w:jc w:val="both"/>
        <w:rPr>
          <w:bCs/>
          <w:spacing w:val="-1"/>
          <w:sz w:val="24"/>
        </w:rPr>
      </w:pPr>
      <w:r w:rsidRPr="007F590C">
        <w:rPr>
          <w:bCs/>
          <w:spacing w:val="-1"/>
          <w:sz w:val="24"/>
        </w:rPr>
        <w:t>Gambar diatas mnjelaskan bahwa:</w:t>
      </w:r>
    </w:p>
    <w:p w:rsidR="0091467D" w:rsidRPr="007F590C" w:rsidRDefault="0091467D" w:rsidP="009B57FB">
      <w:pPr>
        <w:widowControl w:val="0"/>
        <w:autoSpaceDE w:val="0"/>
        <w:spacing w:after="0" w:line="240" w:lineRule="auto"/>
        <w:ind w:left="360" w:right="-1" w:hanging="360"/>
        <w:jc w:val="both"/>
        <w:rPr>
          <w:bCs/>
          <w:spacing w:val="-1"/>
          <w:sz w:val="24"/>
        </w:rPr>
      </w:pPr>
      <w:r w:rsidRPr="007F590C">
        <w:rPr>
          <w:bCs/>
          <w:spacing w:val="-1"/>
          <w:sz w:val="24"/>
        </w:rPr>
        <w:t>H1.</w:t>
      </w:r>
      <w:r w:rsidRPr="007F590C">
        <w:rPr>
          <w:bCs/>
          <w:spacing w:val="-1"/>
          <w:sz w:val="24"/>
        </w:rPr>
        <w:tab/>
        <w:t>Diduga Intellectual Capital berpengaruh signifikan terhadap Nilai Perusahaan.</w:t>
      </w:r>
    </w:p>
    <w:p w:rsidR="0091467D" w:rsidRPr="007F590C" w:rsidRDefault="0091467D" w:rsidP="009B57FB">
      <w:pPr>
        <w:widowControl w:val="0"/>
        <w:autoSpaceDE w:val="0"/>
        <w:spacing w:after="0" w:line="240" w:lineRule="auto"/>
        <w:ind w:left="360" w:right="-1" w:hanging="360"/>
        <w:jc w:val="both"/>
        <w:rPr>
          <w:bCs/>
          <w:spacing w:val="-1"/>
          <w:sz w:val="24"/>
        </w:rPr>
      </w:pPr>
      <w:r w:rsidRPr="007F590C">
        <w:rPr>
          <w:bCs/>
          <w:spacing w:val="-1"/>
          <w:sz w:val="24"/>
        </w:rPr>
        <w:t>H2.</w:t>
      </w:r>
      <w:r w:rsidRPr="007F590C">
        <w:rPr>
          <w:bCs/>
          <w:spacing w:val="-1"/>
          <w:sz w:val="24"/>
        </w:rPr>
        <w:tab/>
        <w:t>Diduga Corporate Social Responsibility berpengaruh signifikan terhadap Nilai Perusahaan.</w:t>
      </w:r>
    </w:p>
    <w:p w:rsidR="00955976" w:rsidRPr="007F590C" w:rsidRDefault="0091467D" w:rsidP="009B57FB">
      <w:pPr>
        <w:widowControl w:val="0"/>
        <w:autoSpaceDE w:val="0"/>
        <w:spacing w:after="0" w:line="240" w:lineRule="auto"/>
        <w:ind w:left="360" w:right="-1" w:hanging="360"/>
        <w:jc w:val="both"/>
        <w:rPr>
          <w:bCs/>
          <w:spacing w:val="-1"/>
          <w:sz w:val="24"/>
        </w:rPr>
      </w:pPr>
      <w:r w:rsidRPr="007F590C">
        <w:rPr>
          <w:bCs/>
          <w:spacing w:val="-1"/>
          <w:sz w:val="24"/>
        </w:rPr>
        <w:t>H3.</w:t>
      </w:r>
      <w:r w:rsidRPr="007F590C">
        <w:rPr>
          <w:bCs/>
          <w:spacing w:val="-1"/>
          <w:sz w:val="24"/>
        </w:rPr>
        <w:tab/>
        <w:t>Diduga Intellectual Capital dan Corporate Social Responsibility berpengaruh signifikan terhadap Nilai Perusahaan.</w:t>
      </w:r>
    </w:p>
    <w:p w:rsidR="00955976" w:rsidRPr="007F590C" w:rsidRDefault="00955976" w:rsidP="009B57FB">
      <w:pPr>
        <w:widowControl w:val="0"/>
        <w:autoSpaceDE w:val="0"/>
        <w:spacing w:after="0" w:line="240" w:lineRule="auto"/>
        <w:ind w:right="-1"/>
        <w:rPr>
          <w:b/>
          <w:bCs/>
          <w:spacing w:val="-1"/>
          <w:sz w:val="24"/>
        </w:rPr>
      </w:pPr>
    </w:p>
    <w:p w:rsidR="00277957" w:rsidRDefault="00277957" w:rsidP="009B57FB">
      <w:pPr>
        <w:widowControl w:val="0"/>
        <w:autoSpaceDE w:val="0"/>
        <w:spacing w:after="0" w:line="240" w:lineRule="auto"/>
        <w:ind w:right="-1"/>
        <w:rPr>
          <w:b/>
          <w:bCs/>
          <w:spacing w:val="-1"/>
          <w:sz w:val="24"/>
        </w:rPr>
      </w:pPr>
      <w:r w:rsidRPr="007F590C">
        <w:rPr>
          <w:b/>
          <w:bCs/>
          <w:spacing w:val="-1"/>
          <w:sz w:val="24"/>
        </w:rPr>
        <w:lastRenderedPageBreak/>
        <w:t>METODE PENELITIAN</w:t>
      </w:r>
    </w:p>
    <w:p w:rsidR="007F590C" w:rsidRPr="007F590C" w:rsidRDefault="007F590C" w:rsidP="009B57FB">
      <w:pPr>
        <w:widowControl w:val="0"/>
        <w:autoSpaceDE w:val="0"/>
        <w:spacing w:after="0" w:line="240" w:lineRule="auto"/>
        <w:ind w:right="-1"/>
        <w:rPr>
          <w:b/>
          <w:bCs/>
          <w:spacing w:val="-1"/>
          <w:sz w:val="24"/>
        </w:rPr>
      </w:pPr>
    </w:p>
    <w:p w:rsidR="00277957" w:rsidRPr="007F590C" w:rsidRDefault="00E123B3" w:rsidP="009B57FB">
      <w:pPr>
        <w:widowControl w:val="0"/>
        <w:autoSpaceDE w:val="0"/>
        <w:spacing w:after="0" w:line="240" w:lineRule="auto"/>
        <w:ind w:right="-1"/>
        <w:rPr>
          <w:b/>
          <w:bCs/>
          <w:spacing w:val="-1"/>
          <w:sz w:val="24"/>
        </w:rPr>
      </w:pPr>
      <w:r w:rsidRPr="007F590C">
        <w:rPr>
          <w:b/>
          <w:bCs/>
          <w:spacing w:val="-1"/>
          <w:sz w:val="24"/>
        </w:rPr>
        <w:t>Metode Pengumpulan Data</w:t>
      </w:r>
    </w:p>
    <w:p w:rsidR="00E06AD4" w:rsidRPr="007F590C" w:rsidRDefault="00820C25" w:rsidP="009B57FB">
      <w:pPr>
        <w:widowControl w:val="0"/>
        <w:numPr>
          <w:ilvl w:val="0"/>
          <w:numId w:val="10"/>
        </w:numPr>
        <w:autoSpaceDE w:val="0"/>
        <w:spacing w:after="0" w:line="240" w:lineRule="auto"/>
        <w:ind w:left="284" w:right="-1" w:hanging="284"/>
        <w:jc w:val="both"/>
        <w:rPr>
          <w:bCs/>
          <w:spacing w:val="-1"/>
          <w:sz w:val="24"/>
        </w:rPr>
      </w:pPr>
      <w:r w:rsidRPr="007F590C">
        <w:rPr>
          <w:bCs/>
          <w:spacing w:val="-1"/>
          <w:sz w:val="24"/>
        </w:rPr>
        <w:t>Riset Kepustakaan (</w:t>
      </w:r>
      <w:r w:rsidRPr="007F590C">
        <w:rPr>
          <w:bCs/>
          <w:i/>
          <w:spacing w:val="-1"/>
          <w:sz w:val="24"/>
        </w:rPr>
        <w:t>L</w:t>
      </w:r>
      <w:r w:rsidR="00E06AD4" w:rsidRPr="007F590C">
        <w:rPr>
          <w:bCs/>
          <w:i/>
          <w:spacing w:val="-1"/>
          <w:sz w:val="24"/>
        </w:rPr>
        <w:t>ibrary research</w:t>
      </w:r>
      <w:r w:rsidR="00E06AD4" w:rsidRPr="007F590C">
        <w:rPr>
          <w:bCs/>
          <w:spacing w:val="-1"/>
          <w:sz w:val="24"/>
        </w:rPr>
        <w:t>)</w:t>
      </w:r>
    </w:p>
    <w:p w:rsidR="00E06AD4" w:rsidRPr="007F590C" w:rsidRDefault="00E06AD4" w:rsidP="009B57FB">
      <w:pPr>
        <w:widowControl w:val="0"/>
        <w:autoSpaceDE w:val="0"/>
        <w:spacing w:after="0" w:line="240" w:lineRule="auto"/>
        <w:ind w:left="284" w:right="-1"/>
        <w:jc w:val="both"/>
        <w:rPr>
          <w:bCs/>
          <w:spacing w:val="-1"/>
          <w:sz w:val="24"/>
        </w:rPr>
      </w:pPr>
      <w:r w:rsidRPr="007F590C">
        <w:rPr>
          <w:bCs/>
          <w:spacing w:val="-1"/>
          <w:sz w:val="24"/>
        </w:rPr>
        <w:t>Yaitu upaya untuk memperoleh data yang dilakukan oleh penulis melalui buku-buku sebagai landasan teori dalam penelitian.</w:t>
      </w:r>
    </w:p>
    <w:p w:rsidR="00820C25" w:rsidRPr="007F590C" w:rsidRDefault="00E06AD4" w:rsidP="009B57FB">
      <w:pPr>
        <w:widowControl w:val="0"/>
        <w:numPr>
          <w:ilvl w:val="0"/>
          <w:numId w:val="10"/>
        </w:numPr>
        <w:autoSpaceDE w:val="0"/>
        <w:spacing w:after="0" w:line="240" w:lineRule="auto"/>
        <w:ind w:left="284" w:right="-1" w:hanging="284"/>
        <w:jc w:val="both"/>
        <w:rPr>
          <w:bCs/>
          <w:spacing w:val="-1"/>
          <w:sz w:val="24"/>
        </w:rPr>
      </w:pPr>
      <w:r w:rsidRPr="007F590C">
        <w:rPr>
          <w:bCs/>
          <w:spacing w:val="-1"/>
          <w:sz w:val="24"/>
        </w:rPr>
        <w:t>Studi Internet (</w:t>
      </w:r>
      <w:r w:rsidRPr="007F590C">
        <w:rPr>
          <w:bCs/>
          <w:i/>
          <w:spacing w:val="-1"/>
          <w:sz w:val="24"/>
        </w:rPr>
        <w:t>Internet Research</w:t>
      </w:r>
      <w:r w:rsidRPr="007F590C">
        <w:rPr>
          <w:bCs/>
          <w:spacing w:val="-1"/>
          <w:sz w:val="24"/>
        </w:rPr>
        <w:t>)</w:t>
      </w:r>
    </w:p>
    <w:p w:rsidR="00E123B3" w:rsidRPr="007F590C" w:rsidRDefault="00E06AD4" w:rsidP="009B57FB">
      <w:pPr>
        <w:widowControl w:val="0"/>
        <w:autoSpaceDE w:val="0"/>
        <w:spacing w:after="0" w:line="240" w:lineRule="auto"/>
        <w:ind w:left="284" w:right="-1"/>
        <w:jc w:val="both"/>
        <w:rPr>
          <w:bCs/>
          <w:spacing w:val="-1"/>
          <w:sz w:val="24"/>
        </w:rPr>
      </w:pPr>
      <w:r w:rsidRPr="007F590C">
        <w:rPr>
          <w:bCs/>
          <w:spacing w:val="-1"/>
          <w:sz w:val="24"/>
        </w:rPr>
        <w:t>Pada tahap ini, penulis melakukan pengumpulan data dari situs-situs yang terkait untuh memperoleh tambahan literatur, jurnal, dan data lainnya yang diperlukan dalam penelitian ini.</w:t>
      </w:r>
    </w:p>
    <w:p w:rsidR="00820C25" w:rsidRPr="007F590C" w:rsidRDefault="00820C25" w:rsidP="009B57FB">
      <w:pPr>
        <w:widowControl w:val="0"/>
        <w:autoSpaceDE w:val="0"/>
        <w:spacing w:after="0" w:line="240" w:lineRule="auto"/>
        <w:ind w:right="-1"/>
        <w:jc w:val="both"/>
        <w:rPr>
          <w:bCs/>
          <w:spacing w:val="-1"/>
          <w:sz w:val="24"/>
        </w:rPr>
      </w:pPr>
    </w:p>
    <w:p w:rsidR="00820C25" w:rsidRPr="007F590C" w:rsidRDefault="00820C25" w:rsidP="009B57FB">
      <w:pPr>
        <w:widowControl w:val="0"/>
        <w:autoSpaceDE w:val="0"/>
        <w:spacing w:after="0" w:line="240" w:lineRule="auto"/>
        <w:ind w:right="-1"/>
        <w:jc w:val="both"/>
        <w:rPr>
          <w:b/>
          <w:bCs/>
          <w:spacing w:val="-1"/>
          <w:sz w:val="24"/>
        </w:rPr>
      </w:pPr>
      <w:r w:rsidRPr="007F590C">
        <w:rPr>
          <w:b/>
          <w:bCs/>
          <w:spacing w:val="-1"/>
          <w:sz w:val="24"/>
        </w:rPr>
        <w:t>Teknik Pengumpulan Data</w:t>
      </w:r>
    </w:p>
    <w:p w:rsidR="00820C25" w:rsidRPr="007F590C" w:rsidRDefault="00820C25" w:rsidP="009B57FB">
      <w:pPr>
        <w:widowControl w:val="0"/>
        <w:numPr>
          <w:ilvl w:val="0"/>
          <w:numId w:val="11"/>
        </w:numPr>
        <w:autoSpaceDE w:val="0"/>
        <w:spacing w:after="0" w:line="240" w:lineRule="auto"/>
        <w:ind w:left="284" w:right="-1" w:hanging="284"/>
        <w:jc w:val="both"/>
        <w:rPr>
          <w:bCs/>
          <w:spacing w:val="-1"/>
          <w:sz w:val="24"/>
        </w:rPr>
      </w:pPr>
      <w:r w:rsidRPr="007F590C">
        <w:rPr>
          <w:bCs/>
          <w:spacing w:val="-1"/>
          <w:sz w:val="24"/>
        </w:rPr>
        <w:t>Dokumentasi</w:t>
      </w:r>
    </w:p>
    <w:p w:rsidR="00820C25" w:rsidRPr="007F590C" w:rsidRDefault="00820C25" w:rsidP="009B57FB">
      <w:pPr>
        <w:widowControl w:val="0"/>
        <w:autoSpaceDE w:val="0"/>
        <w:spacing w:after="0" w:line="240" w:lineRule="auto"/>
        <w:ind w:left="284" w:right="-1"/>
        <w:jc w:val="both"/>
        <w:rPr>
          <w:bCs/>
          <w:spacing w:val="-1"/>
          <w:sz w:val="24"/>
        </w:rPr>
      </w:pPr>
      <w:r w:rsidRPr="007F590C">
        <w:rPr>
          <w:bCs/>
          <w:spacing w:val="-1"/>
          <w:sz w:val="24"/>
        </w:rPr>
        <w:t>Pada tahap ini, penulis melakukan pengumpulan data dari penyediaan dokumen untuk mendapatkan keterangan pengetahuan dan bukti data yang diteliti. Dokumen bisa berbentuk tulisan, gambar atau karya monumental dari seseorang.</w:t>
      </w:r>
    </w:p>
    <w:p w:rsidR="00820C25" w:rsidRPr="007F590C" w:rsidRDefault="00820C25" w:rsidP="009B57FB">
      <w:pPr>
        <w:widowControl w:val="0"/>
        <w:numPr>
          <w:ilvl w:val="0"/>
          <w:numId w:val="11"/>
        </w:numPr>
        <w:autoSpaceDE w:val="0"/>
        <w:spacing w:after="0" w:line="240" w:lineRule="auto"/>
        <w:ind w:left="284" w:right="-1" w:hanging="284"/>
        <w:jc w:val="both"/>
        <w:rPr>
          <w:bCs/>
          <w:spacing w:val="-1"/>
          <w:sz w:val="24"/>
        </w:rPr>
      </w:pPr>
      <w:r w:rsidRPr="007F590C">
        <w:rPr>
          <w:bCs/>
          <w:spacing w:val="-1"/>
          <w:sz w:val="24"/>
        </w:rPr>
        <w:t>Situs internet</w:t>
      </w:r>
      <w:r w:rsidR="00CE5029" w:rsidRPr="007F590C">
        <w:rPr>
          <w:bCs/>
          <w:spacing w:val="-1"/>
          <w:sz w:val="24"/>
        </w:rPr>
        <w:t xml:space="preserve"> atau </w:t>
      </w:r>
      <w:r w:rsidR="00CE5029" w:rsidRPr="007F590C">
        <w:rPr>
          <w:bCs/>
          <w:i/>
          <w:spacing w:val="-1"/>
          <w:sz w:val="24"/>
        </w:rPr>
        <w:t>Website</w:t>
      </w:r>
    </w:p>
    <w:p w:rsidR="00820C25" w:rsidRPr="007F590C" w:rsidRDefault="00820C25" w:rsidP="009B57FB">
      <w:pPr>
        <w:widowControl w:val="0"/>
        <w:autoSpaceDE w:val="0"/>
        <w:spacing w:after="0" w:line="240" w:lineRule="auto"/>
        <w:ind w:left="284" w:right="-1"/>
        <w:jc w:val="both"/>
        <w:rPr>
          <w:bCs/>
          <w:spacing w:val="-1"/>
          <w:sz w:val="24"/>
        </w:rPr>
      </w:pPr>
      <w:r w:rsidRPr="007F590C">
        <w:rPr>
          <w:bCs/>
          <w:spacing w:val="-1"/>
          <w:sz w:val="24"/>
        </w:rPr>
        <w:t>Teknik yang digunakan untuk mencari data-data atau informasi terkait pada website Bursa Efek Indonesia (www.idx.co.id) maupun situs-situs yang menyediakan informasi sehubungan dengan masalah dalam penelitian ini.</w:t>
      </w:r>
    </w:p>
    <w:p w:rsidR="00E123B3" w:rsidRPr="007F590C" w:rsidRDefault="00E123B3" w:rsidP="009B57FB">
      <w:pPr>
        <w:widowControl w:val="0"/>
        <w:autoSpaceDE w:val="0"/>
        <w:spacing w:after="0" w:line="240" w:lineRule="auto"/>
        <w:ind w:right="-1"/>
        <w:jc w:val="both"/>
        <w:rPr>
          <w:bCs/>
          <w:spacing w:val="-1"/>
          <w:sz w:val="24"/>
        </w:rPr>
      </w:pPr>
    </w:p>
    <w:p w:rsidR="00E123B3" w:rsidRPr="007F590C" w:rsidRDefault="00E123B3" w:rsidP="009B57FB">
      <w:pPr>
        <w:widowControl w:val="0"/>
        <w:autoSpaceDE w:val="0"/>
        <w:spacing w:after="0" w:line="240" w:lineRule="auto"/>
        <w:ind w:right="-1"/>
        <w:jc w:val="both"/>
        <w:rPr>
          <w:b/>
          <w:bCs/>
          <w:spacing w:val="-1"/>
          <w:sz w:val="24"/>
        </w:rPr>
      </w:pPr>
      <w:r w:rsidRPr="007F590C">
        <w:rPr>
          <w:b/>
          <w:bCs/>
          <w:spacing w:val="-1"/>
          <w:sz w:val="24"/>
        </w:rPr>
        <w:t>Jenis Data</w:t>
      </w:r>
    </w:p>
    <w:p w:rsidR="00E123B3" w:rsidRPr="007F590C" w:rsidRDefault="00E123B3" w:rsidP="009B57FB">
      <w:pPr>
        <w:widowControl w:val="0"/>
        <w:autoSpaceDE w:val="0"/>
        <w:spacing w:after="0" w:line="240" w:lineRule="auto"/>
        <w:ind w:right="-1"/>
        <w:jc w:val="both"/>
        <w:rPr>
          <w:bCs/>
          <w:spacing w:val="-1"/>
          <w:sz w:val="24"/>
        </w:rPr>
      </w:pPr>
      <w:r w:rsidRPr="007F590C">
        <w:rPr>
          <w:bCs/>
          <w:spacing w:val="-1"/>
          <w:sz w:val="24"/>
        </w:rPr>
        <w:tab/>
      </w:r>
      <w:r w:rsidR="0091467D" w:rsidRPr="007F590C">
        <w:rPr>
          <w:bCs/>
          <w:spacing w:val="-1"/>
          <w:sz w:val="24"/>
        </w:rPr>
        <w:t>Jenis data ada dua yaitu data primer dan data skunder penjelasanya sebagai berikut:</w:t>
      </w:r>
    </w:p>
    <w:p w:rsidR="0091467D" w:rsidRPr="007F590C" w:rsidRDefault="0091467D" w:rsidP="009B57FB">
      <w:pPr>
        <w:widowControl w:val="0"/>
        <w:autoSpaceDE w:val="0"/>
        <w:spacing w:after="0" w:line="240" w:lineRule="auto"/>
        <w:ind w:left="284" w:right="-1" w:hanging="284"/>
        <w:jc w:val="both"/>
        <w:rPr>
          <w:bCs/>
          <w:spacing w:val="-1"/>
          <w:sz w:val="24"/>
        </w:rPr>
      </w:pPr>
      <w:r w:rsidRPr="007F590C">
        <w:rPr>
          <w:bCs/>
          <w:spacing w:val="-1"/>
          <w:sz w:val="24"/>
        </w:rPr>
        <w:t>a.</w:t>
      </w:r>
      <w:r w:rsidRPr="007F590C">
        <w:rPr>
          <w:bCs/>
          <w:spacing w:val="-1"/>
          <w:sz w:val="24"/>
        </w:rPr>
        <w:tab/>
        <w:t>Data primer adalah data olahan yang didapat dari hasil penelitian peneliti kelapangan dari wawancara, data primer bias terdapat kuantatif dan kualitatif.</w:t>
      </w:r>
    </w:p>
    <w:p w:rsidR="0091467D" w:rsidRPr="007F590C" w:rsidRDefault="0091467D" w:rsidP="009B57FB">
      <w:pPr>
        <w:widowControl w:val="0"/>
        <w:autoSpaceDE w:val="0"/>
        <w:spacing w:after="0" w:line="240" w:lineRule="auto"/>
        <w:ind w:left="284" w:right="-1" w:hanging="284"/>
        <w:jc w:val="both"/>
        <w:rPr>
          <w:bCs/>
          <w:spacing w:val="-1"/>
          <w:sz w:val="24"/>
        </w:rPr>
      </w:pPr>
      <w:r w:rsidRPr="007F590C">
        <w:rPr>
          <w:bCs/>
          <w:spacing w:val="-1"/>
          <w:sz w:val="24"/>
        </w:rPr>
        <w:t>b.</w:t>
      </w:r>
      <w:r w:rsidRPr="007F590C">
        <w:rPr>
          <w:bCs/>
          <w:spacing w:val="-1"/>
          <w:sz w:val="24"/>
        </w:rPr>
        <w:tab/>
        <w:t>Data sekunder adalah data yang sudah tersedia, tertulis atau sudah ada sumbernya yang bias di pertangung jawabkan yang disebut kuantitatif.</w:t>
      </w:r>
    </w:p>
    <w:p w:rsidR="00277957" w:rsidRPr="007F590C" w:rsidRDefault="00277957" w:rsidP="009B57FB">
      <w:pPr>
        <w:widowControl w:val="0"/>
        <w:autoSpaceDE w:val="0"/>
        <w:spacing w:after="0" w:line="240" w:lineRule="auto"/>
        <w:ind w:right="-1"/>
        <w:rPr>
          <w:bCs/>
          <w:spacing w:val="-1"/>
          <w:sz w:val="24"/>
        </w:rPr>
      </w:pPr>
    </w:p>
    <w:p w:rsidR="00E123B3" w:rsidRPr="007F590C" w:rsidRDefault="00E123B3" w:rsidP="009B57FB">
      <w:pPr>
        <w:widowControl w:val="0"/>
        <w:autoSpaceDE w:val="0"/>
        <w:spacing w:after="0" w:line="240" w:lineRule="auto"/>
        <w:ind w:right="-1"/>
        <w:rPr>
          <w:b/>
          <w:bCs/>
          <w:spacing w:val="-1"/>
          <w:sz w:val="24"/>
        </w:rPr>
      </w:pPr>
      <w:r w:rsidRPr="007F590C">
        <w:rPr>
          <w:b/>
          <w:bCs/>
          <w:spacing w:val="-1"/>
          <w:sz w:val="24"/>
        </w:rPr>
        <w:t>Sumber Data</w:t>
      </w:r>
    </w:p>
    <w:p w:rsidR="00E123B3" w:rsidRPr="007F590C" w:rsidRDefault="00E123B3" w:rsidP="009B57FB">
      <w:pPr>
        <w:widowControl w:val="0"/>
        <w:autoSpaceDE w:val="0"/>
        <w:spacing w:after="0" w:line="240" w:lineRule="auto"/>
        <w:ind w:right="-1"/>
        <w:jc w:val="both"/>
        <w:rPr>
          <w:bCs/>
          <w:spacing w:val="-1"/>
          <w:sz w:val="24"/>
        </w:rPr>
      </w:pPr>
      <w:r w:rsidRPr="007F590C">
        <w:rPr>
          <w:bCs/>
          <w:spacing w:val="-1"/>
          <w:sz w:val="24"/>
        </w:rPr>
        <w:tab/>
      </w:r>
      <w:r w:rsidR="0091467D" w:rsidRPr="007F590C">
        <w:rPr>
          <w:bCs/>
          <w:spacing w:val="-1"/>
          <w:sz w:val="24"/>
        </w:rPr>
        <w:t>Sumber data yang penulis gunakan dalam penelitian ini adalah data sekunder, yaitu sumber penelitian yang diperoleh secara tidak lansung melalui media perentara. Sebagai suatu penelitian empiris maka data skunder dalam penelitian ini di peroleh dari jurnal, artikel dan penelitian-penelitian terdahulu serta website IDX yaitu (www.idx.co.id).</w:t>
      </w:r>
    </w:p>
    <w:p w:rsidR="00E123B3" w:rsidRPr="007F590C" w:rsidRDefault="00E123B3" w:rsidP="009B57FB">
      <w:pPr>
        <w:widowControl w:val="0"/>
        <w:autoSpaceDE w:val="0"/>
        <w:spacing w:after="0" w:line="240" w:lineRule="auto"/>
        <w:ind w:right="-1"/>
        <w:rPr>
          <w:bCs/>
          <w:spacing w:val="-1"/>
          <w:sz w:val="24"/>
        </w:rPr>
      </w:pPr>
    </w:p>
    <w:p w:rsidR="00E123B3" w:rsidRPr="007F590C" w:rsidRDefault="00E123B3" w:rsidP="009B57FB">
      <w:pPr>
        <w:widowControl w:val="0"/>
        <w:autoSpaceDE w:val="0"/>
        <w:spacing w:after="0" w:line="240" w:lineRule="auto"/>
        <w:ind w:right="-1"/>
        <w:rPr>
          <w:b/>
          <w:bCs/>
          <w:spacing w:val="-1"/>
          <w:sz w:val="24"/>
        </w:rPr>
      </w:pPr>
      <w:r w:rsidRPr="007F590C">
        <w:rPr>
          <w:b/>
          <w:bCs/>
          <w:spacing w:val="-1"/>
          <w:sz w:val="24"/>
        </w:rPr>
        <w:t>Populasi</w:t>
      </w:r>
    </w:p>
    <w:p w:rsidR="00E123B3" w:rsidRPr="007F590C" w:rsidRDefault="00E123B3" w:rsidP="009B57FB">
      <w:pPr>
        <w:widowControl w:val="0"/>
        <w:autoSpaceDE w:val="0"/>
        <w:spacing w:after="0" w:line="240" w:lineRule="auto"/>
        <w:ind w:right="-1"/>
        <w:jc w:val="both"/>
        <w:rPr>
          <w:bCs/>
          <w:spacing w:val="-1"/>
          <w:sz w:val="24"/>
        </w:rPr>
      </w:pPr>
      <w:r w:rsidRPr="007F590C">
        <w:rPr>
          <w:bCs/>
          <w:spacing w:val="-1"/>
          <w:sz w:val="24"/>
        </w:rPr>
        <w:tab/>
      </w:r>
      <w:r w:rsidR="00820C25" w:rsidRPr="007F590C">
        <w:rPr>
          <w:bCs/>
          <w:spacing w:val="-1"/>
          <w:sz w:val="24"/>
        </w:rPr>
        <w:t xml:space="preserve">Populasi adalah suatu kelompok yang terdiri dari objek atau subjek yang mempunyai kualitas dan karakteristik tertentu yang ditetapkan oleh peneliti untuk dipelajari dan kemudian ditarik kesimpulan (Sugiyono, 2014:17). Populasi yang digunakan dalam penelitian ini adalah sektor manufaktur sub sektor makanan dan minuman yang telah terdaftar pada Bursa Efek Indonesia (BEI) periode 2013 – 2017. Populasi </w:t>
      </w:r>
      <w:r w:rsidR="0091467D" w:rsidRPr="007F590C">
        <w:rPr>
          <w:bCs/>
          <w:spacing w:val="-1"/>
          <w:sz w:val="24"/>
        </w:rPr>
        <w:t>pada penelitian ini berjumlah 18</w:t>
      </w:r>
      <w:r w:rsidR="00820C25" w:rsidRPr="007F590C">
        <w:rPr>
          <w:bCs/>
          <w:spacing w:val="-1"/>
          <w:sz w:val="24"/>
        </w:rPr>
        <w:t xml:space="preserve"> Perusahaan.</w:t>
      </w:r>
    </w:p>
    <w:p w:rsidR="00E123B3" w:rsidRPr="007F590C" w:rsidRDefault="00E123B3" w:rsidP="009B57FB">
      <w:pPr>
        <w:widowControl w:val="0"/>
        <w:autoSpaceDE w:val="0"/>
        <w:spacing w:after="0" w:line="240" w:lineRule="auto"/>
        <w:ind w:right="-1"/>
        <w:jc w:val="both"/>
        <w:rPr>
          <w:bCs/>
          <w:spacing w:val="-1"/>
          <w:sz w:val="24"/>
        </w:rPr>
      </w:pPr>
    </w:p>
    <w:p w:rsidR="00E123B3" w:rsidRPr="007F590C" w:rsidRDefault="00E123B3" w:rsidP="009B57FB">
      <w:pPr>
        <w:widowControl w:val="0"/>
        <w:autoSpaceDE w:val="0"/>
        <w:spacing w:after="0" w:line="240" w:lineRule="auto"/>
        <w:ind w:right="-1"/>
        <w:jc w:val="both"/>
        <w:rPr>
          <w:b/>
          <w:bCs/>
          <w:spacing w:val="-1"/>
          <w:sz w:val="24"/>
        </w:rPr>
      </w:pPr>
      <w:r w:rsidRPr="007F590C">
        <w:rPr>
          <w:b/>
          <w:bCs/>
          <w:spacing w:val="-1"/>
          <w:sz w:val="24"/>
        </w:rPr>
        <w:t>Sampel</w:t>
      </w:r>
    </w:p>
    <w:p w:rsidR="00E123B3" w:rsidRPr="007F590C" w:rsidRDefault="00E123B3" w:rsidP="009B57FB">
      <w:pPr>
        <w:widowControl w:val="0"/>
        <w:autoSpaceDE w:val="0"/>
        <w:spacing w:after="0" w:line="240" w:lineRule="auto"/>
        <w:ind w:right="-1"/>
        <w:jc w:val="both"/>
        <w:rPr>
          <w:bCs/>
          <w:spacing w:val="-1"/>
          <w:sz w:val="24"/>
        </w:rPr>
      </w:pPr>
      <w:r w:rsidRPr="007F590C">
        <w:rPr>
          <w:bCs/>
          <w:spacing w:val="-1"/>
          <w:sz w:val="24"/>
        </w:rPr>
        <w:tab/>
      </w:r>
      <w:r w:rsidR="00820C25" w:rsidRPr="007F590C">
        <w:rPr>
          <w:bCs/>
          <w:spacing w:val="-1"/>
          <w:sz w:val="24"/>
        </w:rPr>
        <w:t xml:space="preserve">Sampel adalah sebagian dari populasi yang memiliki karakteristik yang sama dengan populasi. Pengambilan sampel pada penelitian ini diambil dengan menggunakan metode Purposing Sampling. Purposing sampling adalah pengambilan sampel yang </w:t>
      </w:r>
      <w:r w:rsidR="00820C25" w:rsidRPr="007F590C">
        <w:rPr>
          <w:bCs/>
          <w:spacing w:val="-1"/>
          <w:sz w:val="24"/>
        </w:rPr>
        <w:lastRenderedPageBreak/>
        <w:t>dilakukan sesuai dengan tujuan penelitian yang telah ditetapkan kriteria dalam pengambilan sampel (Sugiyono, 2014:27). Berikut kriteria pemilihan sampel :</w:t>
      </w:r>
    </w:p>
    <w:p w:rsidR="00820C25" w:rsidRPr="007F590C" w:rsidRDefault="00820C25" w:rsidP="009B57FB">
      <w:pPr>
        <w:widowControl w:val="0"/>
        <w:numPr>
          <w:ilvl w:val="0"/>
          <w:numId w:val="12"/>
        </w:numPr>
        <w:autoSpaceDE w:val="0"/>
        <w:spacing w:after="0" w:line="240" w:lineRule="auto"/>
        <w:ind w:left="284" w:right="-1" w:hanging="284"/>
        <w:jc w:val="both"/>
        <w:rPr>
          <w:bCs/>
          <w:spacing w:val="-1"/>
          <w:sz w:val="24"/>
        </w:rPr>
      </w:pPr>
      <w:r w:rsidRPr="007F590C">
        <w:rPr>
          <w:bCs/>
          <w:spacing w:val="-1"/>
          <w:sz w:val="24"/>
        </w:rPr>
        <w:t>Perusahaan manufaktur sub sektor makanan dan minuman yang menyajikan laporan keuangan berturut turut selama periode 2013 – 2017.</w:t>
      </w:r>
    </w:p>
    <w:p w:rsidR="00820C25" w:rsidRPr="007F590C" w:rsidRDefault="00820C25" w:rsidP="009B57FB">
      <w:pPr>
        <w:widowControl w:val="0"/>
        <w:numPr>
          <w:ilvl w:val="0"/>
          <w:numId w:val="12"/>
        </w:numPr>
        <w:autoSpaceDE w:val="0"/>
        <w:spacing w:after="0" w:line="240" w:lineRule="auto"/>
        <w:ind w:left="284" w:right="-1" w:hanging="284"/>
        <w:jc w:val="both"/>
        <w:rPr>
          <w:bCs/>
          <w:spacing w:val="-1"/>
          <w:sz w:val="24"/>
        </w:rPr>
      </w:pPr>
      <w:r w:rsidRPr="007F590C">
        <w:rPr>
          <w:bCs/>
          <w:spacing w:val="-1"/>
          <w:sz w:val="24"/>
        </w:rPr>
        <w:t>Perusahaan manufaktur sub sektor makanan dan minuman yang menyediakan informasi yang dibutuhkan dalam penelitian dari tahun 2013 – 2017.</w:t>
      </w:r>
    </w:p>
    <w:p w:rsidR="000C423E" w:rsidRPr="007F590C" w:rsidRDefault="00820C25" w:rsidP="009B57FB">
      <w:pPr>
        <w:widowControl w:val="0"/>
        <w:autoSpaceDE w:val="0"/>
        <w:spacing w:after="0" w:line="240" w:lineRule="auto"/>
        <w:ind w:right="-1" w:firstLine="284"/>
        <w:jc w:val="both"/>
        <w:rPr>
          <w:bCs/>
          <w:spacing w:val="-1"/>
          <w:sz w:val="24"/>
        </w:rPr>
      </w:pPr>
      <w:r w:rsidRPr="007F590C">
        <w:rPr>
          <w:bCs/>
          <w:spacing w:val="-1"/>
          <w:sz w:val="24"/>
        </w:rPr>
        <w:t>Dari kriteria pengambilan sampel di atas maka didapatkan jumlah sampelnya sebanya</w:t>
      </w:r>
      <w:r w:rsidR="0091467D" w:rsidRPr="007F590C">
        <w:rPr>
          <w:bCs/>
          <w:spacing w:val="-1"/>
          <w:sz w:val="24"/>
        </w:rPr>
        <w:t>k 7</w:t>
      </w:r>
      <w:r w:rsidRPr="007F590C">
        <w:rPr>
          <w:bCs/>
          <w:spacing w:val="-1"/>
          <w:sz w:val="24"/>
        </w:rPr>
        <w:t xml:space="preserve"> Perusahaan manufaktur sub sektor makanan dan minuman yang terdaftar di Bursa Efek Indonesia (BEI).</w:t>
      </w:r>
    </w:p>
    <w:p w:rsidR="000C423E" w:rsidRPr="007F590C" w:rsidRDefault="000C423E" w:rsidP="009B57FB">
      <w:pPr>
        <w:widowControl w:val="0"/>
        <w:autoSpaceDE w:val="0"/>
        <w:spacing w:after="0" w:line="240" w:lineRule="auto"/>
        <w:ind w:right="-1"/>
        <w:rPr>
          <w:b/>
          <w:bCs/>
          <w:spacing w:val="-1"/>
          <w:sz w:val="24"/>
        </w:rPr>
      </w:pPr>
    </w:p>
    <w:p w:rsidR="000C423E" w:rsidRPr="007F590C" w:rsidRDefault="000C423E" w:rsidP="009B57FB">
      <w:pPr>
        <w:widowControl w:val="0"/>
        <w:autoSpaceDE w:val="0"/>
        <w:spacing w:after="0" w:line="240" w:lineRule="auto"/>
        <w:ind w:right="-1"/>
        <w:jc w:val="both"/>
        <w:rPr>
          <w:b/>
          <w:bCs/>
          <w:spacing w:val="-1"/>
          <w:sz w:val="24"/>
        </w:rPr>
      </w:pPr>
      <w:r w:rsidRPr="007F590C">
        <w:rPr>
          <w:b/>
          <w:bCs/>
          <w:spacing w:val="-1"/>
          <w:sz w:val="24"/>
        </w:rPr>
        <w:t>Uji Asumsi Klasik</w:t>
      </w:r>
    </w:p>
    <w:p w:rsidR="000C423E" w:rsidRPr="007F590C" w:rsidRDefault="000C423E" w:rsidP="009B57FB">
      <w:pPr>
        <w:widowControl w:val="0"/>
        <w:autoSpaceDE w:val="0"/>
        <w:spacing w:after="0" w:line="240" w:lineRule="auto"/>
        <w:ind w:right="-1"/>
        <w:jc w:val="both"/>
        <w:rPr>
          <w:b/>
          <w:bCs/>
          <w:spacing w:val="-1"/>
          <w:sz w:val="24"/>
        </w:rPr>
      </w:pPr>
      <w:r w:rsidRPr="007F590C">
        <w:rPr>
          <w:b/>
          <w:bCs/>
          <w:spacing w:val="-1"/>
          <w:sz w:val="24"/>
        </w:rPr>
        <w:t>Uji Normalitas</w:t>
      </w:r>
    </w:p>
    <w:p w:rsidR="000C423E" w:rsidRPr="007F590C" w:rsidRDefault="000C423E" w:rsidP="009B57FB">
      <w:pPr>
        <w:widowControl w:val="0"/>
        <w:autoSpaceDE w:val="0"/>
        <w:spacing w:after="0" w:line="240" w:lineRule="auto"/>
        <w:ind w:right="-1"/>
        <w:jc w:val="both"/>
        <w:rPr>
          <w:bCs/>
          <w:spacing w:val="-1"/>
          <w:sz w:val="24"/>
        </w:rPr>
      </w:pPr>
      <w:r w:rsidRPr="007F590C">
        <w:rPr>
          <w:bCs/>
          <w:spacing w:val="-1"/>
          <w:sz w:val="24"/>
        </w:rPr>
        <w:tab/>
        <w:t xml:space="preserve">Uji normalitas bertujuan untuk menguji apakah dalam model regresi, variabel pengganggu atau residual memiliki distribusi normal. Seperti diketahui bahwa uji t dan F mengasumsikan bahwa nilai residual mengikuti distribusi normal. Kalau asumsi ini dilanggar maka uji statistik menjadi tidak valid untuk jumlah sampel kecil. Ada dua cara untuk mendeteksi apakah residual berdistribusi normal atau tidak yaitu dengan analisis grafik dan uji statistik. Untuk menguji apakah data berdistribusi normal atau tidak dilakukan uji statistik </w:t>
      </w:r>
      <w:r w:rsidRPr="007F590C">
        <w:rPr>
          <w:bCs/>
          <w:i/>
          <w:spacing w:val="-1"/>
          <w:sz w:val="24"/>
        </w:rPr>
        <w:t>Kolmogorov-Smirnov Test. Residual</w:t>
      </w:r>
      <w:r w:rsidRPr="007F590C">
        <w:rPr>
          <w:bCs/>
          <w:spacing w:val="-1"/>
          <w:sz w:val="24"/>
        </w:rPr>
        <w:t xml:space="preserve"> berdistribusi normal jika memiliki nilai signifi</w:t>
      </w:r>
      <w:r w:rsidR="001620EE" w:rsidRPr="007F590C">
        <w:rPr>
          <w:bCs/>
          <w:spacing w:val="-1"/>
          <w:sz w:val="24"/>
        </w:rPr>
        <w:t>kansi &gt; 0,05 (Imam Ghozali, 2014</w:t>
      </w:r>
      <w:r w:rsidRPr="007F590C">
        <w:rPr>
          <w:bCs/>
          <w:spacing w:val="-1"/>
          <w:sz w:val="24"/>
        </w:rPr>
        <w:t>).</w:t>
      </w:r>
    </w:p>
    <w:p w:rsidR="001620EE" w:rsidRPr="007F590C" w:rsidRDefault="001620EE" w:rsidP="009B57FB">
      <w:pPr>
        <w:widowControl w:val="0"/>
        <w:autoSpaceDE w:val="0"/>
        <w:spacing w:after="0" w:line="240" w:lineRule="auto"/>
        <w:ind w:right="-1"/>
        <w:jc w:val="both"/>
        <w:rPr>
          <w:bCs/>
          <w:spacing w:val="-1"/>
          <w:sz w:val="24"/>
        </w:rPr>
      </w:pPr>
    </w:p>
    <w:p w:rsidR="001620EE" w:rsidRPr="007F590C" w:rsidRDefault="001620EE" w:rsidP="009B57FB">
      <w:pPr>
        <w:widowControl w:val="0"/>
        <w:autoSpaceDE w:val="0"/>
        <w:spacing w:after="0" w:line="240" w:lineRule="auto"/>
        <w:ind w:right="-1"/>
        <w:jc w:val="both"/>
        <w:rPr>
          <w:b/>
          <w:bCs/>
          <w:spacing w:val="-1"/>
          <w:sz w:val="24"/>
        </w:rPr>
      </w:pPr>
      <w:r w:rsidRPr="007F590C">
        <w:rPr>
          <w:b/>
          <w:bCs/>
          <w:spacing w:val="-1"/>
          <w:sz w:val="24"/>
        </w:rPr>
        <w:t>Uji Multikolinearitas</w:t>
      </w:r>
    </w:p>
    <w:p w:rsidR="001620EE" w:rsidRPr="007F590C" w:rsidRDefault="001620EE" w:rsidP="009B57FB">
      <w:pPr>
        <w:widowControl w:val="0"/>
        <w:autoSpaceDE w:val="0"/>
        <w:spacing w:after="0" w:line="240" w:lineRule="auto"/>
        <w:ind w:right="-1"/>
        <w:jc w:val="both"/>
        <w:rPr>
          <w:bCs/>
          <w:spacing w:val="-1"/>
          <w:sz w:val="24"/>
        </w:rPr>
      </w:pPr>
      <w:r w:rsidRPr="007F590C">
        <w:rPr>
          <w:bCs/>
          <w:spacing w:val="-1"/>
          <w:sz w:val="24"/>
        </w:rPr>
        <w:tab/>
        <w:t>Menurut Imam Ghozali (2014: 105-106) uji multikolinieritas bertujuan untuk menguji apakah model reglesi ditemukan adanya korelasi antar variabel bebas (</w:t>
      </w:r>
      <w:r w:rsidRPr="007F590C">
        <w:rPr>
          <w:bCs/>
          <w:i/>
          <w:spacing w:val="-1"/>
          <w:sz w:val="24"/>
        </w:rPr>
        <w:t>independen</w:t>
      </w:r>
      <w:r w:rsidRPr="007F590C">
        <w:rPr>
          <w:bCs/>
          <w:spacing w:val="-1"/>
          <w:sz w:val="24"/>
        </w:rPr>
        <w:t>). Untuk menguji multikolinieritas dengan cara melihat nilai VIF masing-masing variabel independen, jika nilai VIF &lt; 10, maka dapat disimpulkan data bebas dari gejala multikolinieritas.</w:t>
      </w:r>
    </w:p>
    <w:p w:rsidR="000C423E" w:rsidRPr="007F590C" w:rsidRDefault="000C423E" w:rsidP="009B57FB">
      <w:pPr>
        <w:widowControl w:val="0"/>
        <w:autoSpaceDE w:val="0"/>
        <w:spacing w:after="0" w:line="240" w:lineRule="auto"/>
        <w:ind w:right="-1"/>
        <w:rPr>
          <w:b/>
          <w:bCs/>
          <w:spacing w:val="-1"/>
          <w:sz w:val="24"/>
        </w:rPr>
      </w:pPr>
    </w:p>
    <w:p w:rsidR="000C423E" w:rsidRPr="007F590C" w:rsidRDefault="000C423E" w:rsidP="009B57FB">
      <w:pPr>
        <w:widowControl w:val="0"/>
        <w:autoSpaceDE w:val="0"/>
        <w:spacing w:after="0" w:line="240" w:lineRule="auto"/>
        <w:ind w:right="-1"/>
        <w:jc w:val="both"/>
        <w:rPr>
          <w:b/>
          <w:bCs/>
          <w:spacing w:val="-1"/>
          <w:sz w:val="24"/>
        </w:rPr>
      </w:pPr>
      <w:r w:rsidRPr="007F590C">
        <w:rPr>
          <w:b/>
          <w:bCs/>
          <w:spacing w:val="-1"/>
          <w:sz w:val="24"/>
        </w:rPr>
        <w:t>Uji Heteroskedastisitas</w:t>
      </w:r>
    </w:p>
    <w:p w:rsidR="001620EE" w:rsidRPr="007F590C" w:rsidRDefault="000C423E" w:rsidP="009B57FB">
      <w:pPr>
        <w:widowControl w:val="0"/>
        <w:autoSpaceDE w:val="0"/>
        <w:spacing w:after="0" w:line="240" w:lineRule="auto"/>
        <w:ind w:right="-1"/>
        <w:jc w:val="both"/>
        <w:rPr>
          <w:bCs/>
          <w:spacing w:val="-1"/>
          <w:sz w:val="24"/>
        </w:rPr>
      </w:pPr>
      <w:r w:rsidRPr="007F590C">
        <w:rPr>
          <w:b/>
          <w:bCs/>
          <w:spacing w:val="-1"/>
          <w:sz w:val="24"/>
        </w:rPr>
        <w:tab/>
      </w:r>
      <w:r w:rsidR="001620EE" w:rsidRPr="007F590C">
        <w:rPr>
          <w:bCs/>
          <w:spacing w:val="-1"/>
          <w:sz w:val="24"/>
        </w:rPr>
        <w:t>Uji heterokedastisitas bertujuan menguji apakah dalam model regresi terjadi ketidaksamaan variance dari residual satu pengamatan ke pengamatan yang lain. Ada beberapa cara yang dapat dilakukan untuk melakukan uji heteroskedastisitas, yaitu uji glejser. Adapun dasar pengambilan keputusan dalam uji heteroskeedastisitas dengan mengunakan uji glejser adalah sebagai berikut:</w:t>
      </w:r>
    </w:p>
    <w:p w:rsidR="001620EE" w:rsidRPr="007F590C" w:rsidRDefault="001620EE" w:rsidP="009B57FB">
      <w:pPr>
        <w:widowControl w:val="0"/>
        <w:autoSpaceDE w:val="0"/>
        <w:spacing w:after="0" w:line="240" w:lineRule="auto"/>
        <w:ind w:left="284" w:right="-1" w:hanging="284"/>
        <w:jc w:val="both"/>
        <w:rPr>
          <w:bCs/>
          <w:spacing w:val="-1"/>
          <w:sz w:val="24"/>
        </w:rPr>
      </w:pPr>
      <w:r w:rsidRPr="007F590C">
        <w:rPr>
          <w:bCs/>
          <w:spacing w:val="-1"/>
          <w:sz w:val="24"/>
        </w:rPr>
        <w:t>a.</w:t>
      </w:r>
      <w:r w:rsidRPr="007F590C">
        <w:rPr>
          <w:bCs/>
          <w:spacing w:val="-1"/>
          <w:sz w:val="24"/>
        </w:rPr>
        <w:tab/>
        <w:t>Jika nilai signifikansi (Sig) lebih besar dari 0,05, maka kesimpulannya adalah tidak terjadi gejala heteroskedastisitas dalam model regresi.</w:t>
      </w:r>
    </w:p>
    <w:p w:rsidR="000C423E" w:rsidRPr="007F590C" w:rsidRDefault="001620EE" w:rsidP="009B57FB">
      <w:pPr>
        <w:widowControl w:val="0"/>
        <w:autoSpaceDE w:val="0"/>
        <w:spacing w:after="0" w:line="240" w:lineRule="auto"/>
        <w:ind w:left="284" w:right="-1" w:hanging="284"/>
        <w:jc w:val="both"/>
        <w:rPr>
          <w:bCs/>
          <w:spacing w:val="-1"/>
          <w:sz w:val="24"/>
        </w:rPr>
      </w:pPr>
      <w:r w:rsidRPr="007F590C">
        <w:rPr>
          <w:bCs/>
          <w:spacing w:val="-1"/>
          <w:sz w:val="24"/>
        </w:rPr>
        <w:t>b.</w:t>
      </w:r>
      <w:r w:rsidRPr="007F590C">
        <w:rPr>
          <w:bCs/>
          <w:spacing w:val="-1"/>
          <w:sz w:val="24"/>
        </w:rPr>
        <w:tab/>
        <w:t>Sebaliknya, jika nilai-nilai signifikansi (Sig) lebih kecil dari 0,05, maka kesimpulannya adalah terjadi gejala heteroskedastisitas dalam model regresi.</w:t>
      </w:r>
    </w:p>
    <w:p w:rsidR="000C423E" w:rsidRPr="007F590C" w:rsidRDefault="000C423E" w:rsidP="009B57FB">
      <w:pPr>
        <w:widowControl w:val="0"/>
        <w:autoSpaceDE w:val="0"/>
        <w:spacing w:after="0" w:line="240" w:lineRule="auto"/>
        <w:ind w:right="-1"/>
        <w:jc w:val="both"/>
        <w:rPr>
          <w:b/>
          <w:bCs/>
          <w:spacing w:val="-1"/>
          <w:sz w:val="24"/>
        </w:rPr>
      </w:pPr>
    </w:p>
    <w:p w:rsidR="000C423E" w:rsidRPr="007F590C" w:rsidRDefault="000C423E" w:rsidP="009B57FB">
      <w:pPr>
        <w:widowControl w:val="0"/>
        <w:autoSpaceDE w:val="0"/>
        <w:spacing w:after="0" w:line="240" w:lineRule="auto"/>
        <w:ind w:right="-1"/>
        <w:jc w:val="both"/>
        <w:rPr>
          <w:b/>
          <w:bCs/>
          <w:spacing w:val="-1"/>
          <w:sz w:val="24"/>
        </w:rPr>
      </w:pPr>
      <w:r w:rsidRPr="007F590C">
        <w:rPr>
          <w:b/>
          <w:bCs/>
          <w:spacing w:val="-1"/>
          <w:sz w:val="24"/>
        </w:rPr>
        <w:t>Uji Autokorelasi</w:t>
      </w:r>
    </w:p>
    <w:p w:rsidR="000C423E" w:rsidRPr="007F590C" w:rsidRDefault="000C423E" w:rsidP="009B57FB">
      <w:pPr>
        <w:widowControl w:val="0"/>
        <w:autoSpaceDE w:val="0"/>
        <w:spacing w:after="0" w:line="240" w:lineRule="auto"/>
        <w:ind w:right="-1"/>
        <w:jc w:val="both"/>
        <w:rPr>
          <w:bCs/>
          <w:spacing w:val="-1"/>
          <w:sz w:val="24"/>
        </w:rPr>
      </w:pPr>
      <w:r w:rsidRPr="007F590C">
        <w:rPr>
          <w:bCs/>
          <w:spacing w:val="-1"/>
          <w:sz w:val="24"/>
        </w:rPr>
        <w:tab/>
        <w:t>Uji autokorelasi dilakukan untuk menguji suatu model model regresi linier apakah terdapat korelasi antara residual (kesalahan penganggu) dari satu periode ke periode lainnya dan serangkaian pengamatan tersusun dalam rangkaian waktu (time series). Model regresi yang baik adalah bebas dari autokorelasi atau korelasi serial. Deteksi adanya autokorelasi dapat dilihat nilai Durbin-Watson (DW). Secara umum yang menjadi dasar kriteria mengenai angka D-W untuk mendeteksi autokorelasi :</w:t>
      </w:r>
    </w:p>
    <w:p w:rsidR="000C423E" w:rsidRPr="007F590C" w:rsidRDefault="000C423E" w:rsidP="009B57FB">
      <w:pPr>
        <w:widowControl w:val="0"/>
        <w:numPr>
          <w:ilvl w:val="0"/>
          <w:numId w:val="2"/>
        </w:numPr>
        <w:autoSpaceDE w:val="0"/>
        <w:spacing w:after="0" w:line="240" w:lineRule="auto"/>
        <w:ind w:left="284" w:right="-1" w:hanging="284"/>
        <w:jc w:val="both"/>
        <w:rPr>
          <w:bCs/>
          <w:spacing w:val="-1"/>
          <w:sz w:val="24"/>
        </w:rPr>
      </w:pPr>
      <w:r w:rsidRPr="007F590C">
        <w:rPr>
          <w:bCs/>
          <w:spacing w:val="-1"/>
          <w:sz w:val="24"/>
        </w:rPr>
        <w:t>Angka D-W di bawah -2 berarti terjadi korelasi positif</w:t>
      </w:r>
    </w:p>
    <w:p w:rsidR="000C423E" w:rsidRPr="007F590C" w:rsidRDefault="000C423E" w:rsidP="009B57FB">
      <w:pPr>
        <w:widowControl w:val="0"/>
        <w:numPr>
          <w:ilvl w:val="0"/>
          <w:numId w:val="2"/>
        </w:numPr>
        <w:autoSpaceDE w:val="0"/>
        <w:spacing w:after="0" w:line="240" w:lineRule="auto"/>
        <w:ind w:left="284" w:right="-1" w:hanging="284"/>
        <w:jc w:val="both"/>
        <w:rPr>
          <w:bCs/>
          <w:spacing w:val="-1"/>
          <w:sz w:val="24"/>
        </w:rPr>
      </w:pPr>
      <w:r w:rsidRPr="007F590C">
        <w:rPr>
          <w:bCs/>
          <w:spacing w:val="-1"/>
          <w:sz w:val="24"/>
        </w:rPr>
        <w:t>Angka D-W di bawah -2 sampai +2 berarti tidak terjadi korelasi</w:t>
      </w:r>
    </w:p>
    <w:p w:rsidR="000C423E" w:rsidRPr="007F590C" w:rsidRDefault="000C423E" w:rsidP="009B57FB">
      <w:pPr>
        <w:widowControl w:val="0"/>
        <w:numPr>
          <w:ilvl w:val="0"/>
          <w:numId w:val="2"/>
        </w:numPr>
        <w:autoSpaceDE w:val="0"/>
        <w:spacing w:after="0" w:line="240" w:lineRule="auto"/>
        <w:ind w:left="284" w:right="-1" w:hanging="284"/>
        <w:jc w:val="both"/>
        <w:rPr>
          <w:bCs/>
          <w:spacing w:val="-1"/>
          <w:sz w:val="24"/>
        </w:rPr>
      </w:pPr>
      <w:r w:rsidRPr="007F590C">
        <w:rPr>
          <w:bCs/>
          <w:spacing w:val="-1"/>
          <w:sz w:val="24"/>
        </w:rPr>
        <w:lastRenderedPageBreak/>
        <w:t>Angka D-W di atas +2 berarti terjadi korelasi negatif.</w:t>
      </w:r>
    </w:p>
    <w:p w:rsidR="000C423E" w:rsidRPr="007F590C" w:rsidRDefault="000C423E" w:rsidP="009B57FB">
      <w:pPr>
        <w:widowControl w:val="0"/>
        <w:autoSpaceDE w:val="0"/>
        <w:spacing w:after="0" w:line="240" w:lineRule="auto"/>
        <w:ind w:right="-1"/>
        <w:jc w:val="both"/>
        <w:rPr>
          <w:b/>
          <w:bCs/>
          <w:spacing w:val="-1"/>
          <w:sz w:val="24"/>
        </w:rPr>
      </w:pPr>
    </w:p>
    <w:p w:rsidR="000C423E" w:rsidRPr="007F590C" w:rsidRDefault="000C423E" w:rsidP="009B57FB">
      <w:pPr>
        <w:widowControl w:val="0"/>
        <w:autoSpaceDE w:val="0"/>
        <w:spacing w:after="0" w:line="240" w:lineRule="auto"/>
        <w:ind w:right="-1"/>
        <w:jc w:val="both"/>
        <w:rPr>
          <w:b/>
          <w:bCs/>
          <w:spacing w:val="-1"/>
          <w:sz w:val="24"/>
        </w:rPr>
      </w:pPr>
      <w:r w:rsidRPr="007F590C">
        <w:rPr>
          <w:b/>
          <w:bCs/>
          <w:spacing w:val="-1"/>
          <w:sz w:val="24"/>
        </w:rPr>
        <w:t>Metode Analisis Data</w:t>
      </w:r>
    </w:p>
    <w:p w:rsidR="000C423E" w:rsidRPr="007F590C" w:rsidRDefault="000C423E" w:rsidP="009B57FB">
      <w:pPr>
        <w:widowControl w:val="0"/>
        <w:autoSpaceDE w:val="0"/>
        <w:spacing w:after="0" w:line="240" w:lineRule="auto"/>
        <w:ind w:right="-1"/>
        <w:jc w:val="both"/>
        <w:rPr>
          <w:b/>
          <w:bCs/>
          <w:spacing w:val="-1"/>
          <w:sz w:val="24"/>
        </w:rPr>
      </w:pPr>
      <w:r w:rsidRPr="007F590C">
        <w:rPr>
          <w:b/>
          <w:bCs/>
          <w:spacing w:val="-1"/>
          <w:sz w:val="24"/>
        </w:rPr>
        <w:t>Analisa Regresi Linear Berganda</w:t>
      </w:r>
    </w:p>
    <w:p w:rsidR="000C423E" w:rsidRPr="007F590C" w:rsidRDefault="000C423E" w:rsidP="009B57FB">
      <w:pPr>
        <w:widowControl w:val="0"/>
        <w:autoSpaceDE w:val="0"/>
        <w:spacing w:after="0" w:line="240" w:lineRule="auto"/>
        <w:jc w:val="both"/>
        <w:rPr>
          <w:bCs/>
          <w:spacing w:val="-1"/>
          <w:sz w:val="24"/>
        </w:rPr>
      </w:pPr>
      <w:r w:rsidRPr="007F590C">
        <w:rPr>
          <w:bCs/>
          <w:spacing w:val="-1"/>
          <w:sz w:val="24"/>
        </w:rPr>
        <w:tab/>
        <w:t xml:space="preserve">Analisis data yang digunakan adalah dengan </w:t>
      </w:r>
      <w:r w:rsidR="00CE5029" w:rsidRPr="007F590C">
        <w:rPr>
          <w:bCs/>
          <w:spacing w:val="-1"/>
          <w:sz w:val="24"/>
        </w:rPr>
        <w:t xml:space="preserve">Analisa regresi linear </w:t>
      </w:r>
      <w:r w:rsidR="00117E35" w:rsidRPr="007F590C">
        <w:rPr>
          <w:bCs/>
          <w:spacing w:val="-1"/>
          <w:sz w:val="24"/>
        </w:rPr>
        <w:t>berganda</w:t>
      </w:r>
      <w:r w:rsidR="00CE5029" w:rsidRPr="007F590C">
        <w:rPr>
          <w:bCs/>
          <w:spacing w:val="-1"/>
          <w:sz w:val="24"/>
        </w:rPr>
        <w:t xml:space="preserve"> digunakan apabila variabel bebas berjumlah</w:t>
      </w:r>
      <w:r w:rsidR="00117E35" w:rsidRPr="007F590C">
        <w:rPr>
          <w:bCs/>
          <w:spacing w:val="-1"/>
          <w:sz w:val="24"/>
        </w:rPr>
        <w:t xml:space="preserve"> lebih dari</w:t>
      </w:r>
      <w:r w:rsidR="00CE5029" w:rsidRPr="007F590C">
        <w:rPr>
          <w:bCs/>
          <w:spacing w:val="-1"/>
          <w:sz w:val="24"/>
        </w:rPr>
        <w:t xml:space="preserve"> satu, (Agussalim M, 2015:82), bentuk persamaan sebagai berikut :</w:t>
      </w:r>
    </w:p>
    <w:p w:rsidR="000C423E" w:rsidRPr="007F590C" w:rsidRDefault="000C423E" w:rsidP="009B57FB">
      <w:pPr>
        <w:widowControl w:val="0"/>
        <w:autoSpaceDE w:val="0"/>
        <w:spacing w:after="0" w:line="240" w:lineRule="auto"/>
        <w:ind w:right="-1"/>
        <w:jc w:val="both"/>
        <w:rPr>
          <w:bCs/>
          <w:spacing w:val="-1"/>
          <w:sz w:val="24"/>
        </w:rPr>
      </w:pPr>
      <w:r w:rsidRPr="007F590C">
        <w:rPr>
          <w:bCs/>
          <w:spacing w:val="-1"/>
          <w:sz w:val="24"/>
        </w:rPr>
        <w:tab/>
      </w:r>
      <w:r w:rsidR="001620EE" w:rsidRPr="007F590C">
        <w:rPr>
          <w:bCs/>
          <w:spacing w:val="-1"/>
          <w:sz w:val="24"/>
        </w:rPr>
        <w:t>NP</w:t>
      </w:r>
      <w:r w:rsidRPr="007F590C">
        <w:rPr>
          <w:bCs/>
          <w:spacing w:val="-1"/>
          <w:sz w:val="24"/>
        </w:rPr>
        <w:t xml:space="preserve"> = α</w:t>
      </w:r>
      <w:r w:rsidR="00305F18" w:rsidRPr="007F590C">
        <w:rPr>
          <w:bCs/>
          <w:spacing w:val="-1"/>
          <w:sz w:val="24"/>
        </w:rPr>
        <w:t xml:space="preserve"> + </w:t>
      </w:r>
      <w:r w:rsidR="001620EE" w:rsidRPr="007F590C">
        <w:rPr>
          <w:bCs/>
          <w:spacing w:val="-1"/>
          <w:sz w:val="24"/>
        </w:rPr>
        <w:t>b</w:t>
      </w:r>
      <w:r w:rsidR="001620EE" w:rsidRPr="007F590C">
        <w:rPr>
          <w:bCs/>
          <w:spacing w:val="-1"/>
          <w:sz w:val="24"/>
          <w:vertAlign w:val="subscript"/>
        </w:rPr>
        <w:t>1</w:t>
      </w:r>
      <w:r w:rsidR="001620EE" w:rsidRPr="007F590C">
        <w:rPr>
          <w:bCs/>
          <w:spacing w:val="-1"/>
          <w:sz w:val="24"/>
        </w:rPr>
        <w:t>IC+ b</w:t>
      </w:r>
      <w:r w:rsidR="001620EE" w:rsidRPr="007F590C">
        <w:rPr>
          <w:bCs/>
          <w:spacing w:val="-1"/>
          <w:sz w:val="24"/>
          <w:vertAlign w:val="subscript"/>
        </w:rPr>
        <w:t>2</w:t>
      </w:r>
      <w:r w:rsidR="001620EE" w:rsidRPr="007F590C">
        <w:rPr>
          <w:bCs/>
          <w:spacing w:val="-1"/>
          <w:sz w:val="24"/>
        </w:rPr>
        <w:t>CSR+e</w:t>
      </w:r>
      <w:r w:rsidRPr="007F590C">
        <w:rPr>
          <w:bCs/>
          <w:spacing w:val="-1"/>
          <w:sz w:val="24"/>
        </w:rPr>
        <w:t xml:space="preserve">   </w:t>
      </w:r>
    </w:p>
    <w:p w:rsidR="001620EE" w:rsidRPr="007F590C" w:rsidRDefault="001620EE" w:rsidP="009B57FB">
      <w:pPr>
        <w:widowControl w:val="0"/>
        <w:autoSpaceDE w:val="0"/>
        <w:spacing w:after="0" w:line="240" w:lineRule="auto"/>
        <w:ind w:right="-1"/>
        <w:jc w:val="both"/>
        <w:rPr>
          <w:bCs/>
          <w:spacing w:val="-1"/>
          <w:sz w:val="24"/>
        </w:rPr>
      </w:pPr>
      <w:r w:rsidRPr="007F590C">
        <w:rPr>
          <w:bCs/>
          <w:spacing w:val="-1"/>
          <w:sz w:val="24"/>
        </w:rPr>
        <w:tab/>
        <w:t>Y</w:t>
      </w:r>
      <w:r w:rsidRPr="007F590C">
        <w:rPr>
          <w:bCs/>
          <w:spacing w:val="-1"/>
          <w:sz w:val="24"/>
        </w:rPr>
        <w:tab/>
        <w:t>= Nilai Perusahaan</w:t>
      </w:r>
    </w:p>
    <w:p w:rsidR="001620EE" w:rsidRPr="007F590C" w:rsidRDefault="001620EE" w:rsidP="009B57FB">
      <w:pPr>
        <w:widowControl w:val="0"/>
        <w:autoSpaceDE w:val="0"/>
        <w:spacing w:after="0" w:line="240" w:lineRule="auto"/>
        <w:ind w:right="-1"/>
        <w:jc w:val="both"/>
        <w:rPr>
          <w:bCs/>
          <w:spacing w:val="-1"/>
          <w:sz w:val="24"/>
        </w:rPr>
      </w:pPr>
      <w:r w:rsidRPr="007F590C">
        <w:rPr>
          <w:bCs/>
          <w:spacing w:val="-1"/>
          <w:sz w:val="24"/>
        </w:rPr>
        <w:tab/>
        <w:t xml:space="preserve">a     </w:t>
      </w:r>
      <w:r w:rsidRPr="007F590C">
        <w:rPr>
          <w:bCs/>
          <w:spacing w:val="-1"/>
          <w:sz w:val="24"/>
        </w:rPr>
        <w:tab/>
        <w:t>= Nilai Konstanta</w:t>
      </w:r>
    </w:p>
    <w:p w:rsidR="001620EE" w:rsidRPr="007F590C" w:rsidRDefault="001620EE" w:rsidP="009B57FB">
      <w:pPr>
        <w:widowControl w:val="0"/>
        <w:autoSpaceDE w:val="0"/>
        <w:spacing w:after="0" w:line="240" w:lineRule="auto"/>
        <w:ind w:right="-1"/>
        <w:jc w:val="both"/>
        <w:rPr>
          <w:bCs/>
          <w:spacing w:val="-1"/>
          <w:sz w:val="24"/>
        </w:rPr>
      </w:pPr>
      <w:r w:rsidRPr="007F590C">
        <w:rPr>
          <w:bCs/>
          <w:spacing w:val="-1"/>
          <w:sz w:val="24"/>
        </w:rPr>
        <w:tab/>
        <w:t>b</w:t>
      </w:r>
      <w:r w:rsidRPr="007F590C">
        <w:rPr>
          <w:bCs/>
          <w:spacing w:val="-1"/>
          <w:sz w:val="24"/>
          <w:vertAlign w:val="subscript"/>
        </w:rPr>
        <w:t>1</w:t>
      </w:r>
      <w:r w:rsidRPr="007F590C">
        <w:rPr>
          <w:bCs/>
          <w:spacing w:val="-1"/>
          <w:sz w:val="24"/>
        </w:rPr>
        <w:tab/>
        <w:t>= koefisien parameter 1</w:t>
      </w:r>
    </w:p>
    <w:p w:rsidR="001620EE" w:rsidRPr="007F590C" w:rsidRDefault="001620EE" w:rsidP="009B57FB">
      <w:pPr>
        <w:widowControl w:val="0"/>
        <w:autoSpaceDE w:val="0"/>
        <w:spacing w:after="0" w:line="240" w:lineRule="auto"/>
        <w:ind w:right="-1"/>
        <w:jc w:val="both"/>
        <w:rPr>
          <w:bCs/>
          <w:spacing w:val="-1"/>
          <w:sz w:val="24"/>
        </w:rPr>
      </w:pPr>
      <w:r w:rsidRPr="007F590C">
        <w:rPr>
          <w:bCs/>
          <w:spacing w:val="-1"/>
          <w:sz w:val="24"/>
        </w:rPr>
        <w:tab/>
        <w:t>b</w:t>
      </w:r>
      <w:r w:rsidRPr="007F590C">
        <w:rPr>
          <w:bCs/>
          <w:spacing w:val="-1"/>
          <w:sz w:val="24"/>
          <w:vertAlign w:val="subscript"/>
        </w:rPr>
        <w:t>2</w:t>
      </w:r>
      <w:r w:rsidRPr="007F590C">
        <w:rPr>
          <w:bCs/>
          <w:spacing w:val="-1"/>
          <w:sz w:val="24"/>
        </w:rPr>
        <w:tab/>
        <w:t>= koefisien parameter 2</w:t>
      </w:r>
    </w:p>
    <w:p w:rsidR="001620EE" w:rsidRPr="007F590C" w:rsidRDefault="001620EE" w:rsidP="009B57FB">
      <w:pPr>
        <w:widowControl w:val="0"/>
        <w:autoSpaceDE w:val="0"/>
        <w:spacing w:after="0" w:line="240" w:lineRule="auto"/>
        <w:ind w:right="-1"/>
        <w:jc w:val="both"/>
        <w:rPr>
          <w:bCs/>
          <w:spacing w:val="-1"/>
          <w:sz w:val="24"/>
        </w:rPr>
      </w:pPr>
      <w:r w:rsidRPr="007F590C">
        <w:rPr>
          <w:bCs/>
          <w:spacing w:val="-1"/>
          <w:sz w:val="24"/>
        </w:rPr>
        <w:tab/>
        <w:t>IC</w:t>
      </w:r>
      <w:r w:rsidRPr="007F590C">
        <w:rPr>
          <w:bCs/>
          <w:spacing w:val="-1"/>
          <w:sz w:val="24"/>
        </w:rPr>
        <w:tab/>
        <w:t xml:space="preserve">= </w:t>
      </w:r>
      <w:r w:rsidRPr="007F590C">
        <w:rPr>
          <w:bCs/>
          <w:i/>
          <w:spacing w:val="-1"/>
          <w:sz w:val="24"/>
        </w:rPr>
        <w:t>Intellectual Capilatal</w:t>
      </w:r>
    </w:p>
    <w:p w:rsidR="001620EE" w:rsidRPr="007F590C" w:rsidRDefault="001620EE" w:rsidP="009B57FB">
      <w:pPr>
        <w:widowControl w:val="0"/>
        <w:autoSpaceDE w:val="0"/>
        <w:spacing w:after="0" w:line="240" w:lineRule="auto"/>
        <w:ind w:right="-1"/>
        <w:jc w:val="both"/>
        <w:rPr>
          <w:bCs/>
          <w:spacing w:val="-1"/>
          <w:sz w:val="24"/>
        </w:rPr>
      </w:pPr>
      <w:r w:rsidRPr="007F590C">
        <w:rPr>
          <w:bCs/>
          <w:spacing w:val="-1"/>
          <w:sz w:val="24"/>
        </w:rPr>
        <w:tab/>
        <w:t xml:space="preserve">CSR </w:t>
      </w:r>
      <w:r w:rsidRPr="007F590C">
        <w:rPr>
          <w:bCs/>
          <w:spacing w:val="-1"/>
          <w:sz w:val="24"/>
        </w:rPr>
        <w:tab/>
        <w:t xml:space="preserve">= </w:t>
      </w:r>
      <w:r w:rsidRPr="007F590C">
        <w:rPr>
          <w:bCs/>
          <w:i/>
          <w:spacing w:val="-1"/>
          <w:sz w:val="24"/>
        </w:rPr>
        <w:t>Corporate Social Responbility</w:t>
      </w:r>
      <w:r w:rsidRPr="007F590C">
        <w:rPr>
          <w:bCs/>
          <w:spacing w:val="-1"/>
          <w:sz w:val="24"/>
        </w:rPr>
        <w:t xml:space="preserve"> </w:t>
      </w:r>
    </w:p>
    <w:p w:rsidR="000C423E" w:rsidRPr="007F590C" w:rsidRDefault="001620EE" w:rsidP="009B57FB">
      <w:pPr>
        <w:widowControl w:val="0"/>
        <w:autoSpaceDE w:val="0"/>
        <w:spacing w:after="0" w:line="240" w:lineRule="auto"/>
        <w:ind w:right="-1"/>
        <w:jc w:val="both"/>
        <w:rPr>
          <w:bCs/>
          <w:spacing w:val="-1"/>
          <w:sz w:val="24"/>
        </w:rPr>
      </w:pPr>
      <w:r w:rsidRPr="007F590C">
        <w:rPr>
          <w:bCs/>
          <w:spacing w:val="-1"/>
          <w:sz w:val="24"/>
        </w:rPr>
        <w:tab/>
        <w:t>e</w:t>
      </w:r>
      <w:r w:rsidRPr="007F590C">
        <w:rPr>
          <w:bCs/>
          <w:spacing w:val="-1"/>
          <w:sz w:val="24"/>
        </w:rPr>
        <w:tab/>
        <w:t>= residual error</w:t>
      </w:r>
    </w:p>
    <w:p w:rsidR="000C423E" w:rsidRPr="007F590C" w:rsidRDefault="00305F18" w:rsidP="009B57FB">
      <w:pPr>
        <w:widowControl w:val="0"/>
        <w:autoSpaceDE w:val="0"/>
        <w:spacing w:after="0" w:line="240" w:lineRule="auto"/>
        <w:ind w:right="-1"/>
        <w:jc w:val="both"/>
        <w:rPr>
          <w:bCs/>
          <w:spacing w:val="-1"/>
          <w:sz w:val="24"/>
        </w:rPr>
      </w:pPr>
      <w:r w:rsidRPr="007F590C">
        <w:rPr>
          <w:bCs/>
          <w:spacing w:val="-1"/>
          <w:sz w:val="24"/>
        </w:rPr>
        <w:tab/>
      </w:r>
      <w:r w:rsidR="00CE5029" w:rsidRPr="007F590C">
        <w:rPr>
          <w:bCs/>
          <w:spacing w:val="-1"/>
          <w:sz w:val="24"/>
        </w:rPr>
        <w:t>Untuk memudahkan dalam analisis data pembahasan penelitian ini, maka dalam pengolahan data dan analisis data digunakan program komputer, yaitu program SPSS. (Agussalim Manguluang, 2015:88).</w:t>
      </w:r>
    </w:p>
    <w:p w:rsidR="000C423E" w:rsidRPr="007F590C" w:rsidRDefault="000C423E" w:rsidP="009B57FB">
      <w:pPr>
        <w:widowControl w:val="0"/>
        <w:autoSpaceDE w:val="0"/>
        <w:spacing w:after="0" w:line="240" w:lineRule="auto"/>
        <w:ind w:right="-1"/>
        <w:jc w:val="both"/>
        <w:rPr>
          <w:b/>
          <w:bCs/>
          <w:spacing w:val="-1"/>
          <w:sz w:val="24"/>
        </w:rPr>
      </w:pPr>
    </w:p>
    <w:p w:rsidR="00305F18" w:rsidRPr="007F590C" w:rsidRDefault="00305F18" w:rsidP="009B57FB">
      <w:pPr>
        <w:widowControl w:val="0"/>
        <w:autoSpaceDE w:val="0"/>
        <w:spacing w:after="0" w:line="240" w:lineRule="auto"/>
        <w:ind w:right="-1"/>
        <w:jc w:val="both"/>
        <w:rPr>
          <w:b/>
          <w:bCs/>
          <w:spacing w:val="-1"/>
          <w:sz w:val="24"/>
        </w:rPr>
      </w:pPr>
      <w:r w:rsidRPr="007F590C">
        <w:rPr>
          <w:b/>
          <w:bCs/>
          <w:spacing w:val="-1"/>
          <w:sz w:val="24"/>
        </w:rPr>
        <w:t>Koefesioen Determinasi</w:t>
      </w:r>
    </w:p>
    <w:p w:rsidR="00305F18" w:rsidRPr="007F590C" w:rsidRDefault="00305F18" w:rsidP="009B57FB">
      <w:pPr>
        <w:widowControl w:val="0"/>
        <w:autoSpaceDE w:val="0"/>
        <w:spacing w:after="0" w:line="240" w:lineRule="auto"/>
        <w:ind w:right="-1"/>
        <w:jc w:val="both"/>
        <w:rPr>
          <w:bCs/>
          <w:spacing w:val="-1"/>
          <w:sz w:val="24"/>
        </w:rPr>
      </w:pPr>
      <w:r w:rsidRPr="007F590C">
        <w:rPr>
          <w:bCs/>
          <w:spacing w:val="-1"/>
          <w:sz w:val="24"/>
        </w:rPr>
        <w:tab/>
        <w:t>Koefisien determinasi (R</w:t>
      </w:r>
      <w:r w:rsidRPr="007F590C">
        <w:rPr>
          <w:bCs/>
          <w:spacing w:val="-1"/>
          <w:sz w:val="24"/>
          <w:vertAlign w:val="superscript"/>
        </w:rPr>
        <w:t>2</w:t>
      </w:r>
      <w:r w:rsidRPr="007F590C">
        <w:rPr>
          <w:bCs/>
          <w:spacing w:val="-1"/>
          <w:sz w:val="24"/>
        </w:rPr>
        <w:t>) pada intinya mengukur seberapa jauh kemampuan model dalam menerangkan variasi variabel dependen. Nilai koefisien determinasi adalah antara nol dan satu. Nilai R</w:t>
      </w:r>
      <w:r w:rsidRPr="007F590C">
        <w:rPr>
          <w:bCs/>
          <w:spacing w:val="-1"/>
          <w:sz w:val="24"/>
          <w:vertAlign w:val="superscript"/>
        </w:rPr>
        <w:t>2</w:t>
      </w:r>
      <w:r w:rsidRPr="007F590C">
        <w:rPr>
          <w:bCs/>
          <w:spacing w:val="-1"/>
          <w:sz w:val="24"/>
        </w:rPr>
        <w:t xml:space="preserve"> yang kecil berarti kemampuan variabel –variabel independen dalam menjelaskan variasi variabel dependen amat terbatas. Nilai yang mendekati satu berarti variabel-variabel independen memberikan hampir semua informasi yang dibutuhkan untuk memprediksi variasi varia</w:t>
      </w:r>
      <w:r w:rsidR="001620EE" w:rsidRPr="007F590C">
        <w:rPr>
          <w:bCs/>
          <w:spacing w:val="-1"/>
          <w:sz w:val="24"/>
        </w:rPr>
        <w:t>bel dependen (Imam Ghozali, 2014</w:t>
      </w:r>
      <w:r w:rsidRPr="007F590C">
        <w:rPr>
          <w:bCs/>
          <w:spacing w:val="-1"/>
          <w:sz w:val="24"/>
        </w:rPr>
        <w:t>).</w:t>
      </w:r>
    </w:p>
    <w:p w:rsidR="00305F18" w:rsidRPr="007F590C" w:rsidRDefault="00305F18" w:rsidP="009B57FB">
      <w:pPr>
        <w:widowControl w:val="0"/>
        <w:autoSpaceDE w:val="0"/>
        <w:spacing w:after="0" w:line="240" w:lineRule="auto"/>
        <w:ind w:right="-1"/>
        <w:jc w:val="both"/>
        <w:rPr>
          <w:b/>
          <w:bCs/>
          <w:spacing w:val="-1"/>
          <w:sz w:val="24"/>
        </w:rPr>
      </w:pPr>
    </w:p>
    <w:p w:rsidR="00305F18" w:rsidRPr="007F590C" w:rsidRDefault="00305F18" w:rsidP="009B57FB">
      <w:pPr>
        <w:widowControl w:val="0"/>
        <w:autoSpaceDE w:val="0"/>
        <w:spacing w:after="0" w:line="240" w:lineRule="auto"/>
        <w:ind w:right="-1"/>
        <w:jc w:val="both"/>
        <w:rPr>
          <w:b/>
          <w:bCs/>
          <w:spacing w:val="-1"/>
          <w:sz w:val="24"/>
        </w:rPr>
      </w:pPr>
      <w:r w:rsidRPr="007F590C">
        <w:rPr>
          <w:b/>
          <w:bCs/>
          <w:spacing w:val="-1"/>
          <w:sz w:val="24"/>
        </w:rPr>
        <w:t>Metode Pengujian Hipotesis</w:t>
      </w:r>
    </w:p>
    <w:p w:rsidR="00305F18" w:rsidRPr="007F590C" w:rsidRDefault="00305F18" w:rsidP="009B57FB">
      <w:pPr>
        <w:widowControl w:val="0"/>
        <w:autoSpaceDE w:val="0"/>
        <w:spacing w:after="0" w:line="240" w:lineRule="auto"/>
        <w:ind w:right="-1"/>
        <w:jc w:val="both"/>
        <w:rPr>
          <w:b/>
          <w:bCs/>
          <w:spacing w:val="-1"/>
          <w:sz w:val="24"/>
        </w:rPr>
      </w:pPr>
      <w:r w:rsidRPr="007F590C">
        <w:rPr>
          <w:b/>
          <w:bCs/>
          <w:spacing w:val="-1"/>
          <w:sz w:val="24"/>
        </w:rPr>
        <w:t>Uji t</w:t>
      </w:r>
    </w:p>
    <w:p w:rsidR="00305F18" w:rsidRPr="007F590C" w:rsidRDefault="00305F18" w:rsidP="009B57FB">
      <w:pPr>
        <w:widowControl w:val="0"/>
        <w:autoSpaceDE w:val="0"/>
        <w:spacing w:after="0" w:line="240" w:lineRule="auto"/>
        <w:ind w:right="-1"/>
        <w:jc w:val="both"/>
        <w:rPr>
          <w:bCs/>
          <w:spacing w:val="-1"/>
          <w:sz w:val="24"/>
        </w:rPr>
      </w:pPr>
      <w:r w:rsidRPr="007F590C">
        <w:rPr>
          <w:bCs/>
          <w:spacing w:val="-1"/>
          <w:sz w:val="24"/>
        </w:rPr>
        <w:tab/>
        <w:t>Pengujian hipotesis secara parsial antara variabel bebas (Xi) terhadap variabel tak bebas (Y), digunakan Uji Student (Uji-t), (Agussalim manguluang, 2015) sebagai berikut :</w:t>
      </w:r>
    </w:p>
    <w:p w:rsidR="00305F18" w:rsidRPr="007F590C" w:rsidRDefault="005F1BB1" w:rsidP="009B57FB">
      <w:pPr>
        <w:spacing w:after="0" w:line="240" w:lineRule="auto"/>
        <w:ind w:firstLine="284"/>
        <w:jc w:val="both"/>
        <w:rPr>
          <w:sz w:val="24"/>
        </w:rPr>
      </w:pPr>
      <m:oMath>
        <m:sSub>
          <m:sSubPr>
            <m:ctrlPr>
              <w:rPr>
                <w:rFonts w:ascii="Cambria Math" w:hAnsi="Cambria Math"/>
                <w:i/>
                <w:sz w:val="24"/>
              </w:rPr>
            </m:ctrlPr>
          </m:sSubPr>
          <m:e>
            <m:r>
              <w:rPr>
                <w:rFonts w:ascii="Cambria Math" w:hAnsi="Cambria Math"/>
                <w:sz w:val="24"/>
              </w:rPr>
              <m:t>t</m:t>
            </m:r>
          </m:e>
          <m:sub>
            <m:r>
              <w:rPr>
                <w:rFonts w:ascii="Cambria Math" w:hAnsi="Cambria Math"/>
                <w:sz w:val="24"/>
              </w:rPr>
              <m:t>bi</m:t>
            </m:r>
          </m:sub>
        </m:sSub>
      </m:oMath>
      <w:r w:rsidR="00305F18" w:rsidRPr="007F590C">
        <w:rPr>
          <w:sz w:val="24"/>
          <w:vertAlign w:val="subscript"/>
        </w:rPr>
        <w:t xml:space="preserve"> = </w:t>
      </w:r>
      <m:oMath>
        <m:f>
          <m:fPr>
            <m:ctrlPr>
              <w:rPr>
                <w:rFonts w:ascii="Cambria Math" w:hAnsi="Cambria Math"/>
                <w:i/>
                <w:sz w:val="24"/>
                <w:vertAlign w:val="subscript"/>
              </w:rPr>
            </m:ctrlPr>
          </m:fPr>
          <m:num>
            <m:sSub>
              <m:sSubPr>
                <m:ctrlPr>
                  <w:rPr>
                    <w:rFonts w:ascii="Cambria Math" w:hAnsi="Cambria Math"/>
                    <w:i/>
                    <w:sz w:val="24"/>
                    <w:vertAlign w:val="subscript"/>
                  </w:rPr>
                </m:ctrlPr>
              </m:sSubPr>
              <m:e>
                <m:r>
                  <w:rPr>
                    <w:rFonts w:ascii="Cambria Math" w:hAnsi="Cambria Math"/>
                    <w:sz w:val="24"/>
                    <w:vertAlign w:val="subscript"/>
                  </w:rPr>
                  <m:t>b</m:t>
                </m:r>
              </m:e>
              <m:sub>
                <m:r>
                  <w:rPr>
                    <w:rFonts w:ascii="Cambria Math" w:hAnsi="Cambria Math"/>
                    <w:sz w:val="24"/>
                    <w:vertAlign w:val="subscript"/>
                  </w:rPr>
                  <m:t>i</m:t>
                </m:r>
              </m:sub>
            </m:sSub>
          </m:num>
          <m:den>
            <m:sSub>
              <m:sSubPr>
                <m:ctrlPr>
                  <w:rPr>
                    <w:rFonts w:ascii="Cambria Math" w:hAnsi="Cambria Math"/>
                    <w:i/>
                    <w:sz w:val="24"/>
                    <w:vertAlign w:val="subscript"/>
                  </w:rPr>
                </m:ctrlPr>
              </m:sSubPr>
              <m:e>
                <m:r>
                  <w:rPr>
                    <w:rFonts w:ascii="Cambria Math" w:hAnsi="Cambria Math"/>
                    <w:sz w:val="24"/>
                    <w:vertAlign w:val="subscript"/>
                  </w:rPr>
                  <m:t>S</m:t>
                </m:r>
              </m:e>
              <m:sub>
                <m:r>
                  <w:rPr>
                    <w:rFonts w:ascii="Cambria Math" w:hAnsi="Cambria Math"/>
                    <w:sz w:val="24"/>
                    <w:vertAlign w:val="subscript"/>
                  </w:rPr>
                  <m:t>bi</m:t>
                </m:r>
              </m:sub>
            </m:sSub>
          </m:den>
        </m:f>
      </m:oMath>
      <w:r w:rsidR="00305F18" w:rsidRPr="007F590C">
        <w:rPr>
          <w:sz w:val="24"/>
          <w:vertAlign w:val="subscript"/>
        </w:rPr>
        <w:t xml:space="preserve"> </w:t>
      </w:r>
      <w:r w:rsidR="00305F18" w:rsidRPr="007F590C">
        <w:rPr>
          <w:sz w:val="24"/>
        </w:rPr>
        <w:t>= untuk i = 1</w:t>
      </w:r>
    </w:p>
    <w:p w:rsidR="00305F18" w:rsidRPr="007F590C" w:rsidRDefault="00305F18" w:rsidP="009B57FB">
      <w:pPr>
        <w:widowControl w:val="0"/>
        <w:autoSpaceDE w:val="0"/>
        <w:spacing w:after="0" w:line="240" w:lineRule="auto"/>
        <w:ind w:right="-1"/>
        <w:jc w:val="both"/>
        <w:rPr>
          <w:bCs/>
          <w:spacing w:val="-1"/>
          <w:sz w:val="24"/>
        </w:rPr>
      </w:pPr>
      <w:r w:rsidRPr="007F590C">
        <w:rPr>
          <w:sz w:val="24"/>
        </w:rPr>
        <w:tab/>
        <w:t>S</w:t>
      </w:r>
      <w:r w:rsidRPr="007F590C">
        <w:rPr>
          <w:sz w:val="24"/>
          <w:vertAlign w:val="subscript"/>
        </w:rPr>
        <w:t xml:space="preserve">bi </w:t>
      </w:r>
      <m:oMath>
        <m:r>
          <w:rPr>
            <w:rFonts w:ascii="Cambria Math" w:hAnsi="Cambria Math"/>
            <w:sz w:val="24"/>
          </w:rPr>
          <m:t xml:space="preserve">= </m:t>
        </m:r>
        <m:rad>
          <m:radPr>
            <m:degHide m:val="1"/>
            <m:ctrlPr>
              <w:rPr>
                <w:rFonts w:ascii="Cambria Math" w:hAnsi="Cambria Math"/>
                <w:i/>
                <w:sz w:val="24"/>
              </w:rPr>
            </m:ctrlPr>
          </m:radPr>
          <m:deg/>
          <m:e>
            <m:eqArr>
              <m:eqArrPr>
                <m:ctrlPr>
                  <w:rPr>
                    <w:rFonts w:ascii="Cambria Math" w:hAnsi="Cambria Math"/>
                    <w:i/>
                    <w:sz w:val="24"/>
                  </w:rPr>
                </m:ctrlPr>
              </m:eqArrPr>
              <m:e>
                <m:sSup>
                  <m:sSupPr>
                    <m:ctrlPr>
                      <w:rPr>
                        <w:rFonts w:ascii="Cambria Math" w:hAnsi="Cambria Math"/>
                        <w:i/>
                        <w:sz w:val="24"/>
                      </w:rPr>
                    </m:ctrlPr>
                  </m:sSupPr>
                  <m:e>
                    <m:r>
                      <w:rPr>
                        <w:rFonts w:ascii="Cambria Math" w:hAnsi="Cambria Math"/>
                        <w:sz w:val="24"/>
                      </w:rPr>
                      <m:t>S</m:t>
                    </m:r>
                  </m:e>
                  <m:sup>
                    <m:r>
                      <w:rPr>
                        <w:rFonts w:ascii="Cambria Math" w:hAnsi="Cambria Math"/>
                        <w:sz w:val="24"/>
                      </w:rPr>
                      <m:t xml:space="preserve">2 </m:t>
                    </m:r>
                  </m:sup>
                </m:sSup>
                <m:r>
                  <w:rPr>
                    <w:rFonts w:ascii="Cambria Math" w:hAnsi="Cambria Math"/>
                    <w:sz w:val="24"/>
                  </w:rPr>
                  <m:t>y:x</m:t>
                </m:r>
              </m:e>
              <m:e>
                <m:r>
                  <w:rPr>
                    <w:rFonts w:ascii="Cambria Math" w:hAnsi="Cambria Math"/>
                    <w:sz w:val="24"/>
                  </w:rPr>
                  <m:t>─────</m:t>
                </m:r>
                <m:ctrlPr>
                  <w:rPr>
                    <w:rFonts w:ascii="Cambria Math" w:eastAsia="Cambria Math" w:hAnsi="Cambria Math"/>
                    <w:i/>
                    <w:sz w:val="24"/>
                  </w:rPr>
                </m:ctrlPr>
              </m:e>
              <m:e>
                <m:nary>
                  <m:naryPr>
                    <m:chr m:val="∑"/>
                    <m:limLoc m:val="subSup"/>
                    <m:supHide m:val="1"/>
                    <m:ctrlPr>
                      <w:rPr>
                        <w:rFonts w:ascii="Cambria Math" w:eastAsia="Cambria Math" w:hAnsi="Cambria Math"/>
                        <w:i/>
                        <w:sz w:val="24"/>
                      </w:rPr>
                    </m:ctrlPr>
                  </m:naryPr>
                  <m:sub>
                    <m:r>
                      <w:rPr>
                        <w:rFonts w:ascii="Cambria Math" w:eastAsia="Cambria Math" w:hAnsi="Cambria Math"/>
                        <w:sz w:val="24"/>
                      </w:rPr>
                      <m:t>x</m:t>
                    </m:r>
                  </m:sub>
                  <m:sup/>
                  <m:e>
                    <m:r>
                      <w:rPr>
                        <w:rFonts w:ascii="Cambria Math" w:eastAsia="Cambria Math" w:hAnsi="Cambria Math"/>
                        <w:sz w:val="24"/>
                      </w:rPr>
                      <m:t>2</m:t>
                    </m:r>
                  </m:e>
                </m:nary>
              </m:e>
            </m:eqArr>
          </m:e>
        </m:rad>
      </m:oMath>
    </w:p>
    <w:p w:rsidR="00305F18" w:rsidRPr="007F590C" w:rsidRDefault="00305F18" w:rsidP="009B57FB">
      <w:pPr>
        <w:spacing w:after="0" w:line="240" w:lineRule="auto"/>
        <w:ind w:firstLine="284"/>
        <w:jc w:val="both"/>
        <w:rPr>
          <w:sz w:val="24"/>
        </w:rPr>
      </w:pPr>
      <w:r w:rsidRPr="007F590C">
        <w:rPr>
          <w:sz w:val="24"/>
        </w:rPr>
        <w:t>Dimana :</w:t>
      </w:r>
    </w:p>
    <w:p w:rsidR="00305F18" w:rsidRPr="007F590C" w:rsidRDefault="005F1BB1" w:rsidP="009B57FB">
      <w:pPr>
        <w:spacing w:after="0" w:line="240" w:lineRule="auto"/>
        <w:ind w:left="284"/>
        <w:jc w:val="both"/>
        <w:rPr>
          <w:sz w:val="24"/>
        </w:rPr>
      </w:pPr>
      <m:oMath>
        <m:sSub>
          <m:sSubPr>
            <m:ctrlPr>
              <w:rPr>
                <w:rFonts w:ascii="Cambria Math" w:hAnsi="Cambria Math"/>
                <w:i/>
                <w:sz w:val="24"/>
              </w:rPr>
            </m:ctrlPr>
          </m:sSubPr>
          <m:e>
            <m:r>
              <w:rPr>
                <w:rFonts w:ascii="Cambria Math" w:hAnsi="Cambria Math"/>
                <w:sz w:val="24"/>
              </w:rPr>
              <m:t xml:space="preserve"> t</m:t>
            </m:r>
          </m:e>
          <m:sub>
            <m:r>
              <w:rPr>
                <w:rFonts w:ascii="Cambria Math" w:hAnsi="Cambria Math"/>
                <w:sz w:val="24"/>
              </w:rPr>
              <m:t>bi</m:t>
            </m:r>
          </m:sub>
        </m:sSub>
      </m:oMath>
      <w:r w:rsidR="00305F18" w:rsidRPr="007F590C">
        <w:rPr>
          <w:sz w:val="24"/>
        </w:rPr>
        <w:t>= adalah nilai t-</w:t>
      </w:r>
      <w:r w:rsidR="00305F18" w:rsidRPr="007F590C">
        <w:rPr>
          <w:sz w:val="24"/>
          <w:vertAlign w:val="subscript"/>
        </w:rPr>
        <w:t>hitung</w:t>
      </w:r>
      <w:r w:rsidR="00305F18" w:rsidRPr="007F590C">
        <w:rPr>
          <w:sz w:val="24"/>
        </w:rPr>
        <w:t xml:space="preserve"> dari masing-masing variabel X</w:t>
      </w:r>
      <w:r w:rsidR="00305F18" w:rsidRPr="007F590C">
        <w:rPr>
          <w:sz w:val="24"/>
          <w:vertAlign w:val="subscript"/>
        </w:rPr>
        <w:t>i</w:t>
      </w:r>
    </w:p>
    <w:p w:rsidR="00305F18" w:rsidRPr="007F590C" w:rsidRDefault="005F1BB1" w:rsidP="009B57FB">
      <w:pPr>
        <w:spacing w:after="0" w:line="240" w:lineRule="auto"/>
        <w:ind w:left="284"/>
        <w:jc w:val="both"/>
        <w:rPr>
          <w:sz w:val="24"/>
        </w:rPr>
      </w:pPr>
      <m:oMath>
        <m:sSub>
          <m:sSubPr>
            <m:ctrlPr>
              <w:rPr>
                <w:rFonts w:ascii="Cambria Math" w:hAnsi="Cambria Math"/>
                <w:i/>
                <w:sz w:val="24"/>
              </w:rPr>
            </m:ctrlPr>
          </m:sSubPr>
          <m:e>
            <m:r>
              <w:rPr>
                <w:rFonts w:ascii="Cambria Math" w:hAnsi="Cambria Math"/>
                <w:sz w:val="24"/>
              </w:rPr>
              <m:t>b</m:t>
            </m:r>
          </m:e>
          <m:sub>
            <m:r>
              <w:rPr>
                <w:rFonts w:ascii="Cambria Math" w:hAnsi="Cambria Math"/>
                <w:sz w:val="24"/>
              </w:rPr>
              <m:t>i</m:t>
            </m:r>
          </m:sub>
        </m:sSub>
      </m:oMath>
      <w:r w:rsidR="00305F18" w:rsidRPr="007F590C">
        <w:rPr>
          <w:sz w:val="24"/>
        </w:rPr>
        <w:t>= adalah nilai parameter dari masing-masing variabel X</w:t>
      </w:r>
      <w:r w:rsidR="00305F18" w:rsidRPr="007F590C">
        <w:rPr>
          <w:sz w:val="24"/>
          <w:vertAlign w:val="subscript"/>
        </w:rPr>
        <w:t>i</w:t>
      </w:r>
    </w:p>
    <w:p w:rsidR="00305F18" w:rsidRPr="007F590C" w:rsidRDefault="005F1BB1" w:rsidP="009B57FB">
      <w:pPr>
        <w:spacing w:after="0" w:line="240" w:lineRule="auto"/>
        <w:ind w:left="284"/>
        <w:jc w:val="both"/>
        <w:rPr>
          <w:sz w:val="24"/>
        </w:rPr>
      </w:pPr>
      <m:oMath>
        <m:sSub>
          <m:sSubPr>
            <m:ctrlPr>
              <w:rPr>
                <w:rFonts w:ascii="Cambria Math" w:hAnsi="Cambria Math"/>
                <w:i/>
                <w:sz w:val="24"/>
                <w:vertAlign w:val="subscript"/>
              </w:rPr>
            </m:ctrlPr>
          </m:sSubPr>
          <m:e>
            <m:r>
              <w:rPr>
                <w:rFonts w:ascii="Cambria Math" w:hAnsi="Cambria Math"/>
                <w:sz w:val="24"/>
                <w:vertAlign w:val="subscript"/>
              </w:rPr>
              <m:t>S</m:t>
            </m:r>
          </m:e>
          <m:sub>
            <m:r>
              <w:rPr>
                <w:rFonts w:ascii="Cambria Math" w:hAnsi="Cambria Math"/>
                <w:sz w:val="24"/>
                <w:vertAlign w:val="subscript"/>
              </w:rPr>
              <m:t>bi</m:t>
            </m:r>
          </m:sub>
        </m:sSub>
      </m:oMath>
      <w:r w:rsidR="00305F18" w:rsidRPr="007F590C">
        <w:rPr>
          <w:sz w:val="24"/>
        </w:rPr>
        <w:t>= adalah nilai simpangan baku dari masing-masing variabel X</w:t>
      </w:r>
      <w:r w:rsidR="00305F18" w:rsidRPr="007F590C">
        <w:rPr>
          <w:sz w:val="24"/>
          <w:vertAlign w:val="subscript"/>
        </w:rPr>
        <w:t>i</w:t>
      </w:r>
    </w:p>
    <w:p w:rsidR="00305F18" w:rsidRPr="007F590C" w:rsidRDefault="005F1BB1" w:rsidP="009B57FB">
      <w:pPr>
        <w:spacing w:after="0" w:line="240" w:lineRule="auto"/>
        <w:ind w:left="284"/>
        <w:jc w:val="both"/>
        <w:rPr>
          <w:sz w:val="24"/>
        </w:rPr>
      </w:pPr>
      <m:oMath>
        <m:sSup>
          <m:sSupPr>
            <m:ctrlPr>
              <w:rPr>
                <w:rFonts w:ascii="Cambria Math" w:hAnsi="Cambria Math"/>
                <w:i/>
                <w:sz w:val="24"/>
              </w:rPr>
            </m:ctrlPr>
          </m:sSupPr>
          <m:e>
            <m:r>
              <w:rPr>
                <w:rFonts w:ascii="Cambria Math" w:hAnsi="Cambria Math"/>
                <w:sz w:val="24"/>
              </w:rPr>
              <m:t>S</m:t>
            </m:r>
          </m:e>
          <m:sup>
            <m:r>
              <w:rPr>
                <w:rFonts w:ascii="Cambria Math" w:hAnsi="Cambria Math"/>
                <w:sz w:val="24"/>
              </w:rPr>
              <m:t>2</m:t>
            </m:r>
          </m:sup>
        </m:sSup>
        <m:r>
          <w:rPr>
            <w:rFonts w:ascii="Cambria Math" w:hAnsi="Cambria Math"/>
            <w:sz w:val="24"/>
          </w:rPr>
          <m:t>y.x</m:t>
        </m:r>
      </m:oMath>
      <w:r w:rsidR="00305F18" w:rsidRPr="007F590C">
        <w:rPr>
          <w:sz w:val="24"/>
        </w:rPr>
        <w:t xml:space="preserve"> = </w:t>
      </w:r>
      <m:oMath>
        <m:f>
          <m:fPr>
            <m:ctrlPr>
              <w:rPr>
                <w:rFonts w:ascii="Cambria Math" w:hAnsi="Cambria Math"/>
                <w:i/>
                <w:sz w:val="24"/>
              </w:rPr>
            </m:ctrlPr>
          </m:fPr>
          <m:num>
            <m:r>
              <w:rPr>
                <w:rFonts w:ascii="Cambria Math" w:hAnsi="Cambria Math"/>
                <w:sz w:val="24"/>
              </w:rPr>
              <m:t>JKK</m:t>
            </m:r>
          </m:num>
          <m:den>
            <m:r>
              <w:rPr>
                <w:rFonts w:ascii="Cambria Math" w:hAnsi="Cambria Math"/>
                <w:sz w:val="24"/>
              </w:rPr>
              <m:t>n-k-1</m:t>
            </m:r>
          </m:den>
        </m:f>
      </m:oMath>
      <w:r w:rsidR="00305F18" w:rsidRPr="007F590C">
        <w:rPr>
          <w:sz w:val="24"/>
        </w:rPr>
        <w:t xml:space="preserve"> dan ∑x</w:t>
      </w:r>
      <w:r w:rsidR="00305F18" w:rsidRPr="007F590C">
        <w:rPr>
          <w:sz w:val="24"/>
          <w:vertAlign w:val="superscript"/>
        </w:rPr>
        <w:t xml:space="preserve">2 </w:t>
      </w:r>
      <w:r w:rsidR="00305F18" w:rsidRPr="007F590C">
        <w:rPr>
          <w:sz w:val="24"/>
        </w:rPr>
        <w:t>= ∑x</w:t>
      </w:r>
      <w:r w:rsidR="00305F18" w:rsidRPr="007F590C">
        <w:rPr>
          <w:sz w:val="24"/>
          <w:vertAlign w:val="superscript"/>
        </w:rPr>
        <w:t xml:space="preserve">2 </w:t>
      </w:r>
      <w:r w:rsidR="00305F18" w:rsidRPr="007F590C">
        <w:rPr>
          <w:sz w:val="24"/>
        </w:rPr>
        <w:t xml:space="preserve">- </w:t>
      </w:r>
      <m:oMath>
        <m:f>
          <m:fPr>
            <m:ctrlPr>
              <w:rPr>
                <w:rFonts w:ascii="Cambria Math" w:hAnsi="Cambria Math"/>
                <w:i/>
                <w:sz w:val="24"/>
              </w:rPr>
            </m:ctrlPr>
          </m:fPr>
          <m:num>
            <m:r>
              <w:rPr>
                <w:rFonts w:ascii="Cambria Math" w:hAnsi="Cambria Math"/>
                <w:sz w:val="24"/>
              </w:rPr>
              <m:t>1</m:t>
            </m:r>
          </m:num>
          <m:den>
            <m:r>
              <w:rPr>
                <w:rFonts w:ascii="Cambria Math" w:hAnsi="Cambria Math"/>
                <w:sz w:val="24"/>
              </w:rPr>
              <m:t>n</m:t>
            </m:r>
          </m:den>
        </m:f>
      </m:oMath>
      <w:r w:rsidR="00305F18" w:rsidRPr="007F590C">
        <w:rPr>
          <w:sz w:val="24"/>
        </w:rPr>
        <w:t xml:space="preserve"> (∑X)</w:t>
      </w:r>
      <w:r w:rsidR="00305F18" w:rsidRPr="007F590C">
        <w:rPr>
          <w:sz w:val="24"/>
          <w:vertAlign w:val="superscript"/>
        </w:rPr>
        <w:t>2</w:t>
      </w:r>
    </w:p>
    <w:p w:rsidR="00305F18" w:rsidRPr="007F590C" w:rsidRDefault="00305F18" w:rsidP="009B57FB">
      <w:pPr>
        <w:widowControl w:val="0"/>
        <w:autoSpaceDE w:val="0"/>
        <w:spacing w:after="0" w:line="240" w:lineRule="auto"/>
        <w:jc w:val="both"/>
        <w:rPr>
          <w:sz w:val="24"/>
          <w:vertAlign w:val="subscript"/>
        </w:rPr>
      </w:pPr>
      <w:r w:rsidRPr="007F590C">
        <w:rPr>
          <w:sz w:val="24"/>
        </w:rPr>
        <w:tab/>
        <w:t>Nilai t-tabel pada tabel distribusi student ditentukan dengan rumus = t</w:t>
      </w:r>
      <w:r w:rsidRPr="007F590C">
        <w:rPr>
          <w:sz w:val="24"/>
          <w:vertAlign w:val="subscript"/>
        </w:rPr>
        <w:t>(α/2):(N-k-1).</w:t>
      </w:r>
    </w:p>
    <w:p w:rsidR="00305F18" w:rsidRPr="007F590C" w:rsidRDefault="00305F18" w:rsidP="009B57FB">
      <w:pPr>
        <w:widowControl w:val="0"/>
        <w:autoSpaceDE w:val="0"/>
        <w:spacing w:after="0" w:line="240" w:lineRule="auto"/>
        <w:jc w:val="both"/>
        <w:rPr>
          <w:sz w:val="24"/>
        </w:rPr>
      </w:pPr>
      <w:r w:rsidRPr="007F590C">
        <w:rPr>
          <w:sz w:val="24"/>
        </w:rPr>
        <w:tab/>
        <w:t>Kriteria pengujian hipotesis:</w:t>
      </w:r>
    </w:p>
    <w:p w:rsidR="00305F18" w:rsidRPr="007F590C" w:rsidRDefault="00305F18" w:rsidP="009B57FB">
      <w:pPr>
        <w:widowControl w:val="0"/>
        <w:autoSpaceDE w:val="0"/>
        <w:spacing w:after="0" w:line="240" w:lineRule="auto"/>
        <w:ind w:left="284" w:right="-1"/>
        <w:jc w:val="both"/>
        <w:rPr>
          <w:sz w:val="24"/>
        </w:rPr>
      </w:pPr>
      <w:r w:rsidRPr="007F590C">
        <w:rPr>
          <w:sz w:val="24"/>
        </w:rPr>
        <w:t>H0 ditolak dan Ha diterima apabila t-hitung ≥ t-tabel atau Sig (prob) &lt; α = 5%</w:t>
      </w:r>
    </w:p>
    <w:p w:rsidR="00305F18" w:rsidRPr="007F590C" w:rsidRDefault="00305F18" w:rsidP="009B57FB">
      <w:pPr>
        <w:widowControl w:val="0"/>
        <w:autoSpaceDE w:val="0"/>
        <w:spacing w:after="0" w:line="240" w:lineRule="auto"/>
        <w:ind w:left="284" w:right="-1"/>
        <w:jc w:val="both"/>
        <w:rPr>
          <w:sz w:val="24"/>
        </w:rPr>
      </w:pPr>
      <w:r w:rsidRPr="007F590C">
        <w:rPr>
          <w:sz w:val="24"/>
        </w:rPr>
        <w:t>H0 diterima dan Ha ditolak apabila t-hitung &lt; t-tabel atau Sig (prob) ≥ α = 5%</w:t>
      </w:r>
    </w:p>
    <w:p w:rsidR="00305F18" w:rsidRPr="007F590C" w:rsidRDefault="00A56FB9" w:rsidP="009B57FB">
      <w:pPr>
        <w:widowControl w:val="0"/>
        <w:autoSpaceDE w:val="0"/>
        <w:spacing w:after="0" w:line="240" w:lineRule="auto"/>
        <w:ind w:right="-1"/>
        <w:jc w:val="both"/>
        <w:rPr>
          <w:sz w:val="24"/>
        </w:rPr>
      </w:pPr>
      <w:r w:rsidRPr="007F590C">
        <w:rPr>
          <w:sz w:val="24"/>
        </w:rPr>
        <w:lastRenderedPageBreak/>
        <w:tab/>
      </w:r>
      <w:r w:rsidR="00305F18" w:rsidRPr="007F590C">
        <w:rPr>
          <w:sz w:val="24"/>
        </w:rPr>
        <w:t>Dalam penelitian ini, hasil pengolahan data didapatkan dengan menggunakan program pengolahan data statistik SPSS versi 20.</w:t>
      </w:r>
    </w:p>
    <w:p w:rsidR="001620EE" w:rsidRPr="007F590C" w:rsidRDefault="001620EE" w:rsidP="009B57FB">
      <w:pPr>
        <w:widowControl w:val="0"/>
        <w:autoSpaceDE w:val="0"/>
        <w:spacing w:after="0" w:line="240" w:lineRule="auto"/>
        <w:ind w:right="-1"/>
        <w:jc w:val="both"/>
        <w:rPr>
          <w:sz w:val="24"/>
        </w:rPr>
      </w:pPr>
    </w:p>
    <w:p w:rsidR="001620EE" w:rsidRPr="007F590C" w:rsidRDefault="001620EE" w:rsidP="009B57FB">
      <w:pPr>
        <w:widowControl w:val="0"/>
        <w:autoSpaceDE w:val="0"/>
        <w:spacing w:after="0" w:line="240" w:lineRule="auto"/>
        <w:ind w:right="-1"/>
        <w:jc w:val="both"/>
        <w:rPr>
          <w:b/>
          <w:bCs/>
          <w:spacing w:val="-1"/>
          <w:sz w:val="24"/>
        </w:rPr>
      </w:pPr>
      <w:r w:rsidRPr="007F590C">
        <w:rPr>
          <w:b/>
          <w:bCs/>
          <w:spacing w:val="-1"/>
          <w:sz w:val="24"/>
        </w:rPr>
        <w:t>Uji F</w:t>
      </w:r>
    </w:p>
    <w:p w:rsidR="001620EE" w:rsidRPr="007F590C" w:rsidRDefault="001620EE" w:rsidP="009B57FB">
      <w:pPr>
        <w:widowControl w:val="0"/>
        <w:autoSpaceDE w:val="0"/>
        <w:spacing w:after="0" w:line="240" w:lineRule="auto"/>
        <w:jc w:val="both"/>
        <w:rPr>
          <w:bCs/>
          <w:spacing w:val="-1"/>
          <w:sz w:val="24"/>
        </w:rPr>
      </w:pPr>
      <w:r w:rsidRPr="007F590C">
        <w:rPr>
          <w:bCs/>
          <w:spacing w:val="-1"/>
          <w:sz w:val="24"/>
        </w:rPr>
        <w:tab/>
        <w:t>Pengujian hipotesis secara serempak (simultan) antara variabel bebas (Xi) terhadap variabel tak bebas (Y), digunakan Uji Fisher (Uji-F), (Agussalim manguluang, 2015:98) sebagai berikut :</w:t>
      </w:r>
    </w:p>
    <w:p w:rsidR="001620EE" w:rsidRPr="007F590C" w:rsidRDefault="001620EE" w:rsidP="009B57FB">
      <w:pPr>
        <w:widowControl w:val="0"/>
        <w:autoSpaceDE w:val="0"/>
        <w:spacing w:after="0" w:line="240" w:lineRule="auto"/>
        <w:ind w:right="-1"/>
        <w:jc w:val="both"/>
        <w:rPr>
          <w:bCs/>
          <w:spacing w:val="-1"/>
          <w:sz w:val="24"/>
        </w:rPr>
      </w:pPr>
      <w:r w:rsidRPr="007F590C">
        <w:rPr>
          <w:sz w:val="24"/>
        </w:rPr>
        <w:tab/>
        <w:t>F</w:t>
      </w:r>
      <w:r w:rsidRPr="007F590C">
        <w:rPr>
          <w:sz w:val="24"/>
          <w:vertAlign w:val="subscript"/>
        </w:rPr>
        <w:t xml:space="preserve">hitung = </w:t>
      </w:r>
      <m:oMath>
        <m:f>
          <m:fPr>
            <m:ctrlPr>
              <w:rPr>
                <w:rFonts w:ascii="Cambria Math" w:hAnsi="Cambria Math"/>
                <w:i/>
                <w:sz w:val="24"/>
                <w:vertAlign w:val="subscript"/>
              </w:rPr>
            </m:ctrlPr>
          </m:fPr>
          <m:num>
            <m:r>
              <w:rPr>
                <w:rFonts w:ascii="Cambria Math" w:hAnsi="Cambria Math"/>
                <w:sz w:val="24"/>
                <w:vertAlign w:val="subscript"/>
              </w:rPr>
              <m:t>RKR</m:t>
            </m:r>
          </m:num>
          <m:den>
            <m:r>
              <w:rPr>
                <w:rFonts w:ascii="Cambria Math" w:hAnsi="Cambria Math"/>
                <w:sz w:val="24"/>
                <w:vertAlign w:val="subscript"/>
              </w:rPr>
              <m:t>RKK</m:t>
            </m:r>
          </m:den>
        </m:f>
      </m:oMath>
      <w:r w:rsidRPr="007F590C">
        <w:rPr>
          <w:sz w:val="24"/>
          <w:vertAlign w:val="subscript"/>
        </w:rPr>
        <w:t xml:space="preserve"> = </w:t>
      </w:r>
      <m:oMath>
        <m:f>
          <m:fPr>
            <m:ctrlPr>
              <w:rPr>
                <w:rFonts w:ascii="Cambria Math" w:hAnsi="Cambria Math"/>
                <w:i/>
                <w:sz w:val="24"/>
                <w:vertAlign w:val="subscript"/>
              </w:rPr>
            </m:ctrlPr>
          </m:fPr>
          <m:num>
            <m:r>
              <w:rPr>
                <w:rFonts w:ascii="Cambria Math" w:hAnsi="Cambria Math"/>
                <w:sz w:val="24"/>
                <w:vertAlign w:val="subscript"/>
              </w:rPr>
              <m:t>JKR</m:t>
            </m:r>
          </m:num>
          <m:den>
            <m:eqArr>
              <m:eqArrPr>
                <m:ctrlPr>
                  <w:rPr>
                    <w:rFonts w:ascii="Cambria Math" w:hAnsi="Cambria Math"/>
                    <w:i/>
                    <w:sz w:val="24"/>
                    <w:vertAlign w:val="subscript"/>
                  </w:rPr>
                </m:ctrlPr>
              </m:eqArrPr>
              <m:e>
                <m:r>
                  <w:rPr>
                    <w:rFonts w:ascii="Cambria Math" w:hAnsi="Cambria Math"/>
                    <w:sz w:val="24"/>
                    <w:vertAlign w:val="subscript"/>
                  </w:rPr>
                  <m:t>2</m:t>
                </m:r>
              </m:e>
              <m:e>
                <m:r>
                  <w:rPr>
                    <w:rFonts w:ascii="Cambria Math" w:hAnsi="Cambria Math"/>
                    <w:sz w:val="24"/>
                    <w:vertAlign w:val="subscript"/>
                  </w:rPr>
                  <m:t>───</m:t>
                </m:r>
                <m:ctrlPr>
                  <w:rPr>
                    <w:rFonts w:ascii="Cambria Math" w:eastAsia="Cambria Math" w:hAnsi="Cambria Math"/>
                    <w:i/>
                    <w:sz w:val="24"/>
                    <w:vertAlign w:val="subscript"/>
                  </w:rPr>
                </m:ctrlPr>
              </m:e>
              <m:e>
                <m:r>
                  <w:rPr>
                    <w:rFonts w:ascii="Cambria Math" w:eastAsia="Cambria Math" w:hAnsi="Cambria Math"/>
                    <w:sz w:val="24"/>
                    <w:vertAlign w:val="subscript"/>
                  </w:rPr>
                  <m:t>JKK</m:t>
                </m:r>
                <m:ctrlPr>
                  <w:rPr>
                    <w:rFonts w:ascii="Cambria Math" w:eastAsia="Cambria Math" w:hAnsi="Cambria Math"/>
                    <w:i/>
                    <w:sz w:val="24"/>
                    <w:vertAlign w:val="subscript"/>
                  </w:rPr>
                </m:ctrlPr>
              </m:e>
              <m:e>
                <m:r>
                  <w:rPr>
                    <w:rFonts w:ascii="Cambria Math" w:eastAsia="Cambria Math" w:hAnsi="Cambria Math"/>
                    <w:sz w:val="24"/>
                    <w:vertAlign w:val="subscript"/>
                  </w:rPr>
                  <m:t>───</m:t>
                </m:r>
                <m:ctrlPr>
                  <w:rPr>
                    <w:rFonts w:ascii="Cambria Math" w:eastAsia="Cambria Math" w:hAnsi="Cambria Math"/>
                    <w:i/>
                    <w:sz w:val="24"/>
                    <w:vertAlign w:val="subscript"/>
                  </w:rPr>
                </m:ctrlPr>
              </m:e>
              <m:e>
                <m:r>
                  <w:rPr>
                    <w:rFonts w:ascii="Cambria Math" w:eastAsia="Cambria Math" w:hAnsi="Cambria Math"/>
                    <w:sz w:val="24"/>
                    <w:vertAlign w:val="subscript"/>
                  </w:rPr>
                  <m:t>N-k-1</m:t>
                </m:r>
              </m:e>
            </m:eqArr>
          </m:den>
        </m:f>
      </m:oMath>
    </w:p>
    <w:p w:rsidR="001620EE" w:rsidRPr="007F590C" w:rsidRDefault="001620EE" w:rsidP="009B57FB">
      <w:pPr>
        <w:widowControl w:val="0"/>
        <w:autoSpaceDE w:val="0"/>
        <w:spacing w:after="0" w:line="240" w:lineRule="auto"/>
        <w:ind w:right="-1"/>
        <w:jc w:val="both"/>
        <w:rPr>
          <w:bCs/>
          <w:spacing w:val="-1"/>
          <w:sz w:val="24"/>
        </w:rPr>
      </w:pPr>
      <w:r w:rsidRPr="007F590C">
        <w:rPr>
          <w:bCs/>
          <w:spacing w:val="-1"/>
          <w:sz w:val="24"/>
        </w:rPr>
        <w:tab/>
        <w:t>Dimana :</w:t>
      </w:r>
    </w:p>
    <w:p w:rsidR="001620EE" w:rsidRPr="007F590C" w:rsidRDefault="001620EE" w:rsidP="009B57FB">
      <w:pPr>
        <w:widowControl w:val="0"/>
        <w:autoSpaceDE w:val="0"/>
        <w:spacing w:after="0" w:line="240" w:lineRule="auto"/>
        <w:ind w:left="283"/>
        <w:jc w:val="both"/>
        <w:rPr>
          <w:bCs/>
          <w:spacing w:val="-1"/>
          <w:sz w:val="24"/>
        </w:rPr>
      </w:pPr>
      <w:r w:rsidRPr="007F590C">
        <w:rPr>
          <w:bCs/>
          <w:spacing w:val="-1"/>
          <w:sz w:val="24"/>
        </w:rPr>
        <w:t xml:space="preserve">JKR (Jumlah Kuadrat Regresi) = b1 ∑x1y + b2 ∑x2y </w:t>
      </w:r>
    </w:p>
    <w:p w:rsidR="001620EE" w:rsidRPr="007F590C" w:rsidRDefault="001620EE" w:rsidP="009B57FB">
      <w:pPr>
        <w:widowControl w:val="0"/>
        <w:autoSpaceDE w:val="0"/>
        <w:spacing w:after="0" w:line="240" w:lineRule="auto"/>
        <w:ind w:left="284" w:right="-1"/>
        <w:jc w:val="both"/>
        <w:rPr>
          <w:bCs/>
          <w:spacing w:val="-1"/>
          <w:sz w:val="24"/>
        </w:rPr>
      </w:pPr>
      <w:r w:rsidRPr="007F590C">
        <w:rPr>
          <w:bCs/>
          <w:spacing w:val="-1"/>
          <w:sz w:val="24"/>
        </w:rPr>
        <w:t>JKK (Jumlah Kuadrat Kesalahan) = ∑y2 –(b1∑x1y+b2∑x2y)</w:t>
      </w:r>
    </w:p>
    <w:p w:rsidR="001620EE" w:rsidRPr="007F590C" w:rsidRDefault="001620EE" w:rsidP="009B57FB">
      <w:pPr>
        <w:widowControl w:val="0"/>
        <w:autoSpaceDE w:val="0"/>
        <w:spacing w:after="0" w:line="240" w:lineRule="auto"/>
        <w:jc w:val="both"/>
        <w:rPr>
          <w:bCs/>
          <w:spacing w:val="-1"/>
          <w:sz w:val="24"/>
        </w:rPr>
      </w:pPr>
      <w:r w:rsidRPr="007F590C">
        <w:rPr>
          <w:bCs/>
          <w:spacing w:val="-1"/>
          <w:sz w:val="24"/>
        </w:rPr>
        <w:tab/>
        <w:t>Setelah diperoleh nilai F-hitung, selanjutnya dibandingkan dengan nilai F</w:t>
      </w:r>
      <w:r w:rsidRPr="007F590C">
        <w:rPr>
          <w:bCs/>
          <w:spacing w:val="-1"/>
          <w:sz w:val="24"/>
          <w:vertAlign w:val="subscript"/>
        </w:rPr>
        <w:t>tabel</w:t>
      </w:r>
      <w:r w:rsidRPr="007F590C">
        <w:rPr>
          <w:bCs/>
          <w:spacing w:val="-1"/>
          <w:sz w:val="24"/>
        </w:rPr>
        <w:t>, dengan kriteria pengujian sebagai berikut :</w:t>
      </w:r>
    </w:p>
    <w:p w:rsidR="001620EE" w:rsidRPr="007F590C" w:rsidRDefault="001620EE" w:rsidP="009B57FB">
      <w:pPr>
        <w:widowControl w:val="0"/>
        <w:autoSpaceDE w:val="0"/>
        <w:spacing w:after="0" w:line="240" w:lineRule="auto"/>
        <w:ind w:left="284" w:right="-1"/>
        <w:jc w:val="both"/>
        <w:rPr>
          <w:bCs/>
          <w:spacing w:val="-1"/>
          <w:sz w:val="24"/>
        </w:rPr>
      </w:pPr>
      <w:r w:rsidRPr="007F590C">
        <w:rPr>
          <w:bCs/>
          <w:spacing w:val="-1"/>
          <w:sz w:val="24"/>
        </w:rPr>
        <w:t>H0 ditolak jika F0 ≥ Ftab atau Sig (prob) &lt; α = 5%</w:t>
      </w:r>
    </w:p>
    <w:p w:rsidR="001620EE" w:rsidRPr="007F590C" w:rsidRDefault="001620EE" w:rsidP="009B57FB">
      <w:pPr>
        <w:widowControl w:val="0"/>
        <w:autoSpaceDE w:val="0"/>
        <w:spacing w:after="0" w:line="240" w:lineRule="auto"/>
        <w:ind w:left="284" w:right="-1"/>
        <w:jc w:val="both"/>
        <w:rPr>
          <w:bCs/>
          <w:spacing w:val="-1"/>
          <w:sz w:val="24"/>
        </w:rPr>
      </w:pPr>
      <w:r w:rsidRPr="007F590C">
        <w:rPr>
          <w:bCs/>
          <w:spacing w:val="-1"/>
          <w:sz w:val="24"/>
        </w:rPr>
        <w:t>H0 diterima jika F0 &lt; Ftab atau sig (prob) ≥ α = 5%</w:t>
      </w:r>
    </w:p>
    <w:p w:rsidR="001620EE" w:rsidRPr="007F590C" w:rsidRDefault="001620EE" w:rsidP="009B57FB">
      <w:pPr>
        <w:widowControl w:val="0"/>
        <w:autoSpaceDE w:val="0"/>
        <w:spacing w:after="0" w:line="240" w:lineRule="auto"/>
        <w:ind w:right="-1"/>
        <w:jc w:val="both"/>
        <w:rPr>
          <w:sz w:val="24"/>
        </w:rPr>
      </w:pPr>
      <w:r w:rsidRPr="007F590C">
        <w:rPr>
          <w:bCs/>
          <w:spacing w:val="-1"/>
          <w:sz w:val="24"/>
        </w:rPr>
        <w:tab/>
        <w:t>Dalam penelitian ini, hasil pengolahan data didapatkan dengan menggunakan program pengolahan data statistik SPSS versi 20.</w:t>
      </w:r>
    </w:p>
    <w:p w:rsidR="00CE5029" w:rsidRPr="007F590C" w:rsidRDefault="00CE5029" w:rsidP="009B57FB">
      <w:pPr>
        <w:widowControl w:val="0"/>
        <w:autoSpaceDE w:val="0"/>
        <w:spacing w:after="0" w:line="240" w:lineRule="auto"/>
        <w:ind w:right="-1"/>
        <w:jc w:val="both"/>
        <w:rPr>
          <w:bCs/>
          <w:spacing w:val="-1"/>
          <w:sz w:val="24"/>
        </w:rPr>
      </w:pPr>
    </w:p>
    <w:p w:rsidR="00D26D80" w:rsidRPr="007F590C" w:rsidRDefault="00D26D80" w:rsidP="009B57FB">
      <w:pPr>
        <w:widowControl w:val="0"/>
        <w:autoSpaceDE w:val="0"/>
        <w:spacing w:after="0" w:line="240" w:lineRule="auto"/>
        <w:rPr>
          <w:b/>
          <w:bCs/>
          <w:w w:val="104"/>
          <w:sz w:val="24"/>
        </w:rPr>
      </w:pPr>
      <w:r w:rsidRPr="007F590C">
        <w:rPr>
          <w:b/>
          <w:bCs/>
          <w:spacing w:val="1"/>
          <w:sz w:val="24"/>
        </w:rPr>
        <w:t>H</w:t>
      </w:r>
      <w:r w:rsidRPr="007F590C">
        <w:rPr>
          <w:b/>
          <w:bCs/>
          <w:sz w:val="24"/>
        </w:rPr>
        <w:t>AS</w:t>
      </w:r>
      <w:r w:rsidRPr="007F590C">
        <w:rPr>
          <w:b/>
          <w:bCs/>
          <w:spacing w:val="1"/>
          <w:sz w:val="24"/>
        </w:rPr>
        <w:t>I</w:t>
      </w:r>
      <w:r w:rsidRPr="007F590C">
        <w:rPr>
          <w:b/>
          <w:bCs/>
          <w:sz w:val="24"/>
        </w:rPr>
        <w:t>L</w:t>
      </w:r>
      <w:r w:rsidRPr="007F590C">
        <w:rPr>
          <w:b/>
          <w:bCs/>
          <w:spacing w:val="24"/>
          <w:sz w:val="24"/>
        </w:rPr>
        <w:t xml:space="preserve"> </w:t>
      </w:r>
      <w:r w:rsidRPr="007F590C">
        <w:rPr>
          <w:b/>
          <w:bCs/>
          <w:sz w:val="24"/>
        </w:rPr>
        <w:t>DAN</w:t>
      </w:r>
      <w:r w:rsidRPr="007F590C">
        <w:rPr>
          <w:b/>
          <w:bCs/>
          <w:spacing w:val="21"/>
          <w:sz w:val="24"/>
        </w:rPr>
        <w:t xml:space="preserve"> </w:t>
      </w:r>
      <w:r w:rsidRPr="007F590C">
        <w:rPr>
          <w:b/>
          <w:bCs/>
          <w:spacing w:val="-1"/>
          <w:w w:val="104"/>
          <w:sz w:val="24"/>
        </w:rPr>
        <w:t>PE</w:t>
      </w:r>
      <w:r w:rsidRPr="007F590C">
        <w:rPr>
          <w:b/>
          <w:bCs/>
          <w:spacing w:val="4"/>
          <w:w w:val="104"/>
          <w:sz w:val="24"/>
        </w:rPr>
        <w:t>M</w:t>
      </w:r>
      <w:r w:rsidRPr="007F590C">
        <w:rPr>
          <w:b/>
          <w:bCs/>
          <w:spacing w:val="-1"/>
          <w:w w:val="104"/>
          <w:sz w:val="24"/>
        </w:rPr>
        <w:t>B</w:t>
      </w:r>
      <w:r w:rsidRPr="007F590C">
        <w:rPr>
          <w:b/>
          <w:bCs/>
          <w:w w:val="104"/>
          <w:sz w:val="24"/>
        </w:rPr>
        <w:t>A</w:t>
      </w:r>
      <w:r w:rsidRPr="007F590C">
        <w:rPr>
          <w:b/>
          <w:bCs/>
          <w:spacing w:val="1"/>
          <w:w w:val="104"/>
          <w:sz w:val="24"/>
        </w:rPr>
        <w:t>H</w:t>
      </w:r>
      <w:r w:rsidRPr="007F590C">
        <w:rPr>
          <w:b/>
          <w:bCs/>
          <w:spacing w:val="2"/>
          <w:w w:val="104"/>
          <w:sz w:val="24"/>
        </w:rPr>
        <w:t>A</w:t>
      </w:r>
      <w:r w:rsidRPr="007F590C">
        <w:rPr>
          <w:b/>
          <w:bCs/>
          <w:w w:val="104"/>
          <w:sz w:val="24"/>
        </w:rPr>
        <w:t>SAN</w:t>
      </w:r>
    </w:p>
    <w:p w:rsidR="007F590C" w:rsidRDefault="0042580E" w:rsidP="009B57FB">
      <w:pPr>
        <w:spacing w:after="0" w:line="240" w:lineRule="auto"/>
        <w:ind w:hanging="709"/>
        <w:jc w:val="both"/>
        <w:rPr>
          <w:b/>
          <w:sz w:val="24"/>
        </w:rPr>
      </w:pPr>
      <w:r w:rsidRPr="007F590C">
        <w:rPr>
          <w:b/>
          <w:sz w:val="24"/>
        </w:rPr>
        <w:tab/>
      </w:r>
    </w:p>
    <w:p w:rsidR="006D4365" w:rsidRPr="007F590C" w:rsidRDefault="006310C3" w:rsidP="009B57FB">
      <w:pPr>
        <w:spacing w:after="0" w:line="240" w:lineRule="auto"/>
        <w:ind w:left="709" w:hanging="709"/>
        <w:jc w:val="both"/>
        <w:rPr>
          <w:b/>
          <w:sz w:val="24"/>
        </w:rPr>
      </w:pPr>
      <w:r w:rsidRPr="007F590C">
        <w:rPr>
          <w:b/>
          <w:sz w:val="24"/>
        </w:rPr>
        <w:t>Hasil Penelitian</w:t>
      </w:r>
    </w:p>
    <w:p w:rsidR="004F5C66" w:rsidRPr="007F590C" w:rsidRDefault="004F5C66" w:rsidP="009B57FB">
      <w:pPr>
        <w:widowControl w:val="0"/>
        <w:autoSpaceDE w:val="0"/>
        <w:spacing w:after="0" w:line="240" w:lineRule="auto"/>
        <w:ind w:right="-1"/>
        <w:jc w:val="both"/>
        <w:rPr>
          <w:b/>
          <w:bCs/>
          <w:spacing w:val="-1"/>
          <w:sz w:val="24"/>
        </w:rPr>
      </w:pPr>
      <w:r w:rsidRPr="007F590C">
        <w:rPr>
          <w:b/>
          <w:bCs/>
          <w:spacing w:val="-1"/>
          <w:sz w:val="24"/>
        </w:rPr>
        <w:t>Uji Asumsi Klasik</w:t>
      </w:r>
    </w:p>
    <w:p w:rsidR="004F5C66" w:rsidRPr="007F590C" w:rsidRDefault="004F5C66" w:rsidP="009B57FB">
      <w:pPr>
        <w:pStyle w:val="ListParagraph"/>
        <w:widowControl w:val="0"/>
        <w:numPr>
          <w:ilvl w:val="0"/>
          <w:numId w:val="15"/>
        </w:numPr>
        <w:autoSpaceDE w:val="0"/>
        <w:spacing w:after="0" w:line="240" w:lineRule="auto"/>
        <w:ind w:left="360" w:right="-1"/>
        <w:jc w:val="both"/>
        <w:rPr>
          <w:b/>
          <w:bCs/>
          <w:spacing w:val="-1"/>
          <w:sz w:val="24"/>
        </w:rPr>
      </w:pPr>
      <w:r w:rsidRPr="007F590C">
        <w:rPr>
          <w:b/>
          <w:bCs/>
          <w:spacing w:val="-1"/>
          <w:sz w:val="24"/>
        </w:rPr>
        <w:t>Uji Normalitas</w:t>
      </w:r>
    </w:p>
    <w:p w:rsidR="002D4980" w:rsidRPr="007F590C" w:rsidRDefault="004F5C66" w:rsidP="009B57FB">
      <w:pPr>
        <w:widowControl w:val="0"/>
        <w:autoSpaceDE w:val="0"/>
        <w:spacing w:after="0" w:line="240" w:lineRule="auto"/>
        <w:ind w:left="284"/>
        <w:jc w:val="both"/>
        <w:rPr>
          <w:bCs/>
          <w:spacing w:val="-1"/>
          <w:sz w:val="24"/>
        </w:rPr>
      </w:pPr>
      <w:r w:rsidRPr="007F590C">
        <w:rPr>
          <w:bCs/>
          <w:spacing w:val="-1"/>
          <w:sz w:val="24"/>
        </w:rPr>
        <w:tab/>
      </w:r>
      <w:r w:rsidR="002D4980" w:rsidRPr="007F590C">
        <w:rPr>
          <w:bCs/>
          <w:spacing w:val="-1"/>
          <w:sz w:val="24"/>
        </w:rPr>
        <w:t>Uji normalitas bertujuan untuk menguji apakah dalam model regresi, variabel pengganggu atau residual memiliki distribusi normal. Seperti diketahui bahwa uji t dan F mengasumsikan bahwa nilai residual mengikuti distribusi normal. Kalau asumsi ini dilanggar maka uji statistik menjadi tidak valid untuk jumlah sampel kecil. Ada dua cara untuk mendeteksi apakah residual berdistribusi normal atau tidak yaitu dengan analisis grafik dan uji statistik. Untuk menguji apakah data berdistribusi normal atau tidak dilakukan uji statistik Kolmogorov-Smirnov Test. Residual berdistribusi normal jika memiliki nilai signifikansi &gt; 0,05 (Imam Ghozali, 2014: 160-165). Hasil uji normalitas dapat dilihat pada tabel 1 di bawah ini :</w:t>
      </w:r>
    </w:p>
    <w:p w:rsidR="004F5C66" w:rsidRPr="007F590C" w:rsidRDefault="004F5C66" w:rsidP="009B57FB">
      <w:pPr>
        <w:widowControl w:val="0"/>
        <w:autoSpaceDE w:val="0"/>
        <w:spacing w:after="0" w:line="240" w:lineRule="auto"/>
        <w:ind w:right="-1"/>
        <w:jc w:val="center"/>
        <w:rPr>
          <w:b/>
          <w:bCs/>
          <w:spacing w:val="-1"/>
          <w:sz w:val="24"/>
        </w:rPr>
      </w:pPr>
      <w:r w:rsidRPr="007F590C">
        <w:rPr>
          <w:b/>
          <w:bCs/>
          <w:spacing w:val="-1"/>
          <w:sz w:val="24"/>
        </w:rPr>
        <w:t xml:space="preserve">Tabel </w:t>
      </w:r>
      <w:r w:rsidR="002D4980" w:rsidRPr="007F590C">
        <w:rPr>
          <w:b/>
          <w:bCs/>
          <w:spacing w:val="-1"/>
          <w:sz w:val="24"/>
        </w:rPr>
        <w:t>1</w:t>
      </w:r>
    </w:p>
    <w:p w:rsidR="004F5C66" w:rsidRPr="007F590C" w:rsidRDefault="004F5C66" w:rsidP="009B57FB">
      <w:pPr>
        <w:widowControl w:val="0"/>
        <w:autoSpaceDE w:val="0"/>
        <w:spacing w:after="0" w:line="240" w:lineRule="auto"/>
        <w:ind w:right="-1"/>
        <w:jc w:val="center"/>
        <w:rPr>
          <w:b/>
          <w:bCs/>
          <w:spacing w:val="-1"/>
          <w:sz w:val="24"/>
        </w:rPr>
      </w:pPr>
      <w:r w:rsidRPr="007F590C">
        <w:rPr>
          <w:b/>
          <w:bCs/>
          <w:spacing w:val="-1"/>
          <w:sz w:val="24"/>
        </w:rPr>
        <w:t>Hasil Uji Normalitas</w:t>
      </w:r>
    </w:p>
    <w:p w:rsidR="001620EE" w:rsidRPr="007F590C" w:rsidRDefault="001620EE" w:rsidP="009B57FB">
      <w:pPr>
        <w:widowControl w:val="0"/>
        <w:autoSpaceDE w:val="0"/>
        <w:spacing w:after="0" w:line="240" w:lineRule="auto"/>
        <w:ind w:right="-1"/>
        <w:jc w:val="center"/>
        <w:rPr>
          <w:b/>
          <w:bCs/>
          <w:spacing w:val="-1"/>
          <w:sz w:val="24"/>
        </w:rPr>
      </w:pPr>
      <w:r w:rsidRPr="007F590C">
        <w:rPr>
          <w:b/>
          <w:bCs/>
          <w:spacing w:val="-1"/>
          <w:sz w:val="24"/>
        </w:rPr>
        <w:t>One-Sample Kolmogorov-Smirnov Test</w:t>
      </w:r>
    </w:p>
    <w:tbl>
      <w:tblPr>
        <w:tblW w:w="7603" w:type="dxa"/>
        <w:jc w:val="center"/>
        <w:tblInd w:w="-2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4"/>
        <w:gridCol w:w="1704"/>
        <w:gridCol w:w="3085"/>
      </w:tblGrid>
      <w:tr w:rsidR="004F5C66" w:rsidRPr="009311F4" w:rsidTr="009B57FB">
        <w:trPr>
          <w:trHeight w:val="20"/>
          <w:jc w:val="center"/>
        </w:trPr>
        <w:tc>
          <w:tcPr>
            <w:tcW w:w="4518" w:type="dxa"/>
            <w:gridSpan w:val="2"/>
            <w:shd w:val="clear" w:color="auto" w:fill="auto"/>
          </w:tcPr>
          <w:p w:rsidR="004F5C66" w:rsidRPr="009311F4" w:rsidRDefault="004F5C66" w:rsidP="009B57FB">
            <w:pPr>
              <w:autoSpaceDE w:val="0"/>
              <w:autoSpaceDN w:val="0"/>
              <w:adjustRightInd w:val="0"/>
              <w:spacing w:after="0" w:line="240" w:lineRule="auto"/>
              <w:ind w:left="60" w:right="60"/>
              <w:jc w:val="center"/>
              <w:rPr>
                <w:rFonts w:eastAsia="Calibri"/>
                <w:color w:val="000000"/>
              </w:rPr>
            </w:pPr>
          </w:p>
        </w:tc>
        <w:tc>
          <w:tcPr>
            <w:tcW w:w="3085" w:type="dxa"/>
            <w:shd w:val="clear" w:color="auto" w:fill="auto"/>
          </w:tcPr>
          <w:p w:rsidR="004F5C66" w:rsidRPr="009311F4" w:rsidRDefault="004F5C66" w:rsidP="009B57FB">
            <w:pPr>
              <w:autoSpaceDE w:val="0"/>
              <w:autoSpaceDN w:val="0"/>
              <w:adjustRightInd w:val="0"/>
              <w:spacing w:after="0" w:line="240" w:lineRule="auto"/>
              <w:ind w:left="60" w:right="60"/>
              <w:jc w:val="center"/>
              <w:rPr>
                <w:rFonts w:eastAsia="Calibri"/>
                <w:b/>
                <w:color w:val="000000"/>
              </w:rPr>
            </w:pPr>
            <w:r w:rsidRPr="009311F4">
              <w:rPr>
                <w:rFonts w:eastAsia="Calibri"/>
                <w:b/>
                <w:color w:val="000000"/>
              </w:rPr>
              <w:t>Unstandardized Residual</w:t>
            </w:r>
          </w:p>
        </w:tc>
      </w:tr>
      <w:tr w:rsidR="004F5C66" w:rsidRPr="009311F4" w:rsidTr="009B57FB">
        <w:trPr>
          <w:trHeight w:val="20"/>
          <w:jc w:val="center"/>
        </w:trPr>
        <w:tc>
          <w:tcPr>
            <w:tcW w:w="4518" w:type="dxa"/>
            <w:gridSpan w:val="2"/>
            <w:shd w:val="clear" w:color="auto" w:fill="auto"/>
          </w:tcPr>
          <w:p w:rsidR="004F5C66" w:rsidRPr="009311F4" w:rsidRDefault="004F5C66" w:rsidP="009B57FB">
            <w:pPr>
              <w:autoSpaceDE w:val="0"/>
              <w:autoSpaceDN w:val="0"/>
              <w:adjustRightInd w:val="0"/>
              <w:spacing w:after="0" w:line="240" w:lineRule="auto"/>
              <w:ind w:left="60" w:right="60"/>
              <w:jc w:val="center"/>
              <w:rPr>
                <w:rFonts w:eastAsia="Calibri"/>
                <w:color w:val="000000"/>
              </w:rPr>
            </w:pPr>
            <w:r w:rsidRPr="009311F4">
              <w:rPr>
                <w:rFonts w:eastAsia="Calibri"/>
                <w:color w:val="000000"/>
              </w:rPr>
              <w:t>N</w:t>
            </w:r>
          </w:p>
        </w:tc>
        <w:tc>
          <w:tcPr>
            <w:tcW w:w="3085" w:type="dxa"/>
            <w:shd w:val="clear" w:color="auto" w:fill="auto"/>
          </w:tcPr>
          <w:p w:rsidR="004F5C66" w:rsidRPr="009311F4" w:rsidRDefault="001620EE" w:rsidP="009B57FB">
            <w:pPr>
              <w:autoSpaceDE w:val="0"/>
              <w:autoSpaceDN w:val="0"/>
              <w:adjustRightInd w:val="0"/>
              <w:spacing w:after="0" w:line="240" w:lineRule="auto"/>
              <w:ind w:left="60" w:right="60"/>
              <w:jc w:val="center"/>
              <w:rPr>
                <w:rFonts w:eastAsia="Calibri"/>
                <w:color w:val="000000"/>
              </w:rPr>
            </w:pPr>
            <w:r w:rsidRPr="009311F4">
              <w:rPr>
                <w:rFonts w:eastAsia="Calibri"/>
                <w:color w:val="000000"/>
              </w:rPr>
              <w:t>35</w:t>
            </w:r>
          </w:p>
        </w:tc>
      </w:tr>
      <w:tr w:rsidR="004F5C66" w:rsidRPr="009311F4" w:rsidTr="009B57FB">
        <w:trPr>
          <w:trHeight w:val="20"/>
          <w:jc w:val="center"/>
        </w:trPr>
        <w:tc>
          <w:tcPr>
            <w:tcW w:w="2814" w:type="dxa"/>
            <w:vMerge w:val="restart"/>
            <w:shd w:val="clear" w:color="auto" w:fill="auto"/>
          </w:tcPr>
          <w:p w:rsidR="004F5C66" w:rsidRPr="009311F4" w:rsidRDefault="004F5C66" w:rsidP="009B57FB">
            <w:pPr>
              <w:autoSpaceDE w:val="0"/>
              <w:autoSpaceDN w:val="0"/>
              <w:adjustRightInd w:val="0"/>
              <w:spacing w:after="0" w:line="240" w:lineRule="auto"/>
              <w:ind w:left="60" w:right="60"/>
              <w:jc w:val="center"/>
              <w:rPr>
                <w:rFonts w:eastAsia="Calibri"/>
                <w:color w:val="000000"/>
              </w:rPr>
            </w:pPr>
            <w:r w:rsidRPr="009311F4">
              <w:rPr>
                <w:rFonts w:eastAsia="Calibri"/>
                <w:color w:val="000000"/>
              </w:rPr>
              <w:t>Normal Parameters</w:t>
            </w:r>
            <w:r w:rsidRPr="009311F4">
              <w:rPr>
                <w:rFonts w:eastAsia="Calibri"/>
                <w:color w:val="000000"/>
                <w:vertAlign w:val="superscript"/>
              </w:rPr>
              <w:t>a,b</w:t>
            </w:r>
          </w:p>
        </w:tc>
        <w:tc>
          <w:tcPr>
            <w:tcW w:w="1704" w:type="dxa"/>
            <w:shd w:val="clear" w:color="auto" w:fill="auto"/>
          </w:tcPr>
          <w:p w:rsidR="004F5C66" w:rsidRPr="009311F4" w:rsidRDefault="004F5C66" w:rsidP="009B57FB">
            <w:pPr>
              <w:autoSpaceDE w:val="0"/>
              <w:autoSpaceDN w:val="0"/>
              <w:adjustRightInd w:val="0"/>
              <w:spacing w:after="0" w:line="240" w:lineRule="auto"/>
              <w:ind w:left="60" w:right="60"/>
              <w:jc w:val="center"/>
              <w:rPr>
                <w:rFonts w:eastAsia="Calibri"/>
                <w:color w:val="000000"/>
              </w:rPr>
            </w:pPr>
            <w:r w:rsidRPr="009311F4">
              <w:rPr>
                <w:rFonts w:eastAsia="Calibri"/>
                <w:color w:val="000000"/>
              </w:rPr>
              <w:t>Mean</w:t>
            </w:r>
          </w:p>
        </w:tc>
        <w:tc>
          <w:tcPr>
            <w:tcW w:w="3085" w:type="dxa"/>
            <w:shd w:val="clear" w:color="auto" w:fill="auto"/>
          </w:tcPr>
          <w:p w:rsidR="004F5C66" w:rsidRPr="009311F4" w:rsidRDefault="004F5C66" w:rsidP="009B57FB">
            <w:pPr>
              <w:autoSpaceDE w:val="0"/>
              <w:autoSpaceDN w:val="0"/>
              <w:adjustRightInd w:val="0"/>
              <w:spacing w:after="0" w:line="240" w:lineRule="auto"/>
              <w:ind w:left="60" w:right="60"/>
              <w:jc w:val="center"/>
              <w:rPr>
                <w:rFonts w:eastAsia="Calibri"/>
                <w:color w:val="000000"/>
              </w:rPr>
            </w:pPr>
            <w:r w:rsidRPr="009311F4">
              <w:rPr>
                <w:rFonts w:eastAsia="Calibri"/>
                <w:color w:val="000000"/>
              </w:rPr>
              <w:t>0E-7</w:t>
            </w:r>
          </w:p>
        </w:tc>
      </w:tr>
      <w:tr w:rsidR="004F5C66" w:rsidRPr="009311F4" w:rsidTr="009B57FB">
        <w:trPr>
          <w:trHeight w:val="20"/>
          <w:jc w:val="center"/>
        </w:trPr>
        <w:tc>
          <w:tcPr>
            <w:tcW w:w="2814" w:type="dxa"/>
            <w:vMerge/>
            <w:shd w:val="clear" w:color="auto" w:fill="auto"/>
          </w:tcPr>
          <w:p w:rsidR="004F5C66" w:rsidRPr="009311F4" w:rsidRDefault="004F5C66" w:rsidP="009B57FB">
            <w:pPr>
              <w:autoSpaceDE w:val="0"/>
              <w:autoSpaceDN w:val="0"/>
              <w:adjustRightInd w:val="0"/>
              <w:spacing w:after="0" w:line="240" w:lineRule="auto"/>
              <w:jc w:val="center"/>
              <w:rPr>
                <w:rFonts w:eastAsia="Calibri"/>
                <w:color w:val="000000"/>
              </w:rPr>
            </w:pPr>
          </w:p>
        </w:tc>
        <w:tc>
          <w:tcPr>
            <w:tcW w:w="1704" w:type="dxa"/>
            <w:shd w:val="clear" w:color="auto" w:fill="auto"/>
          </w:tcPr>
          <w:p w:rsidR="004F5C66" w:rsidRPr="009311F4" w:rsidRDefault="004F5C66" w:rsidP="009B57FB">
            <w:pPr>
              <w:autoSpaceDE w:val="0"/>
              <w:autoSpaceDN w:val="0"/>
              <w:adjustRightInd w:val="0"/>
              <w:spacing w:after="0" w:line="240" w:lineRule="auto"/>
              <w:ind w:left="60" w:right="60"/>
              <w:jc w:val="center"/>
              <w:rPr>
                <w:rFonts w:eastAsia="Calibri"/>
                <w:color w:val="000000"/>
              </w:rPr>
            </w:pPr>
            <w:r w:rsidRPr="009311F4">
              <w:rPr>
                <w:rFonts w:eastAsia="Calibri"/>
                <w:color w:val="000000"/>
              </w:rPr>
              <w:t>Std. Deviation</w:t>
            </w:r>
          </w:p>
        </w:tc>
        <w:tc>
          <w:tcPr>
            <w:tcW w:w="3085" w:type="dxa"/>
            <w:shd w:val="clear" w:color="auto" w:fill="auto"/>
          </w:tcPr>
          <w:p w:rsidR="004F5C66" w:rsidRPr="009311F4" w:rsidRDefault="001620EE" w:rsidP="009B57FB">
            <w:pPr>
              <w:autoSpaceDE w:val="0"/>
              <w:autoSpaceDN w:val="0"/>
              <w:adjustRightInd w:val="0"/>
              <w:spacing w:after="0" w:line="240" w:lineRule="auto"/>
              <w:ind w:left="60" w:right="60"/>
              <w:jc w:val="center"/>
              <w:rPr>
                <w:rFonts w:eastAsia="Calibri"/>
                <w:color w:val="000000"/>
              </w:rPr>
            </w:pPr>
            <w:r w:rsidRPr="009311F4">
              <w:rPr>
                <w:rFonts w:eastAsia="Calibri"/>
                <w:color w:val="000000"/>
              </w:rPr>
              <w:t>2,23702029</w:t>
            </w:r>
          </w:p>
        </w:tc>
      </w:tr>
      <w:tr w:rsidR="001620EE" w:rsidRPr="009311F4" w:rsidTr="009B57FB">
        <w:trPr>
          <w:trHeight w:val="20"/>
          <w:jc w:val="center"/>
        </w:trPr>
        <w:tc>
          <w:tcPr>
            <w:tcW w:w="2814" w:type="dxa"/>
            <w:vMerge w:val="restart"/>
            <w:shd w:val="clear" w:color="auto" w:fill="auto"/>
          </w:tcPr>
          <w:p w:rsidR="001620EE" w:rsidRPr="009311F4" w:rsidRDefault="001620EE" w:rsidP="009B57FB">
            <w:pPr>
              <w:autoSpaceDE w:val="0"/>
              <w:autoSpaceDN w:val="0"/>
              <w:adjustRightInd w:val="0"/>
              <w:spacing w:after="0" w:line="240" w:lineRule="auto"/>
              <w:ind w:left="60" w:right="60"/>
              <w:jc w:val="center"/>
              <w:rPr>
                <w:rFonts w:eastAsia="Calibri"/>
                <w:color w:val="000000"/>
              </w:rPr>
            </w:pPr>
            <w:r w:rsidRPr="009311F4">
              <w:rPr>
                <w:rFonts w:eastAsia="Calibri"/>
                <w:color w:val="000000"/>
              </w:rPr>
              <w:t>Most Extreme Differences</w:t>
            </w:r>
          </w:p>
        </w:tc>
        <w:tc>
          <w:tcPr>
            <w:tcW w:w="1704" w:type="dxa"/>
            <w:shd w:val="clear" w:color="auto" w:fill="auto"/>
          </w:tcPr>
          <w:p w:rsidR="001620EE" w:rsidRPr="009311F4" w:rsidRDefault="001620EE" w:rsidP="009B57FB">
            <w:pPr>
              <w:autoSpaceDE w:val="0"/>
              <w:autoSpaceDN w:val="0"/>
              <w:adjustRightInd w:val="0"/>
              <w:spacing w:after="0" w:line="240" w:lineRule="auto"/>
              <w:ind w:left="60" w:right="60"/>
              <w:jc w:val="center"/>
              <w:rPr>
                <w:rFonts w:eastAsia="Calibri"/>
                <w:color w:val="000000"/>
              </w:rPr>
            </w:pPr>
            <w:r w:rsidRPr="009311F4">
              <w:rPr>
                <w:rFonts w:eastAsia="Calibri"/>
                <w:color w:val="000000"/>
              </w:rPr>
              <w:t>Absolute</w:t>
            </w:r>
          </w:p>
        </w:tc>
        <w:tc>
          <w:tcPr>
            <w:tcW w:w="3085" w:type="dxa"/>
            <w:shd w:val="clear" w:color="auto" w:fill="auto"/>
          </w:tcPr>
          <w:p w:rsidR="001620EE" w:rsidRPr="009311F4" w:rsidRDefault="001620EE" w:rsidP="009B57FB">
            <w:pPr>
              <w:spacing w:after="0"/>
              <w:jc w:val="center"/>
            </w:pPr>
            <w:r w:rsidRPr="009311F4">
              <w:t>,205</w:t>
            </w:r>
          </w:p>
        </w:tc>
      </w:tr>
      <w:tr w:rsidR="001620EE" w:rsidRPr="009311F4" w:rsidTr="009B57FB">
        <w:trPr>
          <w:trHeight w:val="20"/>
          <w:jc w:val="center"/>
        </w:trPr>
        <w:tc>
          <w:tcPr>
            <w:tcW w:w="2814" w:type="dxa"/>
            <w:vMerge/>
            <w:shd w:val="clear" w:color="auto" w:fill="auto"/>
          </w:tcPr>
          <w:p w:rsidR="001620EE" w:rsidRPr="009311F4" w:rsidRDefault="001620EE" w:rsidP="009B57FB">
            <w:pPr>
              <w:autoSpaceDE w:val="0"/>
              <w:autoSpaceDN w:val="0"/>
              <w:adjustRightInd w:val="0"/>
              <w:spacing w:after="0" w:line="240" w:lineRule="auto"/>
              <w:jc w:val="center"/>
              <w:rPr>
                <w:rFonts w:eastAsia="Calibri"/>
                <w:color w:val="000000"/>
              </w:rPr>
            </w:pPr>
          </w:p>
        </w:tc>
        <w:tc>
          <w:tcPr>
            <w:tcW w:w="1704" w:type="dxa"/>
            <w:shd w:val="clear" w:color="auto" w:fill="auto"/>
          </w:tcPr>
          <w:p w:rsidR="001620EE" w:rsidRPr="009311F4" w:rsidRDefault="001620EE" w:rsidP="009B57FB">
            <w:pPr>
              <w:autoSpaceDE w:val="0"/>
              <w:autoSpaceDN w:val="0"/>
              <w:adjustRightInd w:val="0"/>
              <w:spacing w:after="0" w:line="240" w:lineRule="auto"/>
              <w:ind w:left="60" w:right="60"/>
              <w:jc w:val="center"/>
              <w:rPr>
                <w:rFonts w:eastAsia="Calibri"/>
                <w:color w:val="000000"/>
              </w:rPr>
            </w:pPr>
            <w:r w:rsidRPr="009311F4">
              <w:rPr>
                <w:rFonts w:eastAsia="Calibri"/>
                <w:color w:val="000000"/>
              </w:rPr>
              <w:t>Positive</w:t>
            </w:r>
          </w:p>
        </w:tc>
        <w:tc>
          <w:tcPr>
            <w:tcW w:w="3085" w:type="dxa"/>
            <w:shd w:val="clear" w:color="auto" w:fill="auto"/>
          </w:tcPr>
          <w:p w:rsidR="001620EE" w:rsidRPr="009311F4" w:rsidRDefault="001620EE" w:rsidP="009B57FB">
            <w:pPr>
              <w:spacing w:after="0"/>
              <w:jc w:val="center"/>
            </w:pPr>
            <w:r w:rsidRPr="009311F4">
              <w:t>,205</w:t>
            </w:r>
          </w:p>
        </w:tc>
      </w:tr>
      <w:tr w:rsidR="001620EE" w:rsidRPr="009311F4" w:rsidTr="009B57FB">
        <w:trPr>
          <w:trHeight w:val="20"/>
          <w:jc w:val="center"/>
        </w:trPr>
        <w:tc>
          <w:tcPr>
            <w:tcW w:w="2814" w:type="dxa"/>
            <w:vMerge/>
            <w:shd w:val="clear" w:color="auto" w:fill="auto"/>
          </w:tcPr>
          <w:p w:rsidR="001620EE" w:rsidRPr="009311F4" w:rsidRDefault="001620EE" w:rsidP="009B57FB">
            <w:pPr>
              <w:autoSpaceDE w:val="0"/>
              <w:autoSpaceDN w:val="0"/>
              <w:adjustRightInd w:val="0"/>
              <w:spacing w:after="0" w:line="240" w:lineRule="auto"/>
              <w:jc w:val="center"/>
              <w:rPr>
                <w:rFonts w:eastAsia="Calibri"/>
                <w:color w:val="000000"/>
              </w:rPr>
            </w:pPr>
          </w:p>
        </w:tc>
        <w:tc>
          <w:tcPr>
            <w:tcW w:w="1704" w:type="dxa"/>
            <w:shd w:val="clear" w:color="auto" w:fill="auto"/>
          </w:tcPr>
          <w:p w:rsidR="001620EE" w:rsidRPr="009311F4" w:rsidRDefault="001620EE" w:rsidP="009B57FB">
            <w:pPr>
              <w:autoSpaceDE w:val="0"/>
              <w:autoSpaceDN w:val="0"/>
              <w:adjustRightInd w:val="0"/>
              <w:spacing w:after="0" w:line="240" w:lineRule="auto"/>
              <w:ind w:left="60" w:right="60"/>
              <w:jc w:val="center"/>
              <w:rPr>
                <w:rFonts w:eastAsia="Calibri"/>
                <w:color w:val="000000"/>
              </w:rPr>
            </w:pPr>
            <w:r w:rsidRPr="009311F4">
              <w:rPr>
                <w:rFonts w:eastAsia="Calibri"/>
                <w:color w:val="000000"/>
              </w:rPr>
              <w:t>Negative</w:t>
            </w:r>
          </w:p>
        </w:tc>
        <w:tc>
          <w:tcPr>
            <w:tcW w:w="3085" w:type="dxa"/>
            <w:shd w:val="clear" w:color="auto" w:fill="auto"/>
          </w:tcPr>
          <w:p w:rsidR="001620EE" w:rsidRPr="009311F4" w:rsidRDefault="001620EE" w:rsidP="009B57FB">
            <w:pPr>
              <w:spacing w:after="0"/>
              <w:jc w:val="center"/>
            </w:pPr>
            <w:r w:rsidRPr="009311F4">
              <w:t>-,151</w:t>
            </w:r>
          </w:p>
        </w:tc>
      </w:tr>
      <w:tr w:rsidR="001620EE" w:rsidRPr="009311F4" w:rsidTr="009B57FB">
        <w:trPr>
          <w:trHeight w:val="20"/>
          <w:jc w:val="center"/>
        </w:trPr>
        <w:tc>
          <w:tcPr>
            <w:tcW w:w="4518" w:type="dxa"/>
            <w:gridSpan w:val="2"/>
            <w:shd w:val="clear" w:color="auto" w:fill="auto"/>
          </w:tcPr>
          <w:p w:rsidR="001620EE" w:rsidRPr="009311F4" w:rsidRDefault="001620EE" w:rsidP="009B57FB">
            <w:pPr>
              <w:autoSpaceDE w:val="0"/>
              <w:autoSpaceDN w:val="0"/>
              <w:adjustRightInd w:val="0"/>
              <w:spacing w:after="0" w:line="240" w:lineRule="auto"/>
              <w:ind w:left="60" w:right="60"/>
              <w:jc w:val="center"/>
              <w:rPr>
                <w:rFonts w:eastAsia="Calibri"/>
                <w:color w:val="000000"/>
              </w:rPr>
            </w:pPr>
            <w:r w:rsidRPr="009311F4">
              <w:rPr>
                <w:rFonts w:eastAsia="Calibri"/>
                <w:color w:val="000000"/>
              </w:rPr>
              <w:t>Kolmogorov-Smirnov Z</w:t>
            </w:r>
          </w:p>
        </w:tc>
        <w:tc>
          <w:tcPr>
            <w:tcW w:w="3085" w:type="dxa"/>
            <w:shd w:val="clear" w:color="auto" w:fill="auto"/>
          </w:tcPr>
          <w:p w:rsidR="001620EE" w:rsidRPr="009311F4" w:rsidRDefault="001620EE" w:rsidP="009B57FB">
            <w:pPr>
              <w:autoSpaceDE w:val="0"/>
              <w:autoSpaceDN w:val="0"/>
              <w:adjustRightInd w:val="0"/>
              <w:spacing w:after="0" w:line="240" w:lineRule="auto"/>
              <w:ind w:left="60" w:right="60"/>
              <w:jc w:val="center"/>
              <w:rPr>
                <w:rFonts w:eastAsia="Calibri"/>
                <w:color w:val="000000"/>
              </w:rPr>
            </w:pPr>
            <w:r w:rsidRPr="009311F4">
              <w:rPr>
                <w:rFonts w:eastAsia="Calibri"/>
                <w:color w:val="000000"/>
              </w:rPr>
              <w:t>,757</w:t>
            </w:r>
          </w:p>
        </w:tc>
      </w:tr>
      <w:tr w:rsidR="001620EE" w:rsidRPr="009311F4" w:rsidTr="009B57FB">
        <w:trPr>
          <w:trHeight w:val="20"/>
          <w:jc w:val="center"/>
        </w:trPr>
        <w:tc>
          <w:tcPr>
            <w:tcW w:w="4518" w:type="dxa"/>
            <w:gridSpan w:val="2"/>
            <w:shd w:val="clear" w:color="auto" w:fill="auto"/>
          </w:tcPr>
          <w:p w:rsidR="001620EE" w:rsidRPr="009311F4" w:rsidRDefault="001620EE" w:rsidP="009B57FB">
            <w:pPr>
              <w:autoSpaceDE w:val="0"/>
              <w:autoSpaceDN w:val="0"/>
              <w:adjustRightInd w:val="0"/>
              <w:spacing w:after="0" w:line="240" w:lineRule="auto"/>
              <w:ind w:left="60" w:right="60"/>
              <w:jc w:val="center"/>
              <w:rPr>
                <w:rFonts w:eastAsia="Calibri"/>
                <w:color w:val="000000"/>
              </w:rPr>
            </w:pPr>
            <w:r w:rsidRPr="009311F4">
              <w:rPr>
                <w:rFonts w:eastAsia="Calibri"/>
                <w:color w:val="000000"/>
              </w:rPr>
              <w:t>Asymp. Sig. (2-tailed)</w:t>
            </w:r>
          </w:p>
        </w:tc>
        <w:tc>
          <w:tcPr>
            <w:tcW w:w="3085" w:type="dxa"/>
            <w:shd w:val="clear" w:color="auto" w:fill="auto"/>
          </w:tcPr>
          <w:p w:rsidR="001620EE" w:rsidRPr="009311F4" w:rsidRDefault="001620EE" w:rsidP="009B57FB">
            <w:pPr>
              <w:autoSpaceDE w:val="0"/>
              <w:autoSpaceDN w:val="0"/>
              <w:adjustRightInd w:val="0"/>
              <w:spacing w:after="0" w:line="240" w:lineRule="auto"/>
              <w:ind w:left="60" w:right="60"/>
              <w:jc w:val="center"/>
              <w:rPr>
                <w:rFonts w:eastAsia="Calibri"/>
                <w:color w:val="000000"/>
              </w:rPr>
            </w:pPr>
            <w:r w:rsidRPr="009311F4">
              <w:rPr>
                <w:rFonts w:eastAsia="Calibri"/>
                <w:color w:val="000000"/>
              </w:rPr>
              <w:t>,615</w:t>
            </w:r>
          </w:p>
        </w:tc>
      </w:tr>
    </w:tbl>
    <w:p w:rsidR="004F5C66" w:rsidRPr="007F590C" w:rsidRDefault="004F5C66" w:rsidP="009B57FB">
      <w:pPr>
        <w:widowControl w:val="0"/>
        <w:autoSpaceDE w:val="0"/>
        <w:spacing w:after="0" w:line="240" w:lineRule="auto"/>
        <w:ind w:right="-1"/>
        <w:jc w:val="center"/>
        <w:rPr>
          <w:sz w:val="24"/>
        </w:rPr>
      </w:pPr>
      <w:r w:rsidRPr="007F590C">
        <w:rPr>
          <w:sz w:val="24"/>
        </w:rPr>
        <w:t>Sumber : Data Hasil Olahan SPSS v20</w:t>
      </w:r>
    </w:p>
    <w:p w:rsidR="009B57FB" w:rsidRDefault="009B57FB" w:rsidP="009B57FB">
      <w:pPr>
        <w:widowControl w:val="0"/>
        <w:autoSpaceDE w:val="0"/>
        <w:spacing w:after="0" w:line="240" w:lineRule="auto"/>
        <w:ind w:left="284"/>
        <w:jc w:val="both"/>
        <w:rPr>
          <w:sz w:val="24"/>
        </w:rPr>
      </w:pPr>
    </w:p>
    <w:p w:rsidR="004F5C66" w:rsidRPr="007F590C" w:rsidRDefault="004F5C66" w:rsidP="009B57FB">
      <w:pPr>
        <w:widowControl w:val="0"/>
        <w:autoSpaceDE w:val="0"/>
        <w:spacing w:after="0" w:line="240" w:lineRule="auto"/>
        <w:ind w:left="284"/>
        <w:jc w:val="both"/>
        <w:rPr>
          <w:sz w:val="24"/>
        </w:rPr>
      </w:pPr>
      <w:r w:rsidRPr="007F590C">
        <w:rPr>
          <w:sz w:val="24"/>
        </w:rPr>
        <w:lastRenderedPageBreak/>
        <w:tab/>
        <w:t xml:space="preserve">Dari tabel </w:t>
      </w:r>
      <w:r w:rsidR="002D4980" w:rsidRPr="007F590C">
        <w:rPr>
          <w:sz w:val="24"/>
        </w:rPr>
        <w:t>1</w:t>
      </w:r>
      <w:r w:rsidRPr="007F590C">
        <w:rPr>
          <w:sz w:val="24"/>
        </w:rPr>
        <w:t xml:space="preserve"> </w:t>
      </w:r>
      <w:r w:rsidR="001620EE" w:rsidRPr="007F590C">
        <w:rPr>
          <w:sz w:val="24"/>
        </w:rPr>
        <w:t>didapatkan nilai residual sebesar 0,105 lebih besar dari 0,05 yang berarti data yang sedang diuji berdistribusi normal. Sampel pada penelitian ini sebesar 35.</w:t>
      </w:r>
    </w:p>
    <w:p w:rsidR="001620EE" w:rsidRPr="007F590C" w:rsidRDefault="001620EE" w:rsidP="009B57FB">
      <w:pPr>
        <w:pStyle w:val="ListParagraph"/>
        <w:widowControl w:val="0"/>
        <w:numPr>
          <w:ilvl w:val="0"/>
          <w:numId w:val="15"/>
        </w:numPr>
        <w:autoSpaceDE w:val="0"/>
        <w:spacing w:after="0" w:line="240" w:lineRule="auto"/>
        <w:ind w:left="360"/>
        <w:rPr>
          <w:b/>
          <w:bCs/>
          <w:spacing w:val="-1"/>
          <w:sz w:val="24"/>
        </w:rPr>
      </w:pPr>
      <w:r w:rsidRPr="007F590C">
        <w:rPr>
          <w:b/>
          <w:bCs/>
          <w:spacing w:val="-1"/>
          <w:sz w:val="24"/>
        </w:rPr>
        <w:t>Uji Multikolinearitas</w:t>
      </w:r>
    </w:p>
    <w:p w:rsidR="001620EE" w:rsidRPr="007F590C" w:rsidRDefault="001620EE" w:rsidP="009B57FB">
      <w:pPr>
        <w:widowControl w:val="0"/>
        <w:autoSpaceDE w:val="0"/>
        <w:spacing w:after="0" w:line="240" w:lineRule="auto"/>
        <w:ind w:left="284"/>
        <w:jc w:val="both"/>
        <w:rPr>
          <w:bCs/>
          <w:spacing w:val="-1"/>
          <w:sz w:val="24"/>
        </w:rPr>
      </w:pPr>
      <w:r w:rsidRPr="007F590C">
        <w:rPr>
          <w:bCs/>
          <w:spacing w:val="-1"/>
          <w:sz w:val="24"/>
        </w:rPr>
        <w:tab/>
        <w:t>Multikolinearitas merupakan salah satu uji dari uji asumsi klasik yang merupakan pengujian yang dilakukan untuk mengidentifikasi suatu model regresi dapat dikatakan baik atau tidak. Uji multikolinearitas bertujuan untuk menguji apakah model regresi ditemukan adanya korelasi antar variabel bebas (independent). Model regresi yang baik seharusnya tidak terjadi korelasi diantara variabel bebas (tidak terjadi multikolinearitas). Dasar pengambilan keputusan pada Uji Multikolinearitas dapat dilakukan dengan dua cara yakni :</w:t>
      </w:r>
    </w:p>
    <w:p w:rsidR="001620EE" w:rsidRPr="007F590C" w:rsidRDefault="001620EE" w:rsidP="009B57FB">
      <w:pPr>
        <w:widowControl w:val="0"/>
        <w:numPr>
          <w:ilvl w:val="0"/>
          <w:numId w:val="3"/>
        </w:numPr>
        <w:autoSpaceDE w:val="0"/>
        <w:spacing w:after="0" w:line="240" w:lineRule="auto"/>
        <w:ind w:left="568" w:hanging="284"/>
        <w:jc w:val="both"/>
        <w:rPr>
          <w:bCs/>
          <w:spacing w:val="-1"/>
          <w:sz w:val="24"/>
        </w:rPr>
      </w:pPr>
      <w:r w:rsidRPr="007F590C">
        <w:rPr>
          <w:bCs/>
          <w:spacing w:val="-1"/>
          <w:sz w:val="24"/>
        </w:rPr>
        <w:t xml:space="preserve">Melihat Nilai </w:t>
      </w:r>
      <w:r w:rsidRPr="007F590C">
        <w:rPr>
          <w:bCs/>
          <w:i/>
          <w:spacing w:val="-1"/>
          <w:sz w:val="24"/>
        </w:rPr>
        <w:t>Tolerance</w:t>
      </w:r>
      <w:r w:rsidRPr="007F590C">
        <w:rPr>
          <w:bCs/>
          <w:spacing w:val="-1"/>
          <w:sz w:val="24"/>
        </w:rPr>
        <w:t>:</w:t>
      </w:r>
    </w:p>
    <w:p w:rsidR="001620EE" w:rsidRPr="007F590C" w:rsidRDefault="001620EE" w:rsidP="009B57FB">
      <w:pPr>
        <w:widowControl w:val="0"/>
        <w:numPr>
          <w:ilvl w:val="0"/>
          <w:numId w:val="4"/>
        </w:numPr>
        <w:autoSpaceDE w:val="0"/>
        <w:spacing w:after="0" w:line="240" w:lineRule="auto"/>
        <w:ind w:left="851" w:hanging="283"/>
        <w:jc w:val="both"/>
        <w:rPr>
          <w:bCs/>
          <w:spacing w:val="-1"/>
          <w:sz w:val="24"/>
        </w:rPr>
      </w:pPr>
      <w:r w:rsidRPr="007F590C">
        <w:rPr>
          <w:bCs/>
          <w:spacing w:val="-1"/>
          <w:sz w:val="24"/>
        </w:rPr>
        <w:t xml:space="preserve">Jika nilai </w:t>
      </w:r>
      <w:r w:rsidRPr="007F590C">
        <w:rPr>
          <w:bCs/>
          <w:i/>
          <w:spacing w:val="-1"/>
          <w:sz w:val="24"/>
        </w:rPr>
        <w:t>Tolerance</w:t>
      </w:r>
      <w:r w:rsidRPr="007F590C">
        <w:rPr>
          <w:bCs/>
          <w:spacing w:val="-1"/>
          <w:sz w:val="24"/>
        </w:rPr>
        <w:t xml:space="preserve"> lebih besar dari 0,10 maka artinya tidak terjadi multikolinearitas terhadap data yang di uji.</w:t>
      </w:r>
    </w:p>
    <w:p w:rsidR="001620EE" w:rsidRPr="007F590C" w:rsidRDefault="001620EE" w:rsidP="009B57FB">
      <w:pPr>
        <w:widowControl w:val="0"/>
        <w:numPr>
          <w:ilvl w:val="0"/>
          <w:numId w:val="4"/>
        </w:numPr>
        <w:autoSpaceDE w:val="0"/>
        <w:spacing w:after="0" w:line="240" w:lineRule="auto"/>
        <w:ind w:left="851" w:hanging="283"/>
        <w:jc w:val="both"/>
        <w:rPr>
          <w:bCs/>
          <w:spacing w:val="-1"/>
          <w:sz w:val="24"/>
        </w:rPr>
      </w:pPr>
      <w:r w:rsidRPr="007F590C">
        <w:rPr>
          <w:bCs/>
          <w:spacing w:val="-1"/>
          <w:sz w:val="24"/>
        </w:rPr>
        <w:t xml:space="preserve">Jika nilai </w:t>
      </w:r>
      <w:r w:rsidRPr="007F590C">
        <w:rPr>
          <w:bCs/>
          <w:i/>
          <w:spacing w:val="-1"/>
          <w:sz w:val="24"/>
        </w:rPr>
        <w:t>Tolerance</w:t>
      </w:r>
      <w:r w:rsidRPr="007F590C">
        <w:rPr>
          <w:bCs/>
          <w:spacing w:val="-1"/>
          <w:sz w:val="24"/>
        </w:rPr>
        <w:t xml:space="preserve"> lebih kecil dari 0,10 maka artinya terjadi multikolinearitas terhadap data yang di uji.</w:t>
      </w:r>
    </w:p>
    <w:p w:rsidR="001620EE" w:rsidRPr="007F590C" w:rsidRDefault="001620EE" w:rsidP="009B57FB">
      <w:pPr>
        <w:widowControl w:val="0"/>
        <w:numPr>
          <w:ilvl w:val="0"/>
          <w:numId w:val="3"/>
        </w:numPr>
        <w:autoSpaceDE w:val="0"/>
        <w:spacing w:after="0" w:line="240" w:lineRule="auto"/>
        <w:ind w:left="568" w:hanging="284"/>
        <w:jc w:val="both"/>
        <w:rPr>
          <w:bCs/>
          <w:spacing w:val="-1"/>
          <w:sz w:val="24"/>
        </w:rPr>
      </w:pPr>
      <w:r w:rsidRPr="007F590C">
        <w:rPr>
          <w:bCs/>
          <w:spacing w:val="-1"/>
          <w:sz w:val="24"/>
        </w:rPr>
        <w:t>Melihat Nilai VIF (</w:t>
      </w:r>
      <w:r w:rsidRPr="007F590C">
        <w:rPr>
          <w:bCs/>
          <w:i/>
          <w:spacing w:val="-1"/>
          <w:sz w:val="24"/>
        </w:rPr>
        <w:t>Variance Inflation Factor</w:t>
      </w:r>
      <w:r w:rsidRPr="007F590C">
        <w:rPr>
          <w:bCs/>
          <w:spacing w:val="-1"/>
          <w:sz w:val="24"/>
        </w:rPr>
        <w:t>):</w:t>
      </w:r>
    </w:p>
    <w:p w:rsidR="001620EE" w:rsidRPr="007F590C" w:rsidRDefault="001620EE" w:rsidP="009B57FB">
      <w:pPr>
        <w:widowControl w:val="0"/>
        <w:numPr>
          <w:ilvl w:val="0"/>
          <w:numId w:val="5"/>
        </w:numPr>
        <w:autoSpaceDE w:val="0"/>
        <w:spacing w:after="0" w:line="240" w:lineRule="auto"/>
        <w:ind w:left="851" w:hanging="283"/>
        <w:jc w:val="both"/>
        <w:rPr>
          <w:bCs/>
          <w:spacing w:val="-1"/>
          <w:sz w:val="24"/>
        </w:rPr>
      </w:pPr>
      <w:r w:rsidRPr="007F590C">
        <w:rPr>
          <w:bCs/>
          <w:spacing w:val="-1"/>
          <w:sz w:val="24"/>
        </w:rPr>
        <w:t>Jika nilai VIF lebih besar dari 10,00 maka artinya terjadi multikolinearitas terhadap data yang di uji.</w:t>
      </w:r>
    </w:p>
    <w:p w:rsidR="001620EE" w:rsidRPr="007F590C" w:rsidRDefault="001620EE" w:rsidP="009B57FB">
      <w:pPr>
        <w:widowControl w:val="0"/>
        <w:numPr>
          <w:ilvl w:val="0"/>
          <w:numId w:val="5"/>
        </w:numPr>
        <w:autoSpaceDE w:val="0"/>
        <w:spacing w:after="0" w:line="240" w:lineRule="auto"/>
        <w:ind w:left="851" w:hanging="283"/>
        <w:jc w:val="both"/>
        <w:rPr>
          <w:bCs/>
          <w:spacing w:val="-1"/>
          <w:sz w:val="24"/>
        </w:rPr>
      </w:pPr>
      <w:r w:rsidRPr="007F590C">
        <w:rPr>
          <w:bCs/>
          <w:spacing w:val="-1"/>
          <w:sz w:val="24"/>
        </w:rPr>
        <w:t>Jika nilai VIF lebih kecil dari 10,00 maka artinya tidak terjadi multikolinearitas terhadap data yang di uji</w:t>
      </w:r>
    </w:p>
    <w:p w:rsidR="001620EE" w:rsidRPr="007F590C" w:rsidRDefault="001620EE" w:rsidP="009B57FB">
      <w:pPr>
        <w:widowControl w:val="0"/>
        <w:autoSpaceDE w:val="0"/>
        <w:spacing w:after="0" w:line="240" w:lineRule="auto"/>
        <w:ind w:left="284"/>
        <w:jc w:val="both"/>
        <w:rPr>
          <w:bCs/>
          <w:spacing w:val="-1"/>
          <w:sz w:val="24"/>
        </w:rPr>
      </w:pPr>
      <w:r w:rsidRPr="007F590C">
        <w:rPr>
          <w:bCs/>
          <w:spacing w:val="-1"/>
          <w:sz w:val="24"/>
        </w:rPr>
        <w:tab/>
        <w:t>Hasil uji multikolinearitas pada penelitian ini dapat dilihat pada tabel 2 berikut :</w:t>
      </w:r>
    </w:p>
    <w:p w:rsidR="00117E35" w:rsidRPr="007F590C" w:rsidRDefault="00117E35" w:rsidP="009B57FB">
      <w:pPr>
        <w:widowControl w:val="0"/>
        <w:autoSpaceDE w:val="0"/>
        <w:spacing w:after="0" w:line="240" w:lineRule="auto"/>
        <w:ind w:right="-1"/>
        <w:jc w:val="center"/>
        <w:rPr>
          <w:b/>
          <w:bCs/>
          <w:spacing w:val="-1"/>
          <w:sz w:val="24"/>
        </w:rPr>
      </w:pPr>
      <w:r w:rsidRPr="007F590C">
        <w:rPr>
          <w:b/>
          <w:bCs/>
          <w:spacing w:val="-1"/>
          <w:sz w:val="24"/>
        </w:rPr>
        <w:t>Tabel 2</w:t>
      </w:r>
    </w:p>
    <w:p w:rsidR="00117E35" w:rsidRPr="007F590C" w:rsidRDefault="00117E35" w:rsidP="009B57FB">
      <w:pPr>
        <w:widowControl w:val="0"/>
        <w:autoSpaceDE w:val="0"/>
        <w:spacing w:after="0" w:line="240" w:lineRule="auto"/>
        <w:jc w:val="center"/>
        <w:rPr>
          <w:b/>
          <w:bCs/>
          <w:spacing w:val="-1"/>
          <w:sz w:val="24"/>
        </w:rPr>
      </w:pPr>
      <w:r w:rsidRPr="007F590C">
        <w:rPr>
          <w:b/>
          <w:bCs/>
          <w:spacing w:val="-1"/>
          <w:sz w:val="24"/>
        </w:rPr>
        <w:t>Hasil Uji Multikolinearitas</w:t>
      </w:r>
    </w:p>
    <w:tbl>
      <w:tblPr>
        <w:tblW w:w="5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
        <w:gridCol w:w="1826"/>
        <w:gridCol w:w="1843"/>
        <w:gridCol w:w="1443"/>
      </w:tblGrid>
      <w:tr w:rsidR="00117E35" w:rsidRPr="009311F4" w:rsidTr="007F590C">
        <w:trPr>
          <w:jc w:val="center"/>
        </w:trPr>
        <w:tc>
          <w:tcPr>
            <w:tcW w:w="2362" w:type="dxa"/>
            <w:gridSpan w:val="2"/>
            <w:vMerge w:val="restart"/>
            <w:shd w:val="clear" w:color="auto" w:fill="auto"/>
          </w:tcPr>
          <w:p w:rsidR="00117E35" w:rsidRPr="009311F4" w:rsidRDefault="00117E35" w:rsidP="009B57FB">
            <w:pPr>
              <w:autoSpaceDE w:val="0"/>
              <w:autoSpaceDN w:val="0"/>
              <w:adjustRightInd w:val="0"/>
              <w:spacing w:after="0" w:line="240" w:lineRule="auto"/>
              <w:ind w:left="60" w:right="60"/>
              <w:jc w:val="center"/>
              <w:rPr>
                <w:rFonts w:eastAsia="Calibri"/>
                <w:b/>
                <w:color w:val="000000"/>
              </w:rPr>
            </w:pPr>
            <w:r w:rsidRPr="009311F4">
              <w:rPr>
                <w:rFonts w:eastAsia="Calibri"/>
                <w:b/>
                <w:color w:val="000000"/>
              </w:rPr>
              <w:t>Model</w:t>
            </w:r>
          </w:p>
        </w:tc>
        <w:tc>
          <w:tcPr>
            <w:tcW w:w="3286" w:type="dxa"/>
            <w:gridSpan w:val="2"/>
            <w:shd w:val="clear" w:color="auto" w:fill="auto"/>
          </w:tcPr>
          <w:p w:rsidR="00117E35" w:rsidRPr="009311F4" w:rsidRDefault="00117E35" w:rsidP="009B57FB">
            <w:pPr>
              <w:autoSpaceDE w:val="0"/>
              <w:autoSpaceDN w:val="0"/>
              <w:adjustRightInd w:val="0"/>
              <w:spacing w:after="0" w:line="240" w:lineRule="auto"/>
              <w:ind w:left="60" w:right="60"/>
              <w:jc w:val="center"/>
              <w:rPr>
                <w:rFonts w:eastAsia="Calibri"/>
                <w:b/>
                <w:color w:val="000000"/>
              </w:rPr>
            </w:pPr>
            <w:r w:rsidRPr="009311F4">
              <w:rPr>
                <w:rFonts w:eastAsia="Calibri"/>
                <w:b/>
                <w:color w:val="000000"/>
              </w:rPr>
              <w:t>Collinearity Statistics</w:t>
            </w:r>
          </w:p>
        </w:tc>
      </w:tr>
      <w:tr w:rsidR="00117E35" w:rsidRPr="009311F4" w:rsidTr="007F590C">
        <w:trPr>
          <w:jc w:val="center"/>
        </w:trPr>
        <w:tc>
          <w:tcPr>
            <w:tcW w:w="2362" w:type="dxa"/>
            <w:gridSpan w:val="2"/>
            <w:vMerge/>
            <w:shd w:val="clear" w:color="auto" w:fill="auto"/>
          </w:tcPr>
          <w:p w:rsidR="00117E35" w:rsidRPr="009311F4" w:rsidRDefault="00117E35" w:rsidP="009B57FB">
            <w:pPr>
              <w:autoSpaceDE w:val="0"/>
              <w:autoSpaceDN w:val="0"/>
              <w:adjustRightInd w:val="0"/>
              <w:spacing w:after="0" w:line="240" w:lineRule="auto"/>
              <w:jc w:val="center"/>
              <w:rPr>
                <w:rFonts w:eastAsia="Calibri"/>
                <w:b/>
                <w:color w:val="000000"/>
              </w:rPr>
            </w:pPr>
          </w:p>
        </w:tc>
        <w:tc>
          <w:tcPr>
            <w:tcW w:w="1843" w:type="dxa"/>
            <w:shd w:val="clear" w:color="auto" w:fill="auto"/>
          </w:tcPr>
          <w:p w:rsidR="00117E35" w:rsidRPr="009311F4" w:rsidRDefault="00117E35" w:rsidP="009B57FB">
            <w:pPr>
              <w:autoSpaceDE w:val="0"/>
              <w:autoSpaceDN w:val="0"/>
              <w:adjustRightInd w:val="0"/>
              <w:spacing w:after="0" w:line="240" w:lineRule="auto"/>
              <w:ind w:left="60" w:right="60"/>
              <w:jc w:val="center"/>
              <w:rPr>
                <w:rFonts w:eastAsia="Calibri"/>
                <w:b/>
                <w:color w:val="000000"/>
              </w:rPr>
            </w:pPr>
            <w:r w:rsidRPr="009311F4">
              <w:rPr>
                <w:rFonts w:eastAsia="Calibri"/>
                <w:b/>
                <w:color w:val="000000"/>
              </w:rPr>
              <w:t>Tolerance</w:t>
            </w:r>
          </w:p>
        </w:tc>
        <w:tc>
          <w:tcPr>
            <w:tcW w:w="1443" w:type="dxa"/>
            <w:shd w:val="clear" w:color="auto" w:fill="auto"/>
          </w:tcPr>
          <w:p w:rsidR="00117E35" w:rsidRPr="009311F4" w:rsidRDefault="00117E35" w:rsidP="009B57FB">
            <w:pPr>
              <w:autoSpaceDE w:val="0"/>
              <w:autoSpaceDN w:val="0"/>
              <w:adjustRightInd w:val="0"/>
              <w:spacing w:after="0" w:line="240" w:lineRule="auto"/>
              <w:ind w:left="60" w:right="60"/>
              <w:jc w:val="center"/>
              <w:rPr>
                <w:rFonts w:eastAsia="Calibri"/>
                <w:b/>
                <w:color w:val="000000"/>
              </w:rPr>
            </w:pPr>
            <w:r w:rsidRPr="009311F4">
              <w:rPr>
                <w:rFonts w:eastAsia="Calibri"/>
                <w:b/>
                <w:color w:val="000000"/>
              </w:rPr>
              <w:t>VIF</w:t>
            </w:r>
          </w:p>
        </w:tc>
      </w:tr>
      <w:tr w:rsidR="00117E35" w:rsidRPr="009311F4" w:rsidTr="007F590C">
        <w:trPr>
          <w:jc w:val="center"/>
        </w:trPr>
        <w:tc>
          <w:tcPr>
            <w:tcW w:w="536" w:type="dxa"/>
            <w:vMerge w:val="restart"/>
            <w:shd w:val="clear" w:color="auto" w:fill="auto"/>
          </w:tcPr>
          <w:p w:rsidR="00117E35" w:rsidRPr="009311F4" w:rsidRDefault="00117E35" w:rsidP="009B57FB">
            <w:pPr>
              <w:autoSpaceDE w:val="0"/>
              <w:autoSpaceDN w:val="0"/>
              <w:adjustRightInd w:val="0"/>
              <w:spacing w:after="0" w:line="240" w:lineRule="auto"/>
              <w:ind w:left="60" w:right="60"/>
              <w:jc w:val="center"/>
              <w:rPr>
                <w:rFonts w:eastAsia="Calibri"/>
                <w:color w:val="000000"/>
              </w:rPr>
            </w:pPr>
            <w:r w:rsidRPr="009311F4">
              <w:rPr>
                <w:rFonts w:eastAsia="Calibri"/>
                <w:color w:val="000000"/>
              </w:rPr>
              <w:t>1</w:t>
            </w:r>
          </w:p>
        </w:tc>
        <w:tc>
          <w:tcPr>
            <w:tcW w:w="1826" w:type="dxa"/>
            <w:shd w:val="clear" w:color="auto" w:fill="auto"/>
          </w:tcPr>
          <w:p w:rsidR="00117E35" w:rsidRPr="009311F4" w:rsidRDefault="00117E35" w:rsidP="009B57FB">
            <w:pPr>
              <w:autoSpaceDE w:val="0"/>
              <w:autoSpaceDN w:val="0"/>
              <w:adjustRightInd w:val="0"/>
              <w:spacing w:after="0" w:line="240" w:lineRule="auto"/>
              <w:ind w:left="60" w:right="60"/>
              <w:jc w:val="center"/>
              <w:rPr>
                <w:rFonts w:eastAsia="Calibri"/>
                <w:color w:val="000000"/>
              </w:rPr>
            </w:pPr>
            <w:r w:rsidRPr="009311F4">
              <w:rPr>
                <w:rFonts w:eastAsia="Calibri"/>
                <w:color w:val="000000"/>
              </w:rPr>
              <w:t>(Constant)</w:t>
            </w:r>
          </w:p>
        </w:tc>
        <w:tc>
          <w:tcPr>
            <w:tcW w:w="1843" w:type="dxa"/>
            <w:shd w:val="clear" w:color="auto" w:fill="auto"/>
          </w:tcPr>
          <w:p w:rsidR="00117E35" w:rsidRPr="009311F4" w:rsidRDefault="00117E35" w:rsidP="009B57FB">
            <w:pPr>
              <w:autoSpaceDE w:val="0"/>
              <w:autoSpaceDN w:val="0"/>
              <w:adjustRightInd w:val="0"/>
              <w:spacing w:after="0" w:line="240" w:lineRule="auto"/>
              <w:jc w:val="center"/>
              <w:rPr>
                <w:rFonts w:eastAsia="Calibri"/>
              </w:rPr>
            </w:pPr>
          </w:p>
        </w:tc>
        <w:tc>
          <w:tcPr>
            <w:tcW w:w="1443" w:type="dxa"/>
            <w:shd w:val="clear" w:color="auto" w:fill="auto"/>
          </w:tcPr>
          <w:p w:rsidR="00117E35" w:rsidRPr="009311F4" w:rsidRDefault="00117E35" w:rsidP="009B57FB">
            <w:pPr>
              <w:autoSpaceDE w:val="0"/>
              <w:autoSpaceDN w:val="0"/>
              <w:adjustRightInd w:val="0"/>
              <w:spacing w:after="0" w:line="240" w:lineRule="auto"/>
              <w:jc w:val="center"/>
              <w:rPr>
                <w:rFonts w:eastAsia="Calibri"/>
              </w:rPr>
            </w:pPr>
          </w:p>
        </w:tc>
      </w:tr>
      <w:tr w:rsidR="00117E35" w:rsidRPr="009311F4" w:rsidTr="007F590C">
        <w:trPr>
          <w:jc w:val="center"/>
        </w:trPr>
        <w:tc>
          <w:tcPr>
            <w:tcW w:w="536" w:type="dxa"/>
            <w:vMerge/>
            <w:shd w:val="clear" w:color="auto" w:fill="auto"/>
          </w:tcPr>
          <w:p w:rsidR="00117E35" w:rsidRPr="009311F4" w:rsidRDefault="00117E35" w:rsidP="009B57FB">
            <w:pPr>
              <w:autoSpaceDE w:val="0"/>
              <w:autoSpaceDN w:val="0"/>
              <w:adjustRightInd w:val="0"/>
              <w:spacing w:after="0" w:line="240" w:lineRule="auto"/>
              <w:jc w:val="center"/>
              <w:rPr>
                <w:rFonts w:eastAsia="Calibri"/>
              </w:rPr>
            </w:pPr>
          </w:p>
        </w:tc>
        <w:tc>
          <w:tcPr>
            <w:tcW w:w="1826" w:type="dxa"/>
            <w:shd w:val="clear" w:color="auto" w:fill="auto"/>
          </w:tcPr>
          <w:p w:rsidR="00117E35" w:rsidRPr="009311F4" w:rsidRDefault="00117E35" w:rsidP="009B57FB">
            <w:pPr>
              <w:autoSpaceDE w:val="0"/>
              <w:autoSpaceDN w:val="0"/>
              <w:adjustRightInd w:val="0"/>
              <w:spacing w:after="0" w:line="240" w:lineRule="auto"/>
              <w:ind w:left="60" w:right="60"/>
              <w:jc w:val="center"/>
              <w:rPr>
                <w:rFonts w:eastAsia="Calibri"/>
                <w:color w:val="000000"/>
                <w:vertAlign w:val="subscript"/>
              </w:rPr>
            </w:pPr>
            <w:r w:rsidRPr="009311F4">
              <w:rPr>
                <w:rFonts w:eastAsia="Calibri"/>
                <w:color w:val="000000"/>
              </w:rPr>
              <w:t>IC</w:t>
            </w:r>
          </w:p>
        </w:tc>
        <w:tc>
          <w:tcPr>
            <w:tcW w:w="1843" w:type="dxa"/>
            <w:shd w:val="clear" w:color="auto" w:fill="auto"/>
          </w:tcPr>
          <w:p w:rsidR="00117E35" w:rsidRPr="009311F4" w:rsidRDefault="00117E35" w:rsidP="009B57FB">
            <w:pPr>
              <w:autoSpaceDE w:val="0"/>
              <w:autoSpaceDN w:val="0"/>
              <w:adjustRightInd w:val="0"/>
              <w:spacing w:after="0" w:line="240" w:lineRule="auto"/>
              <w:ind w:left="60" w:right="60"/>
              <w:jc w:val="center"/>
              <w:rPr>
                <w:rFonts w:eastAsia="Calibri"/>
                <w:color w:val="000000"/>
              </w:rPr>
            </w:pPr>
            <w:r w:rsidRPr="009311F4">
              <w:rPr>
                <w:rFonts w:eastAsia="Calibri"/>
                <w:color w:val="000000"/>
              </w:rPr>
              <w:t>0,965</w:t>
            </w:r>
          </w:p>
        </w:tc>
        <w:tc>
          <w:tcPr>
            <w:tcW w:w="1443" w:type="dxa"/>
            <w:shd w:val="clear" w:color="auto" w:fill="auto"/>
          </w:tcPr>
          <w:p w:rsidR="00117E35" w:rsidRPr="009311F4" w:rsidRDefault="00117E35" w:rsidP="009B57FB">
            <w:pPr>
              <w:autoSpaceDE w:val="0"/>
              <w:autoSpaceDN w:val="0"/>
              <w:adjustRightInd w:val="0"/>
              <w:spacing w:after="0" w:line="240" w:lineRule="auto"/>
              <w:ind w:left="60" w:right="60"/>
              <w:jc w:val="center"/>
              <w:rPr>
                <w:rFonts w:eastAsia="Calibri"/>
                <w:color w:val="000000"/>
              </w:rPr>
            </w:pPr>
            <w:r w:rsidRPr="009311F4">
              <w:rPr>
                <w:rFonts w:eastAsia="Calibri"/>
                <w:color w:val="000000"/>
              </w:rPr>
              <w:t>1,036</w:t>
            </w:r>
          </w:p>
        </w:tc>
      </w:tr>
      <w:tr w:rsidR="00117E35" w:rsidRPr="009311F4" w:rsidTr="007F590C">
        <w:trPr>
          <w:jc w:val="center"/>
        </w:trPr>
        <w:tc>
          <w:tcPr>
            <w:tcW w:w="536" w:type="dxa"/>
            <w:vMerge/>
            <w:tcBorders>
              <w:bottom w:val="single" w:sz="4" w:space="0" w:color="auto"/>
            </w:tcBorders>
            <w:shd w:val="clear" w:color="auto" w:fill="auto"/>
          </w:tcPr>
          <w:p w:rsidR="00117E35" w:rsidRPr="009311F4" w:rsidRDefault="00117E35" w:rsidP="009B57FB">
            <w:pPr>
              <w:autoSpaceDE w:val="0"/>
              <w:autoSpaceDN w:val="0"/>
              <w:adjustRightInd w:val="0"/>
              <w:spacing w:after="0" w:line="240" w:lineRule="auto"/>
              <w:jc w:val="center"/>
              <w:rPr>
                <w:rFonts w:eastAsia="Calibri"/>
                <w:color w:val="000000"/>
              </w:rPr>
            </w:pPr>
          </w:p>
        </w:tc>
        <w:tc>
          <w:tcPr>
            <w:tcW w:w="1826" w:type="dxa"/>
            <w:shd w:val="clear" w:color="auto" w:fill="auto"/>
          </w:tcPr>
          <w:p w:rsidR="00117E35" w:rsidRPr="009311F4" w:rsidRDefault="00117E35" w:rsidP="009B57FB">
            <w:pPr>
              <w:autoSpaceDE w:val="0"/>
              <w:autoSpaceDN w:val="0"/>
              <w:adjustRightInd w:val="0"/>
              <w:spacing w:after="0" w:line="240" w:lineRule="auto"/>
              <w:ind w:left="60" w:right="60"/>
              <w:jc w:val="center"/>
              <w:rPr>
                <w:rFonts w:eastAsia="Calibri"/>
                <w:color w:val="000000"/>
              </w:rPr>
            </w:pPr>
            <w:r w:rsidRPr="009311F4">
              <w:rPr>
                <w:rFonts w:eastAsia="Calibri"/>
                <w:color w:val="000000"/>
              </w:rPr>
              <w:t>CSR</w:t>
            </w:r>
          </w:p>
        </w:tc>
        <w:tc>
          <w:tcPr>
            <w:tcW w:w="1843" w:type="dxa"/>
            <w:shd w:val="clear" w:color="auto" w:fill="auto"/>
          </w:tcPr>
          <w:p w:rsidR="00117E35" w:rsidRPr="009311F4" w:rsidRDefault="00117E35" w:rsidP="009B57FB">
            <w:pPr>
              <w:autoSpaceDE w:val="0"/>
              <w:autoSpaceDN w:val="0"/>
              <w:adjustRightInd w:val="0"/>
              <w:spacing w:after="0" w:line="240" w:lineRule="auto"/>
              <w:ind w:left="60" w:right="60"/>
              <w:jc w:val="center"/>
              <w:rPr>
                <w:rFonts w:eastAsia="Calibri"/>
                <w:color w:val="000000"/>
              </w:rPr>
            </w:pPr>
            <w:r w:rsidRPr="009311F4">
              <w:rPr>
                <w:rFonts w:eastAsia="Calibri"/>
                <w:color w:val="000000"/>
              </w:rPr>
              <w:t>0,965</w:t>
            </w:r>
          </w:p>
        </w:tc>
        <w:tc>
          <w:tcPr>
            <w:tcW w:w="1443" w:type="dxa"/>
            <w:shd w:val="clear" w:color="auto" w:fill="auto"/>
          </w:tcPr>
          <w:p w:rsidR="00117E35" w:rsidRPr="009311F4" w:rsidRDefault="00117E35" w:rsidP="009B57FB">
            <w:pPr>
              <w:autoSpaceDE w:val="0"/>
              <w:autoSpaceDN w:val="0"/>
              <w:adjustRightInd w:val="0"/>
              <w:spacing w:after="0" w:line="240" w:lineRule="auto"/>
              <w:ind w:left="60" w:right="60"/>
              <w:jc w:val="center"/>
              <w:rPr>
                <w:rFonts w:eastAsia="Calibri"/>
                <w:color w:val="000000"/>
              </w:rPr>
            </w:pPr>
            <w:r w:rsidRPr="009311F4">
              <w:rPr>
                <w:rFonts w:eastAsia="Calibri"/>
                <w:color w:val="000000"/>
              </w:rPr>
              <w:t>1,036</w:t>
            </w:r>
          </w:p>
        </w:tc>
      </w:tr>
    </w:tbl>
    <w:p w:rsidR="00117E35" w:rsidRPr="007F590C" w:rsidRDefault="00117E35" w:rsidP="009B57FB">
      <w:pPr>
        <w:widowControl w:val="0"/>
        <w:autoSpaceDE w:val="0"/>
        <w:spacing w:after="0" w:line="240" w:lineRule="auto"/>
        <w:ind w:right="-1"/>
        <w:jc w:val="center"/>
        <w:rPr>
          <w:sz w:val="24"/>
        </w:rPr>
      </w:pPr>
      <w:r w:rsidRPr="007F590C">
        <w:rPr>
          <w:sz w:val="24"/>
        </w:rPr>
        <w:t>Sumber : Data Hasil Olahan SPSS v20</w:t>
      </w:r>
    </w:p>
    <w:p w:rsidR="009B57FB" w:rsidRDefault="00117E35" w:rsidP="009B57FB">
      <w:pPr>
        <w:widowControl w:val="0"/>
        <w:autoSpaceDE w:val="0"/>
        <w:spacing w:after="0" w:line="240" w:lineRule="auto"/>
        <w:ind w:left="284"/>
        <w:jc w:val="both"/>
        <w:rPr>
          <w:bCs/>
          <w:spacing w:val="-1"/>
          <w:sz w:val="24"/>
        </w:rPr>
      </w:pPr>
      <w:r w:rsidRPr="007F590C">
        <w:rPr>
          <w:bCs/>
          <w:spacing w:val="-1"/>
          <w:sz w:val="24"/>
        </w:rPr>
        <w:tab/>
      </w:r>
    </w:p>
    <w:p w:rsidR="00117E35" w:rsidRPr="007F590C" w:rsidRDefault="00117E35" w:rsidP="009B57FB">
      <w:pPr>
        <w:widowControl w:val="0"/>
        <w:autoSpaceDE w:val="0"/>
        <w:spacing w:after="0" w:line="240" w:lineRule="auto"/>
        <w:ind w:left="284"/>
        <w:jc w:val="both"/>
        <w:rPr>
          <w:bCs/>
          <w:spacing w:val="-1"/>
          <w:sz w:val="24"/>
        </w:rPr>
      </w:pPr>
      <w:r w:rsidRPr="007F590C">
        <w:rPr>
          <w:bCs/>
          <w:spacing w:val="-1"/>
          <w:sz w:val="24"/>
        </w:rPr>
        <w:t>Dari tabel 2 di atas dapat disimpulkan bahwa :</w:t>
      </w:r>
    </w:p>
    <w:p w:rsidR="00117E35" w:rsidRPr="007F590C" w:rsidRDefault="00117E35" w:rsidP="009B57FB">
      <w:pPr>
        <w:widowControl w:val="0"/>
        <w:numPr>
          <w:ilvl w:val="0"/>
          <w:numId w:val="6"/>
        </w:numPr>
        <w:autoSpaceDE w:val="0"/>
        <w:spacing w:after="0" w:line="240" w:lineRule="auto"/>
        <w:ind w:left="568" w:hanging="284"/>
        <w:jc w:val="both"/>
        <w:rPr>
          <w:bCs/>
          <w:spacing w:val="-1"/>
          <w:sz w:val="24"/>
        </w:rPr>
      </w:pPr>
      <w:r w:rsidRPr="007F590C">
        <w:rPr>
          <w:bCs/>
          <w:spacing w:val="-1"/>
          <w:sz w:val="24"/>
        </w:rPr>
        <w:t>Variabel Intelectual Capital (X1) nilai VIF yang bernilai 1,036 lebih kecil dari 10,00, dan nilai Tolerance yang bernilai 0,965 lebih besar dari 0,10. Maka dapat disimpulkan tidak terjadi multikolinearitas terhadap data yang di uji.</w:t>
      </w:r>
    </w:p>
    <w:p w:rsidR="00A83FED" w:rsidRPr="007F590C" w:rsidRDefault="00117E35" w:rsidP="009B57FB">
      <w:pPr>
        <w:widowControl w:val="0"/>
        <w:numPr>
          <w:ilvl w:val="0"/>
          <w:numId w:val="6"/>
        </w:numPr>
        <w:autoSpaceDE w:val="0"/>
        <w:spacing w:after="0" w:line="240" w:lineRule="auto"/>
        <w:ind w:left="568" w:hanging="284"/>
        <w:jc w:val="both"/>
        <w:rPr>
          <w:bCs/>
          <w:spacing w:val="-1"/>
          <w:sz w:val="24"/>
        </w:rPr>
      </w:pPr>
      <w:r w:rsidRPr="007F590C">
        <w:rPr>
          <w:bCs/>
          <w:spacing w:val="-1"/>
          <w:sz w:val="24"/>
        </w:rPr>
        <w:t>Variabel CSR (X2) nilai VIF yang bernilai 1,036 lebih kecil dari 10,00, dan nilai Tolerance yang bernilai 0,965 lebih besar dari 0,10. Maka dapat disimpulkan tidak terjadi multikolinearitas terhadap data yang di uji.</w:t>
      </w:r>
    </w:p>
    <w:p w:rsidR="00A83FED" w:rsidRPr="007F590C" w:rsidRDefault="00A83FED" w:rsidP="009B57FB">
      <w:pPr>
        <w:pStyle w:val="ListParagraph"/>
        <w:widowControl w:val="0"/>
        <w:numPr>
          <w:ilvl w:val="0"/>
          <w:numId w:val="6"/>
        </w:numPr>
        <w:autoSpaceDE w:val="0"/>
        <w:spacing w:after="0" w:line="240" w:lineRule="auto"/>
        <w:ind w:left="360"/>
        <w:jc w:val="both"/>
        <w:rPr>
          <w:b/>
          <w:bCs/>
          <w:spacing w:val="-1"/>
          <w:sz w:val="24"/>
        </w:rPr>
      </w:pPr>
      <w:r w:rsidRPr="007F590C">
        <w:rPr>
          <w:b/>
          <w:bCs/>
          <w:spacing w:val="-1"/>
          <w:sz w:val="24"/>
        </w:rPr>
        <w:t>Uji Heteroskedastisitas</w:t>
      </w:r>
    </w:p>
    <w:p w:rsidR="00117E35" w:rsidRPr="007F590C" w:rsidRDefault="00A83FED" w:rsidP="009B57FB">
      <w:pPr>
        <w:widowControl w:val="0"/>
        <w:autoSpaceDE w:val="0"/>
        <w:spacing w:after="0" w:line="240" w:lineRule="auto"/>
        <w:ind w:left="284"/>
        <w:jc w:val="both"/>
        <w:rPr>
          <w:bCs/>
          <w:spacing w:val="-1"/>
          <w:sz w:val="24"/>
        </w:rPr>
      </w:pPr>
      <w:r w:rsidRPr="007F590C">
        <w:rPr>
          <w:bCs/>
          <w:spacing w:val="-1"/>
          <w:sz w:val="24"/>
        </w:rPr>
        <w:tab/>
      </w:r>
      <w:r w:rsidR="00117E35" w:rsidRPr="007F590C">
        <w:rPr>
          <w:bCs/>
          <w:spacing w:val="-1"/>
          <w:sz w:val="24"/>
        </w:rPr>
        <w:t>Uji heteroskedastisitas digunakan untuk menguji terjadi atau tidaknya ketidaksamaan variance dari residual satu pengamatan ke pengamatan yang lain dalam model regresi (Imam Ghozali, 2014: 139-143). Terjadi heteroskedastisitas berarti data mewakili berbagai ukuran (kecil, sedang dan besar). Untuk mendeteksi adanya heterokedastisitas pada penelitian ini dapat menggunakan uji gletser. Dalam ujian ini apabila hasil signifikansi &gt; α (alpha) maka tidak terdapat gejala heterokedastisitas.</w:t>
      </w:r>
    </w:p>
    <w:p w:rsidR="009B57FB" w:rsidRDefault="00117E35" w:rsidP="009B57FB">
      <w:pPr>
        <w:widowControl w:val="0"/>
        <w:autoSpaceDE w:val="0"/>
        <w:spacing w:after="0" w:line="240" w:lineRule="auto"/>
        <w:ind w:left="284"/>
        <w:jc w:val="both"/>
        <w:rPr>
          <w:bCs/>
          <w:spacing w:val="-1"/>
          <w:sz w:val="24"/>
        </w:rPr>
      </w:pPr>
      <w:r w:rsidRPr="007F590C">
        <w:rPr>
          <w:bCs/>
          <w:spacing w:val="-1"/>
          <w:sz w:val="24"/>
        </w:rPr>
        <w:tab/>
      </w:r>
    </w:p>
    <w:p w:rsidR="00117E35" w:rsidRPr="007F590C" w:rsidRDefault="00117E35" w:rsidP="009B57FB">
      <w:pPr>
        <w:widowControl w:val="0"/>
        <w:autoSpaceDE w:val="0"/>
        <w:spacing w:after="0" w:line="240" w:lineRule="auto"/>
        <w:ind w:left="284"/>
        <w:jc w:val="both"/>
        <w:rPr>
          <w:bCs/>
          <w:spacing w:val="-1"/>
          <w:sz w:val="24"/>
        </w:rPr>
      </w:pPr>
      <w:r w:rsidRPr="007F590C">
        <w:rPr>
          <w:bCs/>
          <w:spacing w:val="-1"/>
          <w:sz w:val="24"/>
        </w:rPr>
        <w:t>Hasil uji heteroskedastisitas dapat dilihat pada tabel 3 berikut ini :</w:t>
      </w:r>
    </w:p>
    <w:p w:rsidR="00117E35" w:rsidRPr="007F590C" w:rsidRDefault="00117E35" w:rsidP="009B57FB">
      <w:pPr>
        <w:widowControl w:val="0"/>
        <w:autoSpaceDE w:val="0"/>
        <w:spacing w:after="0" w:line="240" w:lineRule="auto"/>
        <w:ind w:right="-1"/>
        <w:jc w:val="center"/>
        <w:rPr>
          <w:b/>
          <w:bCs/>
          <w:spacing w:val="-1"/>
          <w:sz w:val="24"/>
        </w:rPr>
      </w:pPr>
      <w:r w:rsidRPr="007F590C">
        <w:rPr>
          <w:b/>
          <w:bCs/>
          <w:spacing w:val="-1"/>
          <w:sz w:val="24"/>
        </w:rPr>
        <w:lastRenderedPageBreak/>
        <w:t>Tabel 3</w:t>
      </w:r>
    </w:p>
    <w:p w:rsidR="00117E35" w:rsidRPr="007F590C" w:rsidRDefault="00117E35" w:rsidP="009B57FB">
      <w:pPr>
        <w:widowControl w:val="0"/>
        <w:autoSpaceDE w:val="0"/>
        <w:spacing w:after="0" w:line="240" w:lineRule="auto"/>
        <w:jc w:val="center"/>
        <w:rPr>
          <w:b/>
          <w:bCs/>
          <w:spacing w:val="-1"/>
          <w:sz w:val="24"/>
        </w:rPr>
      </w:pPr>
      <w:r w:rsidRPr="007F590C">
        <w:rPr>
          <w:b/>
          <w:bCs/>
          <w:spacing w:val="-1"/>
          <w:sz w:val="24"/>
        </w:rPr>
        <w:t>Hasil Uji Heteroskedastisitas</w:t>
      </w:r>
    </w:p>
    <w:tbl>
      <w:tblPr>
        <w:tblW w:w="5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
        <w:gridCol w:w="1881"/>
        <w:gridCol w:w="1479"/>
        <w:gridCol w:w="1638"/>
      </w:tblGrid>
      <w:tr w:rsidR="00117E35" w:rsidRPr="009311F4" w:rsidTr="007F590C">
        <w:trPr>
          <w:jc w:val="center"/>
        </w:trPr>
        <w:tc>
          <w:tcPr>
            <w:tcW w:w="2417" w:type="dxa"/>
            <w:gridSpan w:val="2"/>
            <w:tcBorders>
              <w:top w:val="single" w:sz="4" w:space="0" w:color="auto"/>
            </w:tcBorders>
            <w:shd w:val="clear" w:color="auto" w:fill="auto"/>
          </w:tcPr>
          <w:p w:rsidR="00117E35" w:rsidRPr="009311F4" w:rsidRDefault="00117E35" w:rsidP="009B57FB">
            <w:pPr>
              <w:autoSpaceDE w:val="0"/>
              <w:autoSpaceDN w:val="0"/>
              <w:adjustRightInd w:val="0"/>
              <w:spacing w:after="0" w:line="240" w:lineRule="auto"/>
              <w:ind w:left="60" w:right="60"/>
              <w:jc w:val="center"/>
              <w:rPr>
                <w:rFonts w:eastAsia="Calibri"/>
                <w:b/>
                <w:color w:val="000000"/>
              </w:rPr>
            </w:pPr>
            <w:r w:rsidRPr="009311F4">
              <w:rPr>
                <w:rFonts w:eastAsia="Calibri"/>
                <w:b/>
                <w:color w:val="000000"/>
              </w:rPr>
              <w:t>Model</w:t>
            </w:r>
          </w:p>
        </w:tc>
        <w:tc>
          <w:tcPr>
            <w:tcW w:w="1479" w:type="dxa"/>
            <w:tcBorders>
              <w:top w:val="single" w:sz="4" w:space="0" w:color="auto"/>
            </w:tcBorders>
            <w:shd w:val="clear" w:color="auto" w:fill="auto"/>
          </w:tcPr>
          <w:p w:rsidR="00117E35" w:rsidRPr="009311F4" w:rsidRDefault="00117E35" w:rsidP="009B57FB">
            <w:pPr>
              <w:autoSpaceDE w:val="0"/>
              <w:autoSpaceDN w:val="0"/>
              <w:adjustRightInd w:val="0"/>
              <w:spacing w:after="0" w:line="240" w:lineRule="auto"/>
              <w:ind w:left="60" w:right="60"/>
              <w:jc w:val="center"/>
              <w:rPr>
                <w:rFonts w:eastAsia="Calibri"/>
                <w:b/>
                <w:color w:val="000000"/>
              </w:rPr>
            </w:pPr>
            <w:r w:rsidRPr="009311F4">
              <w:rPr>
                <w:rFonts w:eastAsia="Calibri"/>
                <w:b/>
                <w:color w:val="000000"/>
              </w:rPr>
              <w:t>t</w:t>
            </w:r>
          </w:p>
        </w:tc>
        <w:tc>
          <w:tcPr>
            <w:tcW w:w="1638" w:type="dxa"/>
            <w:shd w:val="clear" w:color="auto" w:fill="auto"/>
          </w:tcPr>
          <w:p w:rsidR="00117E35" w:rsidRPr="009311F4" w:rsidRDefault="00117E35" w:rsidP="009B57FB">
            <w:pPr>
              <w:autoSpaceDE w:val="0"/>
              <w:autoSpaceDN w:val="0"/>
              <w:adjustRightInd w:val="0"/>
              <w:spacing w:after="0" w:line="240" w:lineRule="auto"/>
              <w:ind w:left="60" w:right="60"/>
              <w:jc w:val="center"/>
              <w:rPr>
                <w:rFonts w:eastAsia="Calibri"/>
                <w:b/>
                <w:color w:val="000000"/>
              </w:rPr>
            </w:pPr>
            <w:r w:rsidRPr="009311F4">
              <w:rPr>
                <w:rFonts w:eastAsia="Calibri"/>
                <w:b/>
                <w:color w:val="000000"/>
              </w:rPr>
              <w:t>Sig.</w:t>
            </w:r>
          </w:p>
        </w:tc>
      </w:tr>
      <w:tr w:rsidR="00117E35" w:rsidRPr="009311F4" w:rsidTr="007F590C">
        <w:trPr>
          <w:jc w:val="center"/>
        </w:trPr>
        <w:tc>
          <w:tcPr>
            <w:tcW w:w="536" w:type="dxa"/>
            <w:vMerge w:val="restart"/>
            <w:shd w:val="clear" w:color="auto" w:fill="auto"/>
          </w:tcPr>
          <w:p w:rsidR="00117E35" w:rsidRPr="009311F4" w:rsidRDefault="00117E35" w:rsidP="009B57FB">
            <w:pPr>
              <w:autoSpaceDE w:val="0"/>
              <w:autoSpaceDN w:val="0"/>
              <w:adjustRightInd w:val="0"/>
              <w:spacing w:after="0" w:line="240" w:lineRule="auto"/>
              <w:ind w:left="60" w:right="60"/>
              <w:jc w:val="center"/>
              <w:rPr>
                <w:rFonts w:eastAsia="Calibri"/>
                <w:color w:val="000000"/>
              </w:rPr>
            </w:pPr>
            <w:r w:rsidRPr="009311F4">
              <w:rPr>
                <w:rFonts w:eastAsia="Calibri"/>
                <w:color w:val="000000"/>
              </w:rPr>
              <w:t>1</w:t>
            </w:r>
          </w:p>
        </w:tc>
        <w:tc>
          <w:tcPr>
            <w:tcW w:w="1881" w:type="dxa"/>
            <w:shd w:val="clear" w:color="auto" w:fill="auto"/>
          </w:tcPr>
          <w:p w:rsidR="00117E35" w:rsidRPr="009311F4" w:rsidRDefault="00117E35" w:rsidP="009B57FB">
            <w:pPr>
              <w:autoSpaceDE w:val="0"/>
              <w:autoSpaceDN w:val="0"/>
              <w:adjustRightInd w:val="0"/>
              <w:spacing w:after="0" w:line="240" w:lineRule="auto"/>
              <w:ind w:left="60" w:right="60"/>
              <w:jc w:val="center"/>
              <w:rPr>
                <w:rFonts w:eastAsia="Calibri"/>
                <w:color w:val="000000"/>
              </w:rPr>
            </w:pPr>
            <w:r w:rsidRPr="009311F4">
              <w:rPr>
                <w:rFonts w:eastAsia="Calibri"/>
                <w:color w:val="000000"/>
              </w:rPr>
              <w:t>(Constant)</w:t>
            </w:r>
          </w:p>
        </w:tc>
        <w:tc>
          <w:tcPr>
            <w:tcW w:w="1479" w:type="dxa"/>
            <w:shd w:val="clear" w:color="auto" w:fill="auto"/>
          </w:tcPr>
          <w:p w:rsidR="00117E35" w:rsidRPr="009311F4" w:rsidRDefault="00117E35" w:rsidP="009B57FB">
            <w:pPr>
              <w:spacing w:after="0"/>
              <w:jc w:val="center"/>
            </w:pPr>
            <w:r w:rsidRPr="009311F4">
              <w:t>3,097</w:t>
            </w:r>
          </w:p>
        </w:tc>
        <w:tc>
          <w:tcPr>
            <w:tcW w:w="1638" w:type="dxa"/>
            <w:shd w:val="clear" w:color="auto" w:fill="auto"/>
          </w:tcPr>
          <w:p w:rsidR="00117E35" w:rsidRPr="009311F4" w:rsidRDefault="00117E35" w:rsidP="009B57FB">
            <w:pPr>
              <w:spacing w:after="0"/>
              <w:jc w:val="center"/>
            </w:pPr>
            <w:r w:rsidRPr="009311F4">
              <w:t>,004</w:t>
            </w:r>
          </w:p>
        </w:tc>
      </w:tr>
      <w:tr w:rsidR="00117E35" w:rsidRPr="009311F4" w:rsidTr="007F590C">
        <w:trPr>
          <w:jc w:val="center"/>
        </w:trPr>
        <w:tc>
          <w:tcPr>
            <w:tcW w:w="536" w:type="dxa"/>
            <w:vMerge/>
            <w:shd w:val="clear" w:color="auto" w:fill="auto"/>
          </w:tcPr>
          <w:p w:rsidR="00117E35" w:rsidRPr="009311F4" w:rsidRDefault="00117E35" w:rsidP="009B57FB">
            <w:pPr>
              <w:autoSpaceDE w:val="0"/>
              <w:autoSpaceDN w:val="0"/>
              <w:adjustRightInd w:val="0"/>
              <w:spacing w:after="0" w:line="240" w:lineRule="auto"/>
              <w:jc w:val="center"/>
              <w:rPr>
                <w:rFonts w:eastAsia="Calibri"/>
              </w:rPr>
            </w:pPr>
          </w:p>
        </w:tc>
        <w:tc>
          <w:tcPr>
            <w:tcW w:w="1881" w:type="dxa"/>
            <w:shd w:val="clear" w:color="auto" w:fill="auto"/>
          </w:tcPr>
          <w:p w:rsidR="00117E35" w:rsidRPr="009311F4" w:rsidRDefault="00117E35" w:rsidP="009B57FB">
            <w:pPr>
              <w:autoSpaceDE w:val="0"/>
              <w:autoSpaceDN w:val="0"/>
              <w:adjustRightInd w:val="0"/>
              <w:spacing w:after="0" w:line="240" w:lineRule="auto"/>
              <w:ind w:left="60" w:right="60"/>
              <w:jc w:val="center"/>
              <w:rPr>
                <w:rFonts w:eastAsia="Calibri"/>
                <w:color w:val="000000"/>
                <w:vertAlign w:val="subscript"/>
              </w:rPr>
            </w:pPr>
            <w:r w:rsidRPr="009311F4">
              <w:rPr>
                <w:rFonts w:eastAsia="Calibri"/>
                <w:color w:val="000000"/>
              </w:rPr>
              <w:t>IC</w:t>
            </w:r>
          </w:p>
        </w:tc>
        <w:tc>
          <w:tcPr>
            <w:tcW w:w="1479" w:type="dxa"/>
            <w:shd w:val="clear" w:color="auto" w:fill="auto"/>
          </w:tcPr>
          <w:p w:rsidR="00117E35" w:rsidRPr="009311F4" w:rsidRDefault="00117E35" w:rsidP="009B57FB">
            <w:pPr>
              <w:spacing w:after="0"/>
              <w:jc w:val="center"/>
            </w:pPr>
            <w:r w:rsidRPr="009311F4">
              <w:t>-1,288</w:t>
            </w:r>
          </w:p>
        </w:tc>
        <w:tc>
          <w:tcPr>
            <w:tcW w:w="1638" w:type="dxa"/>
            <w:shd w:val="clear" w:color="auto" w:fill="auto"/>
          </w:tcPr>
          <w:p w:rsidR="00117E35" w:rsidRPr="009311F4" w:rsidRDefault="00117E35" w:rsidP="009B57FB">
            <w:pPr>
              <w:spacing w:after="0"/>
              <w:jc w:val="center"/>
            </w:pPr>
            <w:r w:rsidRPr="009311F4">
              <w:t>,207</w:t>
            </w:r>
          </w:p>
        </w:tc>
      </w:tr>
      <w:tr w:rsidR="00117E35" w:rsidRPr="009311F4" w:rsidTr="007F590C">
        <w:trPr>
          <w:jc w:val="center"/>
        </w:trPr>
        <w:tc>
          <w:tcPr>
            <w:tcW w:w="536" w:type="dxa"/>
            <w:vMerge/>
            <w:tcBorders>
              <w:bottom w:val="single" w:sz="4" w:space="0" w:color="auto"/>
            </w:tcBorders>
            <w:shd w:val="clear" w:color="auto" w:fill="auto"/>
          </w:tcPr>
          <w:p w:rsidR="00117E35" w:rsidRPr="009311F4" w:rsidRDefault="00117E35" w:rsidP="009B57FB">
            <w:pPr>
              <w:autoSpaceDE w:val="0"/>
              <w:autoSpaceDN w:val="0"/>
              <w:adjustRightInd w:val="0"/>
              <w:spacing w:after="0" w:line="240" w:lineRule="auto"/>
              <w:jc w:val="center"/>
              <w:rPr>
                <w:rFonts w:eastAsia="Calibri"/>
                <w:color w:val="000000"/>
              </w:rPr>
            </w:pPr>
          </w:p>
        </w:tc>
        <w:tc>
          <w:tcPr>
            <w:tcW w:w="1881" w:type="dxa"/>
            <w:shd w:val="clear" w:color="auto" w:fill="auto"/>
          </w:tcPr>
          <w:p w:rsidR="00117E35" w:rsidRPr="009311F4" w:rsidRDefault="00117E35" w:rsidP="009B57FB">
            <w:pPr>
              <w:autoSpaceDE w:val="0"/>
              <w:autoSpaceDN w:val="0"/>
              <w:adjustRightInd w:val="0"/>
              <w:spacing w:after="0" w:line="240" w:lineRule="auto"/>
              <w:ind w:left="60" w:right="60"/>
              <w:jc w:val="center"/>
              <w:rPr>
                <w:rFonts w:eastAsia="Calibri"/>
                <w:color w:val="000000"/>
              </w:rPr>
            </w:pPr>
            <w:r w:rsidRPr="009311F4">
              <w:rPr>
                <w:rFonts w:eastAsia="Calibri"/>
                <w:color w:val="000000"/>
              </w:rPr>
              <w:t>CSR</w:t>
            </w:r>
          </w:p>
        </w:tc>
        <w:tc>
          <w:tcPr>
            <w:tcW w:w="1479" w:type="dxa"/>
            <w:shd w:val="clear" w:color="auto" w:fill="auto"/>
          </w:tcPr>
          <w:p w:rsidR="00117E35" w:rsidRPr="009311F4" w:rsidRDefault="00117E35" w:rsidP="009B57FB">
            <w:pPr>
              <w:spacing w:after="0"/>
              <w:jc w:val="center"/>
            </w:pPr>
            <w:r w:rsidRPr="009311F4">
              <w:t>-1,863</w:t>
            </w:r>
          </w:p>
        </w:tc>
        <w:tc>
          <w:tcPr>
            <w:tcW w:w="1638" w:type="dxa"/>
            <w:shd w:val="clear" w:color="auto" w:fill="auto"/>
          </w:tcPr>
          <w:p w:rsidR="00117E35" w:rsidRPr="009311F4" w:rsidRDefault="00117E35" w:rsidP="009B57FB">
            <w:pPr>
              <w:spacing w:after="0"/>
              <w:jc w:val="center"/>
            </w:pPr>
            <w:r w:rsidRPr="009311F4">
              <w:t>,072</w:t>
            </w:r>
          </w:p>
        </w:tc>
      </w:tr>
    </w:tbl>
    <w:p w:rsidR="004F5C66" w:rsidRPr="007F590C" w:rsidRDefault="00A83FED" w:rsidP="009B57FB">
      <w:pPr>
        <w:widowControl w:val="0"/>
        <w:autoSpaceDE w:val="0"/>
        <w:spacing w:after="0" w:line="240" w:lineRule="auto"/>
        <w:jc w:val="center"/>
        <w:rPr>
          <w:bCs/>
          <w:spacing w:val="-1"/>
          <w:sz w:val="24"/>
        </w:rPr>
      </w:pPr>
      <w:r w:rsidRPr="007F590C">
        <w:rPr>
          <w:sz w:val="24"/>
        </w:rPr>
        <w:t>Sumber : Data Hasil Olahan SPSS v20</w:t>
      </w:r>
    </w:p>
    <w:p w:rsidR="00A83FED" w:rsidRPr="007F590C" w:rsidRDefault="00753FAE" w:rsidP="009B57FB">
      <w:pPr>
        <w:widowControl w:val="0"/>
        <w:autoSpaceDE w:val="0"/>
        <w:spacing w:after="0" w:line="240" w:lineRule="auto"/>
        <w:ind w:left="284"/>
        <w:jc w:val="both"/>
        <w:rPr>
          <w:bCs/>
          <w:spacing w:val="-1"/>
          <w:sz w:val="24"/>
        </w:rPr>
      </w:pPr>
      <w:r w:rsidRPr="007F590C">
        <w:rPr>
          <w:bCs/>
          <w:spacing w:val="-1"/>
          <w:sz w:val="24"/>
        </w:rPr>
        <w:tab/>
      </w:r>
      <w:r w:rsidR="00CE5029" w:rsidRPr="007F590C">
        <w:rPr>
          <w:bCs/>
          <w:spacing w:val="-1"/>
          <w:sz w:val="24"/>
        </w:rPr>
        <w:t>Dari</w:t>
      </w:r>
      <w:r w:rsidR="00117E35" w:rsidRPr="007F590C">
        <w:rPr>
          <w:bCs/>
          <w:spacing w:val="-1"/>
          <w:sz w:val="24"/>
        </w:rPr>
        <w:t xml:space="preserve"> tabel 3</w:t>
      </w:r>
      <w:r w:rsidR="00CE5029" w:rsidRPr="007F590C">
        <w:rPr>
          <w:bCs/>
          <w:spacing w:val="-1"/>
          <w:sz w:val="24"/>
        </w:rPr>
        <w:t xml:space="preserve"> </w:t>
      </w:r>
      <w:r w:rsidR="00117E35" w:rsidRPr="007F590C">
        <w:rPr>
          <w:bCs/>
          <w:spacing w:val="-1"/>
          <w:sz w:val="24"/>
        </w:rPr>
        <w:t>di atas dapat dilihat bahwa nilai sig dari semua variabel bebas dalam penelitian ini lebih besar dari 0,05. Hasil uji gletser pada variabel Intelectual Capital (IC) nilai sig. sebesar 0,207 dan variabel Corporate Social Responsibility (CSR) nilai sig. sebesar 0,072. Maka dapat disimpulkan bahwa variabel Intelectual Capital (IC) dan Corporate Social Responsibility (CSR) tidak terjadi heteroskedastisitas pada model regresi sehingga model regresi layak digunakan untuk pengujian lebih lanjut.</w:t>
      </w:r>
    </w:p>
    <w:p w:rsidR="00F102F2" w:rsidRPr="007F590C" w:rsidRDefault="00F102F2" w:rsidP="009B57FB">
      <w:pPr>
        <w:widowControl w:val="0"/>
        <w:autoSpaceDE w:val="0"/>
        <w:spacing w:after="0" w:line="240" w:lineRule="auto"/>
        <w:jc w:val="both"/>
        <w:rPr>
          <w:bCs/>
          <w:spacing w:val="-1"/>
          <w:sz w:val="24"/>
        </w:rPr>
      </w:pPr>
    </w:p>
    <w:p w:rsidR="00A83FED" w:rsidRPr="007F590C" w:rsidRDefault="00937D63" w:rsidP="009B57FB">
      <w:pPr>
        <w:pStyle w:val="ListParagraph"/>
        <w:widowControl w:val="0"/>
        <w:numPr>
          <w:ilvl w:val="0"/>
          <w:numId w:val="6"/>
        </w:numPr>
        <w:autoSpaceDE w:val="0"/>
        <w:spacing w:after="0" w:line="240" w:lineRule="auto"/>
        <w:ind w:left="360" w:right="-1"/>
        <w:jc w:val="both"/>
        <w:rPr>
          <w:b/>
          <w:bCs/>
          <w:spacing w:val="-1"/>
          <w:sz w:val="24"/>
        </w:rPr>
      </w:pPr>
      <w:r w:rsidRPr="007F590C">
        <w:rPr>
          <w:b/>
          <w:bCs/>
          <w:spacing w:val="-1"/>
          <w:sz w:val="24"/>
        </w:rPr>
        <w:t>Uji Autokolerasi</w:t>
      </w:r>
    </w:p>
    <w:p w:rsidR="00937D63" w:rsidRPr="007F590C" w:rsidRDefault="00937D63" w:rsidP="009B57FB">
      <w:pPr>
        <w:widowControl w:val="0"/>
        <w:autoSpaceDE w:val="0"/>
        <w:spacing w:after="0" w:line="240" w:lineRule="auto"/>
        <w:ind w:left="284" w:right="-1"/>
        <w:jc w:val="both"/>
        <w:rPr>
          <w:bCs/>
          <w:spacing w:val="-1"/>
          <w:sz w:val="24"/>
        </w:rPr>
      </w:pPr>
      <w:r w:rsidRPr="007F590C">
        <w:rPr>
          <w:b/>
          <w:bCs/>
          <w:spacing w:val="-1"/>
          <w:sz w:val="24"/>
        </w:rPr>
        <w:tab/>
      </w:r>
      <w:r w:rsidRPr="007F590C">
        <w:rPr>
          <w:bCs/>
          <w:spacing w:val="-1"/>
          <w:sz w:val="24"/>
        </w:rPr>
        <w:t>Uji autokorelasi dilakukan untuk menguji suatu model regresi linier apakah terdapat korelasi antara residual (kesalahan penganggu) dari satu periode ke periode lainnya dan serangkaian pengamatan tersusun dalam rangkaian waktu (time series). Model regresi yang baik adalah bebas dari autokorelasi atau korelasi serial. Deteksi adanya autokorelasi dapat dilihat nilai Durbin-Watson (DW). Secara umum yang menjadi dasar kriteria mengenai angka D-W untuk mendeteksi autokorelasi :</w:t>
      </w:r>
    </w:p>
    <w:p w:rsidR="00937D63" w:rsidRPr="007F590C" w:rsidRDefault="00937D63" w:rsidP="009B57FB">
      <w:pPr>
        <w:widowControl w:val="0"/>
        <w:numPr>
          <w:ilvl w:val="0"/>
          <w:numId w:val="7"/>
        </w:numPr>
        <w:autoSpaceDE w:val="0"/>
        <w:spacing w:after="0" w:line="240" w:lineRule="auto"/>
        <w:ind w:left="568" w:right="-1" w:hanging="284"/>
        <w:jc w:val="both"/>
        <w:rPr>
          <w:bCs/>
          <w:spacing w:val="-1"/>
          <w:sz w:val="24"/>
        </w:rPr>
      </w:pPr>
      <w:r w:rsidRPr="007F590C">
        <w:rPr>
          <w:bCs/>
          <w:spacing w:val="-1"/>
          <w:sz w:val="24"/>
        </w:rPr>
        <w:t>Angka D-W di bawah -2 berarti terjadi korelai positif</w:t>
      </w:r>
    </w:p>
    <w:p w:rsidR="00937D63" w:rsidRPr="007F590C" w:rsidRDefault="00937D63" w:rsidP="009B57FB">
      <w:pPr>
        <w:widowControl w:val="0"/>
        <w:numPr>
          <w:ilvl w:val="0"/>
          <w:numId w:val="7"/>
        </w:numPr>
        <w:autoSpaceDE w:val="0"/>
        <w:spacing w:after="0" w:line="240" w:lineRule="auto"/>
        <w:ind w:left="568" w:hanging="284"/>
        <w:jc w:val="both"/>
        <w:rPr>
          <w:bCs/>
          <w:spacing w:val="-1"/>
          <w:sz w:val="24"/>
        </w:rPr>
      </w:pPr>
      <w:r w:rsidRPr="007F590C">
        <w:rPr>
          <w:bCs/>
          <w:spacing w:val="-1"/>
          <w:sz w:val="24"/>
        </w:rPr>
        <w:t>Angka D-W di bawah -2 sampai +2 berarti tidak terjadi korelasi</w:t>
      </w:r>
    </w:p>
    <w:p w:rsidR="00937D63" w:rsidRPr="007F590C" w:rsidRDefault="00937D63" w:rsidP="009B57FB">
      <w:pPr>
        <w:widowControl w:val="0"/>
        <w:numPr>
          <w:ilvl w:val="0"/>
          <w:numId w:val="7"/>
        </w:numPr>
        <w:autoSpaceDE w:val="0"/>
        <w:spacing w:after="0" w:line="240" w:lineRule="auto"/>
        <w:ind w:left="568" w:right="-1" w:hanging="284"/>
        <w:jc w:val="both"/>
        <w:rPr>
          <w:bCs/>
          <w:spacing w:val="-1"/>
          <w:sz w:val="24"/>
        </w:rPr>
      </w:pPr>
      <w:r w:rsidRPr="007F590C">
        <w:rPr>
          <w:bCs/>
          <w:spacing w:val="-1"/>
          <w:sz w:val="24"/>
        </w:rPr>
        <w:t>Angka D-W di atas +2 berarti terjadi korelasi negatif.</w:t>
      </w:r>
    </w:p>
    <w:p w:rsidR="00937D63" w:rsidRPr="007F590C" w:rsidRDefault="00937D63" w:rsidP="009B57FB">
      <w:pPr>
        <w:widowControl w:val="0"/>
        <w:autoSpaceDE w:val="0"/>
        <w:spacing w:after="0" w:line="240" w:lineRule="auto"/>
        <w:ind w:left="284" w:right="-1" w:firstLine="284"/>
        <w:jc w:val="both"/>
        <w:rPr>
          <w:bCs/>
          <w:spacing w:val="-1"/>
          <w:sz w:val="24"/>
        </w:rPr>
      </w:pPr>
      <w:r w:rsidRPr="007F590C">
        <w:rPr>
          <w:bCs/>
          <w:spacing w:val="-1"/>
          <w:sz w:val="24"/>
        </w:rPr>
        <w:t>Hasil uji autokolerasi pada penelitian ini dapat</w:t>
      </w:r>
      <w:r w:rsidR="009311F4">
        <w:rPr>
          <w:bCs/>
          <w:spacing w:val="-1"/>
          <w:sz w:val="24"/>
        </w:rPr>
        <w:t xml:space="preserve"> </w:t>
      </w:r>
      <w:r w:rsidRPr="007F590C">
        <w:rPr>
          <w:bCs/>
          <w:spacing w:val="-1"/>
          <w:sz w:val="24"/>
        </w:rPr>
        <w:t xml:space="preserve"> dilihat pada tabel </w:t>
      </w:r>
      <w:r w:rsidR="00A706CF" w:rsidRPr="007F590C">
        <w:rPr>
          <w:bCs/>
          <w:spacing w:val="-1"/>
          <w:sz w:val="24"/>
        </w:rPr>
        <w:t>3</w:t>
      </w:r>
      <w:r w:rsidRPr="007F590C">
        <w:rPr>
          <w:bCs/>
          <w:spacing w:val="-1"/>
          <w:sz w:val="24"/>
        </w:rPr>
        <w:t xml:space="preserve"> berikut :</w:t>
      </w:r>
    </w:p>
    <w:p w:rsidR="00937D63" w:rsidRPr="007F590C" w:rsidRDefault="00117E35" w:rsidP="009B57FB">
      <w:pPr>
        <w:widowControl w:val="0"/>
        <w:autoSpaceDE w:val="0"/>
        <w:spacing w:after="0" w:line="240" w:lineRule="auto"/>
        <w:ind w:right="-1"/>
        <w:jc w:val="center"/>
        <w:rPr>
          <w:b/>
          <w:bCs/>
          <w:spacing w:val="-1"/>
          <w:sz w:val="24"/>
        </w:rPr>
      </w:pPr>
      <w:r w:rsidRPr="007F590C">
        <w:rPr>
          <w:b/>
          <w:bCs/>
          <w:spacing w:val="-1"/>
          <w:sz w:val="24"/>
        </w:rPr>
        <w:t>Tabel 4</w:t>
      </w:r>
      <w:r w:rsidR="009311F4">
        <w:rPr>
          <w:b/>
          <w:bCs/>
          <w:spacing w:val="-1"/>
          <w:sz w:val="24"/>
        </w:rPr>
        <w:t xml:space="preserve"> </w:t>
      </w:r>
      <w:r w:rsidR="00937D63" w:rsidRPr="007F590C">
        <w:rPr>
          <w:b/>
          <w:bCs/>
          <w:spacing w:val="-1"/>
          <w:sz w:val="24"/>
        </w:rPr>
        <w:t>Hasil Uji Autokolerasi</w:t>
      </w:r>
    </w:p>
    <w:tbl>
      <w:tblPr>
        <w:tblW w:w="3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0"/>
        <w:gridCol w:w="2631"/>
      </w:tblGrid>
      <w:tr w:rsidR="00937D63" w:rsidRPr="009311F4" w:rsidTr="007F590C">
        <w:trPr>
          <w:jc w:val="center"/>
        </w:trPr>
        <w:tc>
          <w:tcPr>
            <w:tcW w:w="1230" w:type="dxa"/>
            <w:shd w:val="clear" w:color="auto" w:fill="auto"/>
          </w:tcPr>
          <w:p w:rsidR="00937D63" w:rsidRPr="009311F4" w:rsidRDefault="00937D63" w:rsidP="009B57FB">
            <w:pPr>
              <w:autoSpaceDE w:val="0"/>
              <w:autoSpaceDN w:val="0"/>
              <w:adjustRightInd w:val="0"/>
              <w:spacing w:after="0" w:line="320" w:lineRule="atLeast"/>
              <w:ind w:left="60" w:right="60"/>
              <w:jc w:val="center"/>
              <w:rPr>
                <w:rFonts w:eastAsia="Calibri"/>
                <w:b/>
                <w:color w:val="000000"/>
              </w:rPr>
            </w:pPr>
            <w:r w:rsidRPr="009311F4">
              <w:rPr>
                <w:rFonts w:eastAsia="Calibri"/>
                <w:b/>
                <w:color w:val="000000"/>
              </w:rPr>
              <w:t>Model</w:t>
            </w:r>
          </w:p>
        </w:tc>
        <w:tc>
          <w:tcPr>
            <w:tcW w:w="2631" w:type="dxa"/>
            <w:shd w:val="clear" w:color="auto" w:fill="auto"/>
          </w:tcPr>
          <w:p w:rsidR="00937D63" w:rsidRPr="009311F4" w:rsidRDefault="00937D63" w:rsidP="009B57FB">
            <w:pPr>
              <w:autoSpaceDE w:val="0"/>
              <w:autoSpaceDN w:val="0"/>
              <w:adjustRightInd w:val="0"/>
              <w:spacing w:after="0" w:line="320" w:lineRule="atLeast"/>
              <w:ind w:left="60" w:right="60"/>
              <w:jc w:val="center"/>
              <w:rPr>
                <w:rFonts w:eastAsia="Calibri"/>
                <w:b/>
                <w:color w:val="000000"/>
              </w:rPr>
            </w:pPr>
            <w:r w:rsidRPr="009311F4">
              <w:rPr>
                <w:rFonts w:eastAsia="Calibri"/>
                <w:b/>
                <w:color w:val="000000"/>
              </w:rPr>
              <w:t>Durbin Watson</w:t>
            </w:r>
          </w:p>
        </w:tc>
      </w:tr>
      <w:tr w:rsidR="00937D63" w:rsidRPr="009311F4" w:rsidTr="007F590C">
        <w:trPr>
          <w:jc w:val="center"/>
        </w:trPr>
        <w:tc>
          <w:tcPr>
            <w:tcW w:w="1230" w:type="dxa"/>
            <w:shd w:val="clear" w:color="auto" w:fill="auto"/>
          </w:tcPr>
          <w:p w:rsidR="00937D63" w:rsidRPr="009311F4" w:rsidRDefault="00937D63" w:rsidP="009B57FB">
            <w:pPr>
              <w:autoSpaceDE w:val="0"/>
              <w:autoSpaceDN w:val="0"/>
              <w:adjustRightInd w:val="0"/>
              <w:spacing w:after="0" w:line="320" w:lineRule="atLeast"/>
              <w:ind w:left="60" w:right="60"/>
              <w:jc w:val="center"/>
              <w:rPr>
                <w:rFonts w:eastAsia="Calibri"/>
                <w:color w:val="000000"/>
              </w:rPr>
            </w:pPr>
            <w:r w:rsidRPr="009311F4">
              <w:rPr>
                <w:rFonts w:eastAsia="Calibri"/>
                <w:color w:val="000000"/>
              </w:rPr>
              <w:t>1</w:t>
            </w:r>
          </w:p>
        </w:tc>
        <w:tc>
          <w:tcPr>
            <w:tcW w:w="2631" w:type="dxa"/>
            <w:shd w:val="clear" w:color="auto" w:fill="auto"/>
          </w:tcPr>
          <w:p w:rsidR="00937D63" w:rsidRPr="009311F4" w:rsidRDefault="00A706CF" w:rsidP="009B57FB">
            <w:pPr>
              <w:autoSpaceDE w:val="0"/>
              <w:autoSpaceDN w:val="0"/>
              <w:adjustRightInd w:val="0"/>
              <w:spacing w:after="0" w:line="320" w:lineRule="atLeast"/>
              <w:ind w:left="60" w:right="60"/>
              <w:jc w:val="center"/>
              <w:rPr>
                <w:rFonts w:eastAsia="Calibri"/>
                <w:color w:val="000000"/>
              </w:rPr>
            </w:pPr>
            <w:r w:rsidRPr="009311F4">
              <w:rPr>
                <w:rFonts w:eastAsia="Calibri"/>
                <w:color w:val="000000"/>
              </w:rPr>
              <w:t>0</w:t>
            </w:r>
            <w:r w:rsidR="00753FAE" w:rsidRPr="009311F4">
              <w:rPr>
                <w:rFonts w:eastAsia="Calibri"/>
                <w:color w:val="000000"/>
              </w:rPr>
              <w:t>,</w:t>
            </w:r>
            <w:r w:rsidR="00117E35" w:rsidRPr="009311F4">
              <w:rPr>
                <w:rFonts w:eastAsia="Calibri"/>
                <w:color w:val="000000"/>
              </w:rPr>
              <w:t>650</w:t>
            </w:r>
          </w:p>
        </w:tc>
      </w:tr>
    </w:tbl>
    <w:p w:rsidR="00937D63" w:rsidRPr="007F590C" w:rsidRDefault="00937D63" w:rsidP="009B57FB">
      <w:pPr>
        <w:widowControl w:val="0"/>
        <w:autoSpaceDE w:val="0"/>
        <w:spacing w:after="0" w:line="240" w:lineRule="auto"/>
        <w:jc w:val="center"/>
        <w:rPr>
          <w:bCs/>
          <w:spacing w:val="-1"/>
          <w:sz w:val="24"/>
        </w:rPr>
      </w:pPr>
      <w:r w:rsidRPr="007F590C">
        <w:rPr>
          <w:sz w:val="24"/>
        </w:rPr>
        <w:t>Sumber : Data Hasil Olahan SPSS v20</w:t>
      </w:r>
    </w:p>
    <w:p w:rsidR="00937D63" w:rsidRPr="007F590C" w:rsidRDefault="00937D63" w:rsidP="009B57FB">
      <w:pPr>
        <w:widowControl w:val="0"/>
        <w:autoSpaceDE w:val="0"/>
        <w:spacing w:after="0" w:line="240" w:lineRule="auto"/>
        <w:ind w:left="284" w:right="-1"/>
        <w:jc w:val="both"/>
        <w:rPr>
          <w:bCs/>
          <w:spacing w:val="-1"/>
          <w:sz w:val="24"/>
        </w:rPr>
      </w:pPr>
      <w:r w:rsidRPr="007F590C">
        <w:rPr>
          <w:bCs/>
          <w:spacing w:val="-1"/>
          <w:sz w:val="24"/>
        </w:rPr>
        <w:tab/>
        <w:t xml:space="preserve">Berdasarkan tabel </w:t>
      </w:r>
      <w:r w:rsidR="00117E35" w:rsidRPr="007F590C">
        <w:rPr>
          <w:bCs/>
          <w:spacing w:val="-1"/>
          <w:sz w:val="24"/>
        </w:rPr>
        <w:t>4</w:t>
      </w:r>
      <w:r w:rsidRPr="007F590C">
        <w:rPr>
          <w:bCs/>
          <w:spacing w:val="-1"/>
          <w:sz w:val="24"/>
        </w:rPr>
        <w:t xml:space="preserve"> di atas, </w:t>
      </w:r>
      <w:r w:rsidR="00A706CF" w:rsidRPr="007F590C">
        <w:rPr>
          <w:bCs/>
          <w:spacing w:val="-1"/>
          <w:sz w:val="24"/>
        </w:rPr>
        <w:t>diketahui nilai DW sebesar 0</w:t>
      </w:r>
      <w:r w:rsidR="00753FAE" w:rsidRPr="007F590C">
        <w:rPr>
          <w:bCs/>
          <w:spacing w:val="-1"/>
          <w:sz w:val="24"/>
        </w:rPr>
        <w:t>,</w:t>
      </w:r>
      <w:r w:rsidR="00117E35" w:rsidRPr="007F590C">
        <w:rPr>
          <w:bCs/>
          <w:spacing w:val="-1"/>
          <w:sz w:val="24"/>
        </w:rPr>
        <w:t>650</w:t>
      </w:r>
      <w:r w:rsidRPr="007F590C">
        <w:rPr>
          <w:bCs/>
          <w:spacing w:val="-1"/>
          <w:sz w:val="24"/>
        </w:rPr>
        <w:t>, jadi nilai DW berada di bawah –2 sampai +2 berarti tidak terjadi kolerasi.</w:t>
      </w:r>
    </w:p>
    <w:p w:rsidR="00937D63" w:rsidRPr="007F590C" w:rsidRDefault="00937D63" w:rsidP="009B57FB">
      <w:pPr>
        <w:widowControl w:val="0"/>
        <w:autoSpaceDE w:val="0"/>
        <w:spacing w:after="0" w:line="240" w:lineRule="auto"/>
        <w:ind w:right="-1"/>
        <w:jc w:val="both"/>
        <w:rPr>
          <w:bCs/>
          <w:spacing w:val="-1"/>
          <w:sz w:val="24"/>
        </w:rPr>
      </w:pPr>
    </w:p>
    <w:p w:rsidR="00937D63" w:rsidRPr="007F590C" w:rsidRDefault="00937D63" w:rsidP="009B57FB">
      <w:pPr>
        <w:widowControl w:val="0"/>
        <w:autoSpaceDE w:val="0"/>
        <w:spacing w:after="0" w:line="240" w:lineRule="auto"/>
        <w:ind w:right="-1"/>
        <w:jc w:val="both"/>
        <w:rPr>
          <w:b/>
          <w:bCs/>
          <w:spacing w:val="-1"/>
          <w:sz w:val="24"/>
        </w:rPr>
      </w:pPr>
      <w:r w:rsidRPr="007F590C">
        <w:rPr>
          <w:b/>
          <w:bCs/>
          <w:spacing w:val="-1"/>
          <w:sz w:val="24"/>
        </w:rPr>
        <w:t xml:space="preserve">Analisis Regresi Linier </w:t>
      </w:r>
      <w:r w:rsidR="00117E35" w:rsidRPr="007F590C">
        <w:rPr>
          <w:b/>
          <w:bCs/>
          <w:spacing w:val="-1"/>
          <w:sz w:val="24"/>
        </w:rPr>
        <w:t>Berganda</w:t>
      </w:r>
    </w:p>
    <w:p w:rsidR="00937D63" w:rsidRPr="007F590C" w:rsidRDefault="00937D63" w:rsidP="009B57FB">
      <w:pPr>
        <w:widowControl w:val="0"/>
        <w:autoSpaceDE w:val="0"/>
        <w:spacing w:after="0" w:line="240" w:lineRule="auto"/>
        <w:jc w:val="both"/>
        <w:rPr>
          <w:bCs/>
          <w:spacing w:val="-1"/>
          <w:sz w:val="24"/>
        </w:rPr>
      </w:pPr>
      <w:r w:rsidRPr="007F590C">
        <w:rPr>
          <w:bCs/>
          <w:spacing w:val="-1"/>
          <w:sz w:val="24"/>
        </w:rPr>
        <w:tab/>
      </w:r>
      <w:r w:rsidR="00117E35" w:rsidRPr="007F590C">
        <w:rPr>
          <w:bCs/>
          <w:spacing w:val="-1"/>
          <w:sz w:val="24"/>
        </w:rPr>
        <w:t>Analisis regresi linier berganda digunakan untuk menguji pengaruh secara linear antara variabel independen dengan variabel dependen. Analisis ini untuk mengetahui arah pengaruh antara variabel independen dengan variabel dependen apakah masing-masing variabel independen berpengaruh positif atau negatif dan untuk memprediksi nilai dari variabel dependen apabila nilai variabel independen mengalami kenaikan atau penurunan. Persamaan regresi linear berganda yang dihasilkan dari pengolahan data, dapat dilihat pada tabel 5 berikut ini.</w:t>
      </w:r>
    </w:p>
    <w:p w:rsidR="009B57FB" w:rsidRDefault="00703D5A" w:rsidP="009B57FB">
      <w:pPr>
        <w:widowControl w:val="0"/>
        <w:autoSpaceDE w:val="0"/>
        <w:spacing w:after="0" w:line="240" w:lineRule="auto"/>
        <w:jc w:val="center"/>
        <w:rPr>
          <w:b/>
          <w:bCs/>
          <w:spacing w:val="-1"/>
          <w:sz w:val="24"/>
        </w:rPr>
      </w:pPr>
      <w:r w:rsidRPr="007F590C">
        <w:rPr>
          <w:b/>
          <w:bCs/>
          <w:spacing w:val="-1"/>
          <w:sz w:val="24"/>
        </w:rPr>
        <w:t xml:space="preserve">Tabel </w:t>
      </w:r>
      <w:r w:rsidR="00117E35" w:rsidRPr="007F590C">
        <w:rPr>
          <w:b/>
          <w:bCs/>
          <w:spacing w:val="-1"/>
          <w:sz w:val="24"/>
        </w:rPr>
        <w:t>5</w:t>
      </w:r>
      <w:r w:rsidR="009311F4">
        <w:rPr>
          <w:b/>
          <w:bCs/>
          <w:spacing w:val="-1"/>
          <w:sz w:val="24"/>
        </w:rPr>
        <w:t xml:space="preserve"> </w:t>
      </w:r>
    </w:p>
    <w:p w:rsidR="00937D63" w:rsidRPr="007F590C" w:rsidRDefault="00937D63" w:rsidP="009B57FB">
      <w:pPr>
        <w:widowControl w:val="0"/>
        <w:autoSpaceDE w:val="0"/>
        <w:spacing w:after="0" w:line="240" w:lineRule="auto"/>
        <w:jc w:val="center"/>
        <w:rPr>
          <w:b/>
          <w:bCs/>
          <w:spacing w:val="-1"/>
          <w:sz w:val="24"/>
        </w:rPr>
      </w:pPr>
      <w:r w:rsidRPr="007F590C">
        <w:rPr>
          <w:b/>
          <w:bCs/>
          <w:spacing w:val="-1"/>
          <w:sz w:val="24"/>
        </w:rPr>
        <w:t xml:space="preserve">Hasil Analisis Regresi Linier </w:t>
      </w:r>
      <w:r w:rsidR="00117E35" w:rsidRPr="007F590C">
        <w:rPr>
          <w:b/>
          <w:bCs/>
          <w:spacing w:val="-1"/>
          <w:sz w:val="24"/>
        </w:rPr>
        <w:t>Berganda</w:t>
      </w:r>
    </w:p>
    <w:tbl>
      <w:tblPr>
        <w:tblW w:w="6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
        <w:gridCol w:w="1976"/>
        <w:gridCol w:w="1671"/>
        <w:gridCol w:w="2003"/>
      </w:tblGrid>
      <w:tr w:rsidR="00703D5A" w:rsidRPr="009311F4" w:rsidTr="009311F4">
        <w:trPr>
          <w:trHeight w:val="20"/>
          <w:jc w:val="center"/>
        </w:trPr>
        <w:tc>
          <w:tcPr>
            <w:tcW w:w="2351" w:type="dxa"/>
            <w:gridSpan w:val="2"/>
            <w:vMerge w:val="restart"/>
            <w:shd w:val="clear" w:color="auto" w:fill="auto"/>
          </w:tcPr>
          <w:p w:rsidR="00703D5A" w:rsidRPr="009311F4" w:rsidRDefault="00703D5A" w:rsidP="009B57FB">
            <w:pPr>
              <w:autoSpaceDE w:val="0"/>
              <w:autoSpaceDN w:val="0"/>
              <w:adjustRightInd w:val="0"/>
              <w:spacing w:after="0" w:line="240" w:lineRule="auto"/>
              <w:ind w:left="60" w:right="60"/>
              <w:jc w:val="center"/>
              <w:rPr>
                <w:rFonts w:eastAsia="Calibri"/>
                <w:b/>
                <w:color w:val="000000"/>
              </w:rPr>
            </w:pPr>
            <w:r w:rsidRPr="009311F4">
              <w:rPr>
                <w:rFonts w:eastAsia="Calibri"/>
                <w:b/>
                <w:color w:val="000000"/>
              </w:rPr>
              <w:t>Model</w:t>
            </w:r>
          </w:p>
        </w:tc>
        <w:tc>
          <w:tcPr>
            <w:tcW w:w="3674" w:type="dxa"/>
            <w:gridSpan w:val="2"/>
            <w:shd w:val="clear" w:color="auto" w:fill="auto"/>
          </w:tcPr>
          <w:p w:rsidR="00703D5A" w:rsidRPr="009311F4" w:rsidRDefault="00703D5A" w:rsidP="009B57FB">
            <w:pPr>
              <w:autoSpaceDE w:val="0"/>
              <w:autoSpaceDN w:val="0"/>
              <w:adjustRightInd w:val="0"/>
              <w:spacing w:after="0" w:line="240" w:lineRule="auto"/>
              <w:ind w:left="60" w:right="60"/>
              <w:jc w:val="center"/>
              <w:rPr>
                <w:rFonts w:eastAsia="Calibri"/>
                <w:b/>
                <w:color w:val="000000"/>
              </w:rPr>
            </w:pPr>
            <w:r w:rsidRPr="009311F4">
              <w:rPr>
                <w:rFonts w:eastAsia="Calibri"/>
                <w:b/>
                <w:color w:val="000000"/>
              </w:rPr>
              <w:t>Unstandardized Coefficients</w:t>
            </w:r>
          </w:p>
        </w:tc>
      </w:tr>
      <w:tr w:rsidR="00703D5A" w:rsidRPr="009311F4" w:rsidTr="009311F4">
        <w:trPr>
          <w:trHeight w:val="20"/>
          <w:jc w:val="center"/>
        </w:trPr>
        <w:tc>
          <w:tcPr>
            <w:tcW w:w="2351" w:type="dxa"/>
            <w:gridSpan w:val="2"/>
            <w:vMerge/>
            <w:shd w:val="clear" w:color="auto" w:fill="auto"/>
          </w:tcPr>
          <w:p w:rsidR="00703D5A" w:rsidRPr="009311F4" w:rsidRDefault="00703D5A" w:rsidP="009B57FB">
            <w:pPr>
              <w:autoSpaceDE w:val="0"/>
              <w:autoSpaceDN w:val="0"/>
              <w:adjustRightInd w:val="0"/>
              <w:spacing w:after="0" w:line="240" w:lineRule="auto"/>
              <w:jc w:val="center"/>
              <w:rPr>
                <w:rFonts w:eastAsia="Calibri"/>
                <w:b/>
                <w:color w:val="000000"/>
              </w:rPr>
            </w:pPr>
          </w:p>
        </w:tc>
        <w:tc>
          <w:tcPr>
            <w:tcW w:w="1671" w:type="dxa"/>
            <w:shd w:val="clear" w:color="auto" w:fill="auto"/>
          </w:tcPr>
          <w:p w:rsidR="00703D5A" w:rsidRPr="009311F4" w:rsidRDefault="00703D5A" w:rsidP="009B57FB">
            <w:pPr>
              <w:autoSpaceDE w:val="0"/>
              <w:autoSpaceDN w:val="0"/>
              <w:adjustRightInd w:val="0"/>
              <w:spacing w:after="0" w:line="240" w:lineRule="auto"/>
              <w:ind w:left="60" w:right="60"/>
              <w:jc w:val="center"/>
              <w:rPr>
                <w:rFonts w:eastAsia="Calibri"/>
                <w:b/>
                <w:color w:val="000000"/>
              </w:rPr>
            </w:pPr>
            <w:r w:rsidRPr="009311F4">
              <w:rPr>
                <w:rFonts w:eastAsia="Calibri"/>
                <w:b/>
                <w:color w:val="000000"/>
              </w:rPr>
              <w:t>B</w:t>
            </w:r>
          </w:p>
        </w:tc>
        <w:tc>
          <w:tcPr>
            <w:tcW w:w="2003" w:type="dxa"/>
            <w:shd w:val="clear" w:color="auto" w:fill="auto"/>
          </w:tcPr>
          <w:p w:rsidR="00703D5A" w:rsidRPr="009311F4" w:rsidRDefault="00703D5A" w:rsidP="009B57FB">
            <w:pPr>
              <w:autoSpaceDE w:val="0"/>
              <w:autoSpaceDN w:val="0"/>
              <w:adjustRightInd w:val="0"/>
              <w:spacing w:after="0" w:line="240" w:lineRule="auto"/>
              <w:ind w:left="60" w:right="60"/>
              <w:jc w:val="center"/>
              <w:rPr>
                <w:rFonts w:eastAsia="Calibri"/>
                <w:b/>
                <w:color w:val="000000"/>
              </w:rPr>
            </w:pPr>
            <w:r w:rsidRPr="009311F4">
              <w:rPr>
                <w:rFonts w:eastAsia="Calibri"/>
                <w:b/>
                <w:color w:val="000000"/>
              </w:rPr>
              <w:t>Std. Error</w:t>
            </w:r>
          </w:p>
        </w:tc>
      </w:tr>
      <w:tr w:rsidR="00117E35" w:rsidRPr="009311F4" w:rsidTr="009311F4">
        <w:trPr>
          <w:trHeight w:val="20"/>
          <w:jc w:val="center"/>
        </w:trPr>
        <w:tc>
          <w:tcPr>
            <w:tcW w:w="375" w:type="dxa"/>
            <w:vMerge w:val="restart"/>
            <w:shd w:val="clear" w:color="auto" w:fill="auto"/>
          </w:tcPr>
          <w:p w:rsidR="00117E35" w:rsidRPr="009311F4" w:rsidRDefault="00117E35" w:rsidP="009B57FB">
            <w:pPr>
              <w:autoSpaceDE w:val="0"/>
              <w:autoSpaceDN w:val="0"/>
              <w:adjustRightInd w:val="0"/>
              <w:spacing w:after="0" w:line="240" w:lineRule="auto"/>
              <w:ind w:left="60" w:right="60"/>
              <w:jc w:val="center"/>
              <w:rPr>
                <w:rFonts w:eastAsia="Calibri"/>
                <w:color w:val="000000"/>
              </w:rPr>
            </w:pPr>
            <w:r w:rsidRPr="009311F4">
              <w:rPr>
                <w:rFonts w:eastAsia="Calibri"/>
                <w:color w:val="000000"/>
              </w:rPr>
              <w:t>1</w:t>
            </w:r>
          </w:p>
        </w:tc>
        <w:tc>
          <w:tcPr>
            <w:tcW w:w="1976" w:type="dxa"/>
            <w:shd w:val="clear" w:color="auto" w:fill="auto"/>
          </w:tcPr>
          <w:p w:rsidR="00117E35" w:rsidRPr="009311F4" w:rsidRDefault="00117E35" w:rsidP="009B57FB">
            <w:pPr>
              <w:autoSpaceDE w:val="0"/>
              <w:autoSpaceDN w:val="0"/>
              <w:adjustRightInd w:val="0"/>
              <w:spacing w:after="0" w:line="240" w:lineRule="auto"/>
              <w:ind w:left="60" w:right="60"/>
              <w:jc w:val="center"/>
              <w:rPr>
                <w:rFonts w:eastAsia="Calibri"/>
                <w:color w:val="000000"/>
              </w:rPr>
            </w:pPr>
            <w:r w:rsidRPr="009311F4">
              <w:rPr>
                <w:rFonts w:eastAsia="Calibri"/>
                <w:color w:val="000000"/>
              </w:rPr>
              <w:t>(Constant)</w:t>
            </w:r>
          </w:p>
        </w:tc>
        <w:tc>
          <w:tcPr>
            <w:tcW w:w="1671" w:type="dxa"/>
            <w:shd w:val="clear" w:color="auto" w:fill="auto"/>
          </w:tcPr>
          <w:p w:rsidR="00117E35" w:rsidRPr="009311F4" w:rsidRDefault="00117E35" w:rsidP="009B57FB">
            <w:pPr>
              <w:spacing w:after="0"/>
              <w:jc w:val="center"/>
            </w:pPr>
            <w:r w:rsidRPr="009311F4">
              <w:t>4,130</w:t>
            </w:r>
          </w:p>
        </w:tc>
        <w:tc>
          <w:tcPr>
            <w:tcW w:w="2003" w:type="dxa"/>
            <w:shd w:val="clear" w:color="auto" w:fill="auto"/>
          </w:tcPr>
          <w:p w:rsidR="00117E35" w:rsidRPr="009311F4" w:rsidRDefault="00117E35" w:rsidP="009B57FB">
            <w:pPr>
              <w:spacing w:after="0"/>
              <w:jc w:val="center"/>
            </w:pPr>
            <w:r w:rsidRPr="009311F4">
              <w:t>2,006</w:t>
            </w:r>
          </w:p>
        </w:tc>
      </w:tr>
      <w:tr w:rsidR="00117E35" w:rsidRPr="009311F4" w:rsidTr="009311F4">
        <w:trPr>
          <w:trHeight w:val="20"/>
          <w:jc w:val="center"/>
        </w:trPr>
        <w:tc>
          <w:tcPr>
            <w:tcW w:w="375" w:type="dxa"/>
            <w:vMerge/>
            <w:shd w:val="clear" w:color="auto" w:fill="auto"/>
          </w:tcPr>
          <w:p w:rsidR="00117E35" w:rsidRPr="009311F4" w:rsidRDefault="00117E35" w:rsidP="009B57FB">
            <w:pPr>
              <w:autoSpaceDE w:val="0"/>
              <w:autoSpaceDN w:val="0"/>
              <w:adjustRightInd w:val="0"/>
              <w:spacing w:after="0" w:line="240" w:lineRule="auto"/>
              <w:jc w:val="center"/>
              <w:rPr>
                <w:rFonts w:eastAsia="Calibri"/>
              </w:rPr>
            </w:pPr>
          </w:p>
        </w:tc>
        <w:tc>
          <w:tcPr>
            <w:tcW w:w="1976" w:type="dxa"/>
            <w:shd w:val="clear" w:color="auto" w:fill="auto"/>
          </w:tcPr>
          <w:p w:rsidR="00117E35" w:rsidRPr="009311F4" w:rsidRDefault="00117E35" w:rsidP="009B57FB">
            <w:pPr>
              <w:autoSpaceDE w:val="0"/>
              <w:autoSpaceDN w:val="0"/>
              <w:adjustRightInd w:val="0"/>
              <w:spacing w:after="0" w:line="240" w:lineRule="auto"/>
              <w:ind w:left="60" w:right="60"/>
              <w:jc w:val="center"/>
              <w:rPr>
                <w:rFonts w:eastAsia="Calibri"/>
                <w:color w:val="000000"/>
              </w:rPr>
            </w:pPr>
            <w:r w:rsidRPr="009311F4">
              <w:rPr>
                <w:rFonts w:eastAsia="Calibri"/>
                <w:color w:val="000000"/>
              </w:rPr>
              <w:t>IC</w:t>
            </w:r>
          </w:p>
        </w:tc>
        <w:tc>
          <w:tcPr>
            <w:tcW w:w="1671" w:type="dxa"/>
            <w:shd w:val="clear" w:color="auto" w:fill="auto"/>
          </w:tcPr>
          <w:p w:rsidR="00117E35" w:rsidRPr="009311F4" w:rsidRDefault="00117E35" w:rsidP="009B57FB">
            <w:pPr>
              <w:spacing w:after="0"/>
              <w:jc w:val="center"/>
            </w:pPr>
            <w:r w:rsidRPr="009311F4">
              <w:t>-,567</w:t>
            </w:r>
          </w:p>
        </w:tc>
        <w:tc>
          <w:tcPr>
            <w:tcW w:w="2003" w:type="dxa"/>
            <w:shd w:val="clear" w:color="auto" w:fill="auto"/>
          </w:tcPr>
          <w:p w:rsidR="00117E35" w:rsidRPr="009311F4" w:rsidRDefault="00117E35" w:rsidP="009B57FB">
            <w:pPr>
              <w:spacing w:after="0"/>
              <w:jc w:val="center"/>
            </w:pPr>
            <w:r w:rsidRPr="009311F4">
              <w:t>,458</w:t>
            </w:r>
          </w:p>
        </w:tc>
      </w:tr>
      <w:tr w:rsidR="00117E35" w:rsidRPr="009311F4" w:rsidTr="009311F4">
        <w:trPr>
          <w:trHeight w:val="20"/>
          <w:jc w:val="center"/>
        </w:trPr>
        <w:tc>
          <w:tcPr>
            <w:tcW w:w="375" w:type="dxa"/>
            <w:vMerge/>
            <w:shd w:val="clear" w:color="auto" w:fill="auto"/>
          </w:tcPr>
          <w:p w:rsidR="00117E35" w:rsidRPr="009311F4" w:rsidRDefault="00117E35" w:rsidP="009B57FB">
            <w:pPr>
              <w:autoSpaceDE w:val="0"/>
              <w:autoSpaceDN w:val="0"/>
              <w:adjustRightInd w:val="0"/>
              <w:spacing w:after="0" w:line="240" w:lineRule="auto"/>
              <w:jc w:val="center"/>
              <w:rPr>
                <w:rFonts w:eastAsia="Calibri"/>
              </w:rPr>
            </w:pPr>
          </w:p>
        </w:tc>
        <w:tc>
          <w:tcPr>
            <w:tcW w:w="1976" w:type="dxa"/>
            <w:shd w:val="clear" w:color="auto" w:fill="auto"/>
          </w:tcPr>
          <w:p w:rsidR="00117E35" w:rsidRPr="009311F4" w:rsidRDefault="00117E35" w:rsidP="009B57FB">
            <w:pPr>
              <w:autoSpaceDE w:val="0"/>
              <w:autoSpaceDN w:val="0"/>
              <w:adjustRightInd w:val="0"/>
              <w:spacing w:after="0" w:line="240" w:lineRule="auto"/>
              <w:ind w:left="60" w:right="60"/>
              <w:jc w:val="center"/>
              <w:rPr>
                <w:rFonts w:eastAsia="Calibri"/>
                <w:color w:val="000000"/>
              </w:rPr>
            </w:pPr>
            <w:r w:rsidRPr="009311F4">
              <w:rPr>
                <w:rFonts w:eastAsia="Calibri"/>
                <w:color w:val="000000"/>
              </w:rPr>
              <w:t>CSR</w:t>
            </w:r>
          </w:p>
        </w:tc>
        <w:tc>
          <w:tcPr>
            <w:tcW w:w="1671" w:type="dxa"/>
            <w:shd w:val="clear" w:color="auto" w:fill="auto"/>
          </w:tcPr>
          <w:p w:rsidR="00117E35" w:rsidRPr="009311F4" w:rsidRDefault="00117E35" w:rsidP="009B57FB">
            <w:pPr>
              <w:spacing w:after="0"/>
              <w:jc w:val="center"/>
            </w:pPr>
            <w:r w:rsidRPr="009311F4">
              <w:t>-,141</w:t>
            </w:r>
          </w:p>
        </w:tc>
        <w:tc>
          <w:tcPr>
            <w:tcW w:w="2003" w:type="dxa"/>
            <w:shd w:val="clear" w:color="auto" w:fill="auto"/>
          </w:tcPr>
          <w:p w:rsidR="00117E35" w:rsidRPr="009311F4" w:rsidRDefault="00117E35" w:rsidP="009B57FB">
            <w:pPr>
              <w:spacing w:after="0"/>
              <w:jc w:val="center"/>
            </w:pPr>
            <w:r w:rsidRPr="009311F4">
              <w:t>,165</w:t>
            </w:r>
          </w:p>
        </w:tc>
      </w:tr>
    </w:tbl>
    <w:p w:rsidR="00703D5A" w:rsidRPr="007F590C" w:rsidRDefault="00A706CF" w:rsidP="009B57FB">
      <w:pPr>
        <w:widowControl w:val="0"/>
        <w:autoSpaceDE w:val="0"/>
        <w:spacing w:after="0" w:line="240" w:lineRule="auto"/>
        <w:jc w:val="both"/>
        <w:rPr>
          <w:bCs/>
          <w:spacing w:val="-1"/>
          <w:sz w:val="24"/>
        </w:rPr>
      </w:pPr>
      <w:r w:rsidRPr="007F590C">
        <w:rPr>
          <w:sz w:val="24"/>
        </w:rPr>
        <w:lastRenderedPageBreak/>
        <w:tab/>
      </w:r>
      <w:r w:rsidR="00703D5A" w:rsidRPr="007F590C">
        <w:rPr>
          <w:bCs/>
          <w:spacing w:val="-1"/>
          <w:sz w:val="24"/>
        </w:rPr>
        <w:t xml:space="preserve">Dari tabel </w:t>
      </w:r>
      <w:r w:rsidRPr="007F590C">
        <w:rPr>
          <w:bCs/>
          <w:spacing w:val="-1"/>
          <w:sz w:val="24"/>
        </w:rPr>
        <w:t>4</w:t>
      </w:r>
      <w:r w:rsidR="00703D5A" w:rsidRPr="007F590C">
        <w:rPr>
          <w:bCs/>
          <w:spacing w:val="-1"/>
          <w:sz w:val="24"/>
        </w:rPr>
        <w:t xml:space="preserve"> di atas dapat ditarik persamaan regresinya sebagai berikut :</w:t>
      </w:r>
    </w:p>
    <w:p w:rsidR="00703D5A" w:rsidRPr="007F590C" w:rsidRDefault="00117E35" w:rsidP="009B57FB">
      <w:pPr>
        <w:widowControl w:val="0"/>
        <w:autoSpaceDE w:val="0"/>
        <w:spacing w:after="0" w:line="240" w:lineRule="auto"/>
        <w:ind w:firstLine="284"/>
        <w:jc w:val="both"/>
        <w:rPr>
          <w:bCs/>
          <w:spacing w:val="-1"/>
          <w:sz w:val="24"/>
        </w:rPr>
      </w:pPr>
      <w:r w:rsidRPr="007F590C">
        <w:rPr>
          <w:bCs/>
          <w:spacing w:val="-1"/>
          <w:sz w:val="24"/>
        </w:rPr>
        <w:t>NP</w:t>
      </w:r>
      <w:r w:rsidR="00A706CF" w:rsidRPr="007F590C">
        <w:rPr>
          <w:bCs/>
          <w:spacing w:val="-1"/>
          <w:sz w:val="24"/>
        </w:rPr>
        <w:t xml:space="preserve"> = </w:t>
      </w:r>
      <w:r w:rsidRPr="007F590C">
        <w:rPr>
          <w:bCs/>
          <w:spacing w:val="-1"/>
          <w:sz w:val="24"/>
        </w:rPr>
        <w:t>4,130 - 0,567 IC - 0,141 CSR</w:t>
      </w:r>
    </w:p>
    <w:p w:rsidR="00753FAE" w:rsidRPr="007F590C" w:rsidRDefault="00753FAE" w:rsidP="009B57FB">
      <w:pPr>
        <w:widowControl w:val="0"/>
        <w:autoSpaceDE w:val="0"/>
        <w:spacing w:after="0" w:line="240" w:lineRule="auto"/>
        <w:ind w:firstLine="284"/>
        <w:jc w:val="both"/>
        <w:rPr>
          <w:bCs/>
          <w:spacing w:val="-1"/>
          <w:sz w:val="24"/>
        </w:rPr>
      </w:pPr>
      <w:r w:rsidRPr="007F590C">
        <w:rPr>
          <w:bCs/>
          <w:spacing w:val="-1"/>
          <w:sz w:val="24"/>
        </w:rPr>
        <w:t>Berdasarkan persamaan regresi di atas maka dapat dijelaskan sebagai berikut :</w:t>
      </w:r>
    </w:p>
    <w:p w:rsidR="00117E35" w:rsidRPr="007F590C" w:rsidRDefault="00117E35" w:rsidP="009B57FB">
      <w:pPr>
        <w:widowControl w:val="0"/>
        <w:numPr>
          <w:ilvl w:val="0"/>
          <w:numId w:val="8"/>
        </w:numPr>
        <w:autoSpaceDE w:val="0"/>
        <w:spacing w:after="0" w:line="240" w:lineRule="auto"/>
        <w:ind w:left="284" w:hanging="284"/>
        <w:jc w:val="both"/>
        <w:rPr>
          <w:bCs/>
          <w:spacing w:val="-1"/>
          <w:sz w:val="24"/>
        </w:rPr>
      </w:pPr>
      <w:r w:rsidRPr="007F590C">
        <w:rPr>
          <w:bCs/>
          <w:spacing w:val="-1"/>
          <w:sz w:val="24"/>
        </w:rPr>
        <w:t>Nilai konstanta sebesar 4,130 yang berarti menunjukkan nilai positif variabel independen. Jika variabel independent naik sebesar nol satuan maka nilai variabel dependent tetap sebesar 4,130 satuan.</w:t>
      </w:r>
    </w:p>
    <w:p w:rsidR="00117E35" w:rsidRPr="007F590C" w:rsidRDefault="00117E35" w:rsidP="009B57FB">
      <w:pPr>
        <w:widowControl w:val="0"/>
        <w:numPr>
          <w:ilvl w:val="0"/>
          <w:numId w:val="8"/>
        </w:numPr>
        <w:autoSpaceDE w:val="0"/>
        <w:spacing w:after="0" w:line="240" w:lineRule="auto"/>
        <w:ind w:left="284" w:hanging="284"/>
        <w:jc w:val="both"/>
        <w:rPr>
          <w:bCs/>
          <w:spacing w:val="-1"/>
          <w:sz w:val="24"/>
        </w:rPr>
      </w:pPr>
      <w:r w:rsidRPr="007F590C">
        <w:rPr>
          <w:bCs/>
          <w:spacing w:val="-1"/>
          <w:sz w:val="24"/>
        </w:rPr>
        <w:t xml:space="preserve">Nilai koefisien regresi variabel </w:t>
      </w:r>
      <w:r w:rsidRPr="007F590C">
        <w:rPr>
          <w:bCs/>
          <w:i/>
          <w:spacing w:val="-1"/>
          <w:sz w:val="24"/>
        </w:rPr>
        <w:t>Intelectual Capital</w:t>
      </w:r>
      <w:r w:rsidRPr="007F590C">
        <w:rPr>
          <w:bCs/>
          <w:spacing w:val="-1"/>
          <w:sz w:val="24"/>
        </w:rPr>
        <w:t xml:space="preserve"> (IC) sebesar -0,567 yang menunjukkan nilai negatif, berarti bahwa jika terjadi peningkatan variabel </w:t>
      </w:r>
      <w:r w:rsidRPr="007F590C">
        <w:rPr>
          <w:bCs/>
          <w:i/>
          <w:spacing w:val="-1"/>
          <w:sz w:val="24"/>
        </w:rPr>
        <w:t>Intelectual Capital</w:t>
      </w:r>
      <w:r w:rsidRPr="007F590C">
        <w:rPr>
          <w:bCs/>
          <w:spacing w:val="-1"/>
          <w:sz w:val="24"/>
        </w:rPr>
        <w:t xml:space="preserve"> (IC) sebesar satu satuan maka Nilai Perusahaan Manufaktur akan turun sebesar 0,567 satuan.</w:t>
      </w:r>
    </w:p>
    <w:p w:rsidR="00753FAE" w:rsidRPr="007F590C" w:rsidRDefault="00117E35" w:rsidP="009B57FB">
      <w:pPr>
        <w:widowControl w:val="0"/>
        <w:numPr>
          <w:ilvl w:val="0"/>
          <w:numId w:val="8"/>
        </w:numPr>
        <w:autoSpaceDE w:val="0"/>
        <w:spacing w:after="0" w:line="240" w:lineRule="auto"/>
        <w:ind w:left="284" w:hanging="284"/>
        <w:jc w:val="both"/>
        <w:rPr>
          <w:bCs/>
          <w:spacing w:val="-1"/>
          <w:sz w:val="24"/>
        </w:rPr>
      </w:pPr>
      <w:r w:rsidRPr="007F590C">
        <w:rPr>
          <w:bCs/>
          <w:spacing w:val="-1"/>
          <w:sz w:val="24"/>
        </w:rPr>
        <w:t xml:space="preserve">Nilai koefisien regresi variabel </w:t>
      </w:r>
      <w:r w:rsidRPr="007F590C">
        <w:rPr>
          <w:bCs/>
          <w:i/>
          <w:spacing w:val="-1"/>
          <w:sz w:val="24"/>
        </w:rPr>
        <w:t>Corporate Social Responsibility</w:t>
      </w:r>
      <w:r w:rsidRPr="007F590C">
        <w:rPr>
          <w:bCs/>
          <w:spacing w:val="-1"/>
          <w:sz w:val="24"/>
        </w:rPr>
        <w:t xml:space="preserve"> (CSR) sebesar -0,141 yang menunjukkan nilai negatif, berarti bahwa jika terjadi peningkatan variabel </w:t>
      </w:r>
      <w:r w:rsidRPr="007F590C">
        <w:rPr>
          <w:bCs/>
          <w:i/>
          <w:spacing w:val="-1"/>
          <w:sz w:val="24"/>
        </w:rPr>
        <w:t>Corporate Social Responsibility</w:t>
      </w:r>
      <w:r w:rsidRPr="007F590C">
        <w:rPr>
          <w:bCs/>
          <w:spacing w:val="-1"/>
          <w:sz w:val="24"/>
        </w:rPr>
        <w:t xml:space="preserve"> (CSR) sebesar satu satuan maka Nilai Perusahaan Manufaktur akan turun sebesar 0,141 satuan.</w:t>
      </w:r>
    </w:p>
    <w:p w:rsidR="00703D5A" w:rsidRPr="007F590C" w:rsidRDefault="00A706CF" w:rsidP="009B57FB">
      <w:pPr>
        <w:widowControl w:val="0"/>
        <w:autoSpaceDE w:val="0"/>
        <w:spacing w:after="0" w:line="240" w:lineRule="auto"/>
        <w:ind w:right="-1"/>
        <w:jc w:val="both"/>
        <w:rPr>
          <w:b/>
          <w:bCs/>
          <w:spacing w:val="-1"/>
          <w:sz w:val="24"/>
        </w:rPr>
      </w:pPr>
      <w:r w:rsidRPr="007F590C">
        <w:rPr>
          <w:b/>
          <w:bCs/>
          <w:spacing w:val="-1"/>
          <w:sz w:val="24"/>
        </w:rPr>
        <w:t>Koefisien</w:t>
      </w:r>
      <w:r w:rsidR="00703D5A" w:rsidRPr="007F590C">
        <w:rPr>
          <w:b/>
          <w:bCs/>
          <w:spacing w:val="-1"/>
          <w:sz w:val="24"/>
        </w:rPr>
        <w:t xml:space="preserve"> Determinasi</w:t>
      </w:r>
    </w:p>
    <w:p w:rsidR="00703D5A" w:rsidRPr="007F590C" w:rsidRDefault="00703D5A" w:rsidP="009B57FB">
      <w:pPr>
        <w:widowControl w:val="0"/>
        <w:autoSpaceDE w:val="0"/>
        <w:spacing w:after="0" w:line="240" w:lineRule="auto"/>
        <w:jc w:val="both"/>
        <w:rPr>
          <w:bCs/>
          <w:spacing w:val="-1"/>
          <w:sz w:val="24"/>
        </w:rPr>
      </w:pPr>
      <w:r w:rsidRPr="007F590C">
        <w:rPr>
          <w:b/>
          <w:bCs/>
          <w:spacing w:val="-1"/>
          <w:sz w:val="24"/>
        </w:rPr>
        <w:tab/>
      </w:r>
      <w:r w:rsidR="00FE260E" w:rsidRPr="007F590C">
        <w:rPr>
          <w:bCs/>
          <w:spacing w:val="-1"/>
          <w:sz w:val="24"/>
        </w:rPr>
        <w:t>Analisa koefisien determinasi dalam regresi liniear sederhana digunakan untuk mengetahui persentasi sumbangan Pengaruh Intelectual Capital (IC) dan Corporate Social Responsibility (CSR) terhadap Nilai Perusahaan.</w:t>
      </w:r>
    </w:p>
    <w:p w:rsidR="009311F4" w:rsidRDefault="00703D5A" w:rsidP="009B57FB">
      <w:pPr>
        <w:widowControl w:val="0"/>
        <w:autoSpaceDE w:val="0"/>
        <w:spacing w:after="0" w:line="240" w:lineRule="auto"/>
        <w:ind w:right="-1"/>
        <w:jc w:val="center"/>
        <w:rPr>
          <w:b/>
          <w:bCs/>
          <w:spacing w:val="-1"/>
          <w:sz w:val="24"/>
        </w:rPr>
      </w:pPr>
      <w:r w:rsidRPr="007F590C">
        <w:rPr>
          <w:b/>
          <w:bCs/>
          <w:spacing w:val="-1"/>
          <w:sz w:val="24"/>
        </w:rPr>
        <w:t xml:space="preserve">Tabel </w:t>
      </w:r>
      <w:r w:rsidR="00FE260E" w:rsidRPr="007F590C">
        <w:rPr>
          <w:b/>
          <w:bCs/>
          <w:spacing w:val="-1"/>
          <w:sz w:val="24"/>
        </w:rPr>
        <w:t>6</w:t>
      </w:r>
      <w:r w:rsidR="009311F4">
        <w:rPr>
          <w:b/>
          <w:bCs/>
          <w:spacing w:val="-1"/>
          <w:sz w:val="24"/>
        </w:rPr>
        <w:t xml:space="preserve"> </w:t>
      </w:r>
    </w:p>
    <w:p w:rsidR="00703D5A" w:rsidRPr="007F590C" w:rsidRDefault="00FE260E" w:rsidP="009B57FB">
      <w:pPr>
        <w:widowControl w:val="0"/>
        <w:autoSpaceDE w:val="0"/>
        <w:spacing w:after="0" w:line="240" w:lineRule="auto"/>
        <w:ind w:right="-1"/>
        <w:jc w:val="center"/>
        <w:rPr>
          <w:b/>
          <w:bCs/>
          <w:spacing w:val="-1"/>
          <w:sz w:val="24"/>
        </w:rPr>
      </w:pPr>
      <w:r w:rsidRPr="007F590C">
        <w:rPr>
          <w:b/>
          <w:bCs/>
          <w:spacing w:val="-1"/>
          <w:sz w:val="24"/>
        </w:rPr>
        <w:t xml:space="preserve">Hasil </w:t>
      </w:r>
      <w:r w:rsidR="00703D5A" w:rsidRPr="007F590C">
        <w:rPr>
          <w:b/>
          <w:bCs/>
          <w:spacing w:val="-1"/>
          <w:sz w:val="24"/>
        </w:rPr>
        <w:t>Koefesien Determinasi</w:t>
      </w:r>
    </w:p>
    <w:tbl>
      <w:tblPr>
        <w:tblW w:w="6984" w:type="dxa"/>
        <w:jc w:val="center"/>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7"/>
        <w:gridCol w:w="850"/>
        <w:gridCol w:w="1772"/>
        <w:gridCol w:w="2765"/>
      </w:tblGrid>
      <w:tr w:rsidR="00EA3E82" w:rsidRPr="007F590C" w:rsidTr="007F590C">
        <w:trPr>
          <w:trHeight w:val="211"/>
          <w:jc w:val="center"/>
        </w:trPr>
        <w:tc>
          <w:tcPr>
            <w:tcW w:w="1597" w:type="dxa"/>
            <w:shd w:val="clear" w:color="auto" w:fill="auto"/>
          </w:tcPr>
          <w:p w:rsidR="00703D5A" w:rsidRPr="007F590C" w:rsidRDefault="00703D5A" w:rsidP="009B57FB">
            <w:pPr>
              <w:autoSpaceDE w:val="0"/>
              <w:autoSpaceDN w:val="0"/>
              <w:adjustRightInd w:val="0"/>
              <w:spacing w:after="0" w:line="240" w:lineRule="auto"/>
              <w:ind w:left="60" w:right="60"/>
              <w:jc w:val="center"/>
              <w:rPr>
                <w:rFonts w:eastAsia="Calibri"/>
                <w:b/>
                <w:color w:val="000000"/>
                <w:sz w:val="24"/>
              </w:rPr>
            </w:pPr>
            <w:r w:rsidRPr="007F590C">
              <w:rPr>
                <w:rFonts w:eastAsia="Calibri"/>
                <w:b/>
                <w:color w:val="000000"/>
                <w:sz w:val="24"/>
              </w:rPr>
              <w:t>Model</w:t>
            </w:r>
          </w:p>
        </w:tc>
        <w:tc>
          <w:tcPr>
            <w:tcW w:w="850" w:type="dxa"/>
            <w:shd w:val="clear" w:color="auto" w:fill="auto"/>
          </w:tcPr>
          <w:p w:rsidR="00703D5A" w:rsidRPr="007F590C" w:rsidRDefault="00703D5A" w:rsidP="009B57FB">
            <w:pPr>
              <w:autoSpaceDE w:val="0"/>
              <w:autoSpaceDN w:val="0"/>
              <w:adjustRightInd w:val="0"/>
              <w:spacing w:after="0" w:line="240" w:lineRule="auto"/>
              <w:ind w:left="60" w:right="60"/>
              <w:jc w:val="center"/>
              <w:rPr>
                <w:rFonts w:eastAsia="Calibri"/>
                <w:b/>
                <w:color w:val="000000"/>
                <w:sz w:val="24"/>
              </w:rPr>
            </w:pPr>
            <w:r w:rsidRPr="007F590C">
              <w:rPr>
                <w:rFonts w:eastAsia="Calibri"/>
                <w:b/>
                <w:color w:val="000000"/>
                <w:sz w:val="24"/>
              </w:rPr>
              <w:t>R</w:t>
            </w:r>
          </w:p>
        </w:tc>
        <w:tc>
          <w:tcPr>
            <w:tcW w:w="1772" w:type="dxa"/>
            <w:shd w:val="clear" w:color="auto" w:fill="auto"/>
          </w:tcPr>
          <w:p w:rsidR="00703D5A" w:rsidRPr="007F590C" w:rsidRDefault="00703D5A" w:rsidP="009B57FB">
            <w:pPr>
              <w:autoSpaceDE w:val="0"/>
              <w:autoSpaceDN w:val="0"/>
              <w:adjustRightInd w:val="0"/>
              <w:spacing w:after="0" w:line="240" w:lineRule="auto"/>
              <w:ind w:left="60" w:right="60"/>
              <w:jc w:val="center"/>
              <w:rPr>
                <w:rFonts w:eastAsia="Calibri"/>
                <w:b/>
                <w:color w:val="000000"/>
                <w:sz w:val="24"/>
              </w:rPr>
            </w:pPr>
            <w:r w:rsidRPr="007F590C">
              <w:rPr>
                <w:rFonts w:eastAsia="Calibri"/>
                <w:b/>
                <w:color w:val="000000"/>
                <w:sz w:val="24"/>
              </w:rPr>
              <w:t>R Square</w:t>
            </w:r>
          </w:p>
        </w:tc>
        <w:tc>
          <w:tcPr>
            <w:tcW w:w="2765" w:type="dxa"/>
            <w:shd w:val="clear" w:color="auto" w:fill="auto"/>
          </w:tcPr>
          <w:p w:rsidR="00703D5A" w:rsidRPr="007F590C" w:rsidRDefault="00703D5A" w:rsidP="009B57FB">
            <w:pPr>
              <w:autoSpaceDE w:val="0"/>
              <w:autoSpaceDN w:val="0"/>
              <w:adjustRightInd w:val="0"/>
              <w:spacing w:after="0" w:line="240" w:lineRule="auto"/>
              <w:ind w:left="60" w:right="60"/>
              <w:jc w:val="center"/>
              <w:rPr>
                <w:rFonts w:eastAsia="Calibri"/>
                <w:b/>
                <w:color w:val="000000"/>
                <w:sz w:val="24"/>
              </w:rPr>
            </w:pPr>
            <w:r w:rsidRPr="007F590C">
              <w:rPr>
                <w:rFonts w:eastAsia="Calibri"/>
                <w:b/>
                <w:color w:val="000000"/>
                <w:sz w:val="24"/>
              </w:rPr>
              <w:t>Adjusted R Square</w:t>
            </w:r>
          </w:p>
        </w:tc>
      </w:tr>
      <w:tr w:rsidR="00FE260E" w:rsidRPr="007F590C" w:rsidTr="007F590C">
        <w:trPr>
          <w:trHeight w:val="221"/>
          <w:jc w:val="center"/>
        </w:trPr>
        <w:tc>
          <w:tcPr>
            <w:tcW w:w="1597" w:type="dxa"/>
            <w:shd w:val="clear" w:color="auto" w:fill="auto"/>
          </w:tcPr>
          <w:p w:rsidR="00FE260E" w:rsidRPr="007F590C" w:rsidRDefault="00FE260E" w:rsidP="009B57FB">
            <w:pPr>
              <w:autoSpaceDE w:val="0"/>
              <w:autoSpaceDN w:val="0"/>
              <w:adjustRightInd w:val="0"/>
              <w:spacing w:after="0" w:line="240" w:lineRule="auto"/>
              <w:ind w:left="60" w:right="60"/>
              <w:jc w:val="center"/>
              <w:rPr>
                <w:rFonts w:eastAsia="Calibri"/>
                <w:color w:val="000000"/>
                <w:sz w:val="24"/>
              </w:rPr>
            </w:pPr>
            <w:r w:rsidRPr="007F590C">
              <w:rPr>
                <w:rFonts w:eastAsia="Calibri"/>
                <w:color w:val="000000"/>
                <w:sz w:val="24"/>
              </w:rPr>
              <w:t>1</w:t>
            </w:r>
          </w:p>
        </w:tc>
        <w:tc>
          <w:tcPr>
            <w:tcW w:w="850" w:type="dxa"/>
            <w:shd w:val="clear" w:color="auto" w:fill="auto"/>
            <w:vAlign w:val="center"/>
          </w:tcPr>
          <w:p w:rsidR="00FE260E" w:rsidRPr="007F590C" w:rsidRDefault="00FE260E" w:rsidP="009B57FB">
            <w:pPr>
              <w:spacing w:after="0" w:line="320" w:lineRule="atLeast"/>
              <w:ind w:left="60" w:right="60"/>
              <w:jc w:val="center"/>
              <w:rPr>
                <w:sz w:val="24"/>
              </w:rPr>
            </w:pPr>
            <w:r w:rsidRPr="007F590C">
              <w:rPr>
                <w:sz w:val="24"/>
              </w:rPr>
              <w:t>,239</w:t>
            </w:r>
            <w:r w:rsidRPr="007F590C">
              <w:rPr>
                <w:sz w:val="24"/>
                <w:vertAlign w:val="superscript"/>
              </w:rPr>
              <w:t>a</w:t>
            </w:r>
          </w:p>
        </w:tc>
        <w:tc>
          <w:tcPr>
            <w:tcW w:w="1772" w:type="dxa"/>
            <w:shd w:val="clear" w:color="auto" w:fill="auto"/>
            <w:vAlign w:val="center"/>
          </w:tcPr>
          <w:p w:rsidR="00FE260E" w:rsidRPr="007F590C" w:rsidRDefault="00FE260E" w:rsidP="009B57FB">
            <w:pPr>
              <w:spacing w:after="0" w:line="320" w:lineRule="atLeast"/>
              <w:ind w:left="60" w:right="60"/>
              <w:jc w:val="center"/>
              <w:rPr>
                <w:sz w:val="24"/>
              </w:rPr>
            </w:pPr>
            <w:r w:rsidRPr="007F590C">
              <w:rPr>
                <w:sz w:val="24"/>
              </w:rPr>
              <w:t>,057</w:t>
            </w:r>
          </w:p>
        </w:tc>
        <w:tc>
          <w:tcPr>
            <w:tcW w:w="2765" w:type="dxa"/>
            <w:shd w:val="clear" w:color="auto" w:fill="auto"/>
            <w:vAlign w:val="center"/>
          </w:tcPr>
          <w:p w:rsidR="00FE260E" w:rsidRPr="007F590C" w:rsidRDefault="00FE260E" w:rsidP="009B57FB">
            <w:pPr>
              <w:spacing w:after="0" w:line="320" w:lineRule="atLeast"/>
              <w:ind w:left="60" w:right="60"/>
              <w:jc w:val="center"/>
              <w:rPr>
                <w:sz w:val="24"/>
              </w:rPr>
            </w:pPr>
            <w:r w:rsidRPr="007F590C">
              <w:rPr>
                <w:sz w:val="24"/>
              </w:rPr>
              <w:t>-,002</w:t>
            </w:r>
          </w:p>
        </w:tc>
      </w:tr>
    </w:tbl>
    <w:p w:rsidR="00EA3E82" w:rsidRPr="007F590C" w:rsidRDefault="00EA3E82" w:rsidP="009B57FB">
      <w:pPr>
        <w:widowControl w:val="0"/>
        <w:autoSpaceDE w:val="0"/>
        <w:spacing w:after="0" w:line="240" w:lineRule="auto"/>
        <w:ind w:right="-1"/>
        <w:jc w:val="center"/>
        <w:rPr>
          <w:sz w:val="24"/>
        </w:rPr>
      </w:pPr>
      <w:r w:rsidRPr="007F590C">
        <w:rPr>
          <w:sz w:val="24"/>
        </w:rPr>
        <w:t>Sumber : Data Hasil Olahan SPSS v20</w:t>
      </w:r>
    </w:p>
    <w:p w:rsidR="00FE260E" w:rsidRPr="007F590C" w:rsidRDefault="00EA3E82" w:rsidP="009B57FB">
      <w:pPr>
        <w:widowControl w:val="0"/>
        <w:autoSpaceDE w:val="0"/>
        <w:spacing w:after="0" w:line="240" w:lineRule="auto"/>
        <w:jc w:val="both"/>
        <w:rPr>
          <w:bCs/>
          <w:spacing w:val="-1"/>
          <w:sz w:val="24"/>
        </w:rPr>
      </w:pPr>
      <w:r w:rsidRPr="007F590C">
        <w:rPr>
          <w:bCs/>
          <w:spacing w:val="-1"/>
          <w:sz w:val="24"/>
        </w:rPr>
        <w:tab/>
      </w:r>
      <w:r w:rsidR="00FE260E" w:rsidRPr="007F590C">
        <w:rPr>
          <w:bCs/>
          <w:spacing w:val="-1"/>
          <w:sz w:val="24"/>
        </w:rPr>
        <w:t xml:space="preserve">Berdasarkan tabel 6, di atas diperoleh angka </w:t>
      </w:r>
      <w:r w:rsidR="00FE260E" w:rsidRPr="007F590C">
        <w:rPr>
          <w:bCs/>
          <w:i/>
          <w:spacing w:val="-1"/>
          <w:sz w:val="24"/>
        </w:rPr>
        <w:t>R Square</w:t>
      </w:r>
      <w:r w:rsidR="00FE260E" w:rsidRPr="007F590C">
        <w:rPr>
          <w:bCs/>
          <w:spacing w:val="-1"/>
          <w:sz w:val="24"/>
        </w:rPr>
        <w:t xml:space="preserve"> sebesar 0,057 atau 5,7%, hal ini menunjukan bahwa persentase sumbangan variabel </w:t>
      </w:r>
      <w:r w:rsidR="00FE260E" w:rsidRPr="007F590C">
        <w:rPr>
          <w:bCs/>
          <w:i/>
          <w:spacing w:val="-1"/>
          <w:sz w:val="24"/>
        </w:rPr>
        <w:t>Intelectual Capital</w:t>
      </w:r>
      <w:r w:rsidR="00FE260E" w:rsidRPr="007F590C">
        <w:rPr>
          <w:bCs/>
          <w:spacing w:val="-1"/>
          <w:sz w:val="24"/>
        </w:rPr>
        <w:t xml:space="preserve"> (IC) dan </w:t>
      </w:r>
      <w:r w:rsidR="00FE260E" w:rsidRPr="007F590C">
        <w:rPr>
          <w:bCs/>
          <w:i/>
          <w:spacing w:val="-1"/>
          <w:sz w:val="24"/>
        </w:rPr>
        <w:t>Corporate Social Responsibility</w:t>
      </w:r>
      <w:r w:rsidR="00FE260E" w:rsidRPr="007F590C">
        <w:rPr>
          <w:bCs/>
          <w:spacing w:val="-1"/>
          <w:sz w:val="24"/>
        </w:rPr>
        <w:t xml:space="preserve"> (CSR) terhadap Nilai Perusahaan sebesar 5,7%. Sedangkan sisanya sebesar 94,3% dipengaruhi oleh variabel lain diluar penelitian ini.</w:t>
      </w:r>
    </w:p>
    <w:p w:rsidR="00EA3E82" w:rsidRPr="007F590C" w:rsidRDefault="00FE260E" w:rsidP="009B57FB">
      <w:pPr>
        <w:widowControl w:val="0"/>
        <w:autoSpaceDE w:val="0"/>
        <w:spacing w:after="0" w:line="240" w:lineRule="auto"/>
        <w:jc w:val="both"/>
        <w:rPr>
          <w:bCs/>
          <w:spacing w:val="-1"/>
          <w:sz w:val="24"/>
        </w:rPr>
      </w:pPr>
      <w:r w:rsidRPr="007F590C">
        <w:rPr>
          <w:bCs/>
          <w:spacing w:val="-1"/>
          <w:sz w:val="24"/>
        </w:rPr>
        <w:tab/>
      </w:r>
      <w:r w:rsidRPr="007F590C">
        <w:rPr>
          <w:bCs/>
          <w:i/>
          <w:spacing w:val="-1"/>
          <w:sz w:val="24"/>
        </w:rPr>
        <w:t xml:space="preserve">Adjusted R Square </w:t>
      </w:r>
      <w:r w:rsidRPr="007F590C">
        <w:rPr>
          <w:bCs/>
          <w:spacing w:val="-1"/>
          <w:sz w:val="24"/>
        </w:rPr>
        <w:t xml:space="preserve">adalah nilai </w:t>
      </w:r>
      <w:r w:rsidRPr="007F590C">
        <w:rPr>
          <w:bCs/>
          <w:i/>
          <w:spacing w:val="-1"/>
          <w:sz w:val="24"/>
        </w:rPr>
        <w:t>R Square</w:t>
      </w:r>
      <w:r w:rsidRPr="007F590C">
        <w:rPr>
          <w:bCs/>
          <w:spacing w:val="-1"/>
          <w:sz w:val="24"/>
        </w:rPr>
        <w:t xml:space="preserve"> yang telah disesuaikan, nilai ini selalu lebih kecil dari R Square dan angka ini bisa memiliki nilai negatif. Menurut Santoso (2016) bahwa untuk regresi dengan lebih dari dua variabel bebas digunakan Adjusted R2 sebagai koefisien determinasi.</w:t>
      </w:r>
    </w:p>
    <w:p w:rsidR="00EA3E82" w:rsidRPr="007F590C" w:rsidRDefault="00EA3E82" w:rsidP="009B57FB">
      <w:pPr>
        <w:widowControl w:val="0"/>
        <w:autoSpaceDE w:val="0"/>
        <w:spacing w:after="0" w:line="240" w:lineRule="auto"/>
        <w:ind w:right="-1"/>
        <w:jc w:val="both"/>
        <w:rPr>
          <w:bCs/>
          <w:spacing w:val="-1"/>
          <w:sz w:val="24"/>
        </w:rPr>
      </w:pPr>
    </w:p>
    <w:p w:rsidR="00EA3E82" w:rsidRPr="007F590C" w:rsidRDefault="00EA3E82" w:rsidP="009B57FB">
      <w:pPr>
        <w:widowControl w:val="0"/>
        <w:autoSpaceDE w:val="0"/>
        <w:spacing w:after="0" w:line="240" w:lineRule="auto"/>
        <w:jc w:val="both"/>
        <w:rPr>
          <w:b/>
          <w:bCs/>
          <w:spacing w:val="-1"/>
          <w:sz w:val="24"/>
        </w:rPr>
      </w:pPr>
      <w:r w:rsidRPr="007F590C">
        <w:rPr>
          <w:b/>
          <w:bCs/>
          <w:spacing w:val="-1"/>
          <w:sz w:val="24"/>
        </w:rPr>
        <w:t>Pengujian Hipotesis</w:t>
      </w:r>
    </w:p>
    <w:p w:rsidR="00EA3E82" w:rsidRPr="007F590C" w:rsidRDefault="00EA3E82" w:rsidP="009B57FB">
      <w:pPr>
        <w:pStyle w:val="ListParagraph"/>
        <w:widowControl w:val="0"/>
        <w:numPr>
          <w:ilvl w:val="0"/>
          <w:numId w:val="16"/>
        </w:numPr>
        <w:autoSpaceDE w:val="0"/>
        <w:spacing w:after="0" w:line="240" w:lineRule="auto"/>
        <w:ind w:left="360" w:right="-1"/>
        <w:jc w:val="both"/>
        <w:rPr>
          <w:b/>
          <w:bCs/>
          <w:spacing w:val="-1"/>
          <w:sz w:val="24"/>
        </w:rPr>
      </w:pPr>
      <w:r w:rsidRPr="007F590C">
        <w:rPr>
          <w:b/>
          <w:bCs/>
          <w:spacing w:val="-1"/>
          <w:sz w:val="24"/>
        </w:rPr>
        <w:t>Uji t</w:t>
      </w:r>
    </w:p>
    <w:p w:rsidR="0025722F" w:rsidRPr="007F590C" w:rsidRDefault="00EA3E82" w:rsidP="009B57FB">
      <w:pPr>
        <w:widowControl w:val="0"/>
        <w:autoSpaceDE w:val="0"/>
        <w:spacing w:after="0" w:line="240" w:lineRule="auto"/>
        <w:ind w:left="284"/>
        <w:jc w:val="both"/>
        <w:rPr>
          <w:bCs/>
          <w:spacing w:val="-1"/>
          <w:sz w:val="24"/>
        </w:rPr>
      </w:pPr>
      <w:r w:rsidRPr="007F590C">
        <w:rPr>
          <w:bCs/>
          <w:spacing w:val="-1"/>
          <w:sz w:val="24"/>
        </w:rPr>
        <w:tab/>
      </w:r>
      <w:r w:rsidR="00862B8F" w:rsidRPr="007F590C">
        <w:rPr>
          <w:bCs/>
          <w:spacing w:val="-1"/>
          <w:sz w:val="24"/>
        </w:rPr>
        <w:t xml:space="preserve">Uji t digunakan untuk menguji apakah </w:t>
      </w:r>
      <w:r w:rsidR="00FE260E" w:rsidRPr="007F590C">
        <w:rPr>
          <w:bCs/>
          <w:spacing w:val="-1"/>
          <w:sz w:val="24"/>
        </w:rPr>
        <w:t>Uji t digunakan untuk menguji apakah terdapat pengaruh yang signifikan secara individual dari variabel bebas terhadap variabel terikat. Dengan menggunakan tingkat signifikansi 0,05 (α = 5%) dan t tabel pada signifikansi 0,05 uji dua arah dengan derajat kebebasan df n-k-1 = 35-3-1 = 31, maka nilai t tabel sebesar 2,039.</w:t>
      </w:r>
      <w:r w:rsidR="00862B8F" w:rsidRPr="007F590C">
        <w:rPr>
          <w:bCs/>
          <w:spacing w:val="-1"/>
          <w:sz w:val="24"/>
        </w:rPr>
        <w:t xml:space="preserve"> Hasil uji t dari penelitian </w:t>
      </w:r>
      <w:r w:rsidR="00FE260E" w:rsidRPr="007F590C">
        <w:rPr>
          <w:bCs/>
          <w:spacing w:val="-1"/>
          <w:sz w:val="24"/>
        </w:rPr>
        <w:t>ini dapat disajikan pada tabel 7</w:t>
      </w:r>
      <w:r w:rsidR="00862B8F" w:rsidRPr="007F590C">
        <w:rPr>
          <w:bCs/>
          <w:spacing w:val="-1"/>
          <w:sz w:val="24"/>
        </w:rPr>
        <w:t xml:space="preserve"> berikut ini.</w:t>
      </w:r>
    </w:p>
    <w:p w:rsidR="009311F4" w:rsidRDefault="00EA3E82" w:rsidP="009B57FB">
      <w:pPr>
        <w:widowControl w:val="0"/>
        <w:autoSpaceDE w:val="0"/>
        <w:spacing w:after="0" w:line="240" w:lineRule="auto"/>
        <w:ind w:left="284"/>
        <w:jc w:val="center"/>
        <w:rPr>
          <w:b/>
          <w:bCs/>
          <w:spacing w:val="-1"/>
          <w:sz w:val="24"/>
        </w:rPr>
      </w:pPr>
      <w:r w:rsidRPr="007F590C">
        <w:rPr>
          <w:b/>
          <w:bCs/>
          <w:spacing w:val="-1"/>
          <w:sz w:val="24"/>
        </w:rPr>
        <w:t xml:space="preserve">Tabel </w:t>
      </w:r>
      <w:r w:rsidR="00FE260E" w:rsidRPr="007F590C">
        <w:rPr>
          <w:b/>
          <w:bCs/>
          <w:spacing w:val="-1"/>
          <w:sz w:val="24"/>
        </w:rPr>
        <w:t>7</w:t>
      </w:r>
      <w:r w:rsidR="009311F4">
        <w:rPr>
          <w:b/>
          <w:bCs/>
          <w:spacing w:val="-1"/>
          <w:sz w:val="24"/>
        </w:rPr>
        <w:t xml:space="preserve"> </w:t>
      </w:r>
    </w:p>
    <w:p w:rsidR="00EA3E82" w:rsidRPr="007F590C" w:rsidRDefault="00EA3E82" w:rsidP="009B57FB">
      <w:pPr>
        <w:widowControl w:val="0"/>
        <w:autoSpaceDE w:val="0"/>
        <w:spacing w:after="0" w:line="240" w:lineRule="auto"/>
        <w:ind w:left="284"/>
        <w:jc w:val="center"/>
        <w:rPr>
          <w:b/>
          <w:bCs/>
          <w:spacing w:val="-1"/>
          <w:sz w:val="24"/>
        </w:rPr>
      </w:pPr>
      <w:r w:rsidRPr="007F590C">
        <w:rPr>
          <w:b/>
          <w:bCs/>
          <w:spacing w:val="-1"/>
          <w:sz w:val="24"/>
        </w:rPr>
        <w:t>Hasil Uji t</w:t>
      </w:r>
    </w:p>
    <w:tbl>
      <w:tblPr>
        <w:tblW w:w="5897" w:type="dxa"/>
        <w:jc w:val="center"/>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3"/>
        <w:gridCol w:w="1964"/>
        <w:gridCol w:w="1520"/>
        <w:gridCol w:w="1660"/>
      </w:tblGrid>
      <w:tr w:rsidR="007F590C" w:rsidRPr="009311F4" w:rsidTr="009B57FB">
        <w:trPr>
          <w:trHeight w:val="20"/>
          <w:jc w:val="center"/>
        </w:trPr>
        <w:tc>
          <w:tcPr>
            <w:tcW w:w="753" w:type="dxa"/>
            <w:shd w:val="clear" w:color="auto" w:fill="auto"/>
          </w:tcPr>
          <w:p w:rsidR="007F590C" w:rsidRPr="009311F4" w:rsidRDefault="007F590C" w:rsidP="009B57FB">
            <w:pPr>
              <w:autoSpaceDE w:val="0"/>
              <w:autoSpaceDN w:val="0"/>
              <w:adjustRightInd w:val="0"/>
              <w:spacing w:after="0" w:line="240" w:lineRule="auto"/>
              <w:ind w:left="60" w:right="60"/>
              <w:jc w:val="center"/>
              <w:rPr>
                <w:rFonts w:eastAsia="Calibri"/>
                <w:color w:val="000000"/>
              </w:rPr>
            </w:pPr>
          </w:p>
        </w:tc>
        <w:tc>
          <w:tcPr>
            <w:tcW w:w="1964" w:type="dxa"/>
            <w:shd w:val="clear" w:color="auto" w:fill="auto"/>
          </w:tcPr>
          <w:p w:rsidR="007F590C" w:rsidRPr="009311F4" w:rsidRDefault="007F590C" w:rsidP="009B57FB">
            <w:pPr>
              <w:autoSpaceDE w:val="0"/>
              <w:autoSpaceDN w:val="0"/>
              <w:adjustRightInd w:val="0"/>
              <w:spacing w:after="0" w:line="240" w:lineRule="auto"/>
              <w:ind w:left="60" w:right="60"/>
              <w:jc w:val="center"/>
              <w:rPr>
                <w:rFonts w:eastAsia="Calibri"/>
                <w:color w:val="000000"/>
              </w:rPr>
            </w:pPr>
            <w:r w:rsidRPr="009311F4">
              <w:rPr>
                <w:rFonts w:eastAsia="Calibri"/>
                <w:b/>
                <w:color w:val="000000"/>
              </w:rPr>
              <w:t>Model</w:t>
            </w:r>
          </w:p>
        </w:tc>
        <w:tc>
          <w:tcPr>
            <w:tcW w:w="1520" w:type="dxa"/>
            <w:shd w:val="clear" w:color="auto" w:fill="auto"/>
          </w:tcPr>
          <w:p w:rsidR="007F590C" w:rsidRPr="009311F4" w:rsidRDefault="009B57FB" w:rsidP="009B57FB">
            <w:pPr>
              <w:spacing w:after="0" w:line="320" w:lineRule="atLeast"/>
              <w:ind w:left="60" w:right="60"/>
              <w:jc w:val="center"/>
            </w:pPr>
            <w:r w:rsidRPr="009311F4">
              <w:rPr>
                <w:rFonts w:eastAsia="Calibri"/>
                <w:b/>
                <w:color w:val="000000"/>
              </w:rPr>
              <w:t>T</w:t>
            </w:r>
          </w:p>
        </w:tc>
        <w:tc>
          <w:tcPr>
            <w:tcW w:w="1660" w:type="dxa"/>
            <w:shd w:val="clear" w:color="auto" w:fill="auto"/>
          </w:tcPr>
          <w:p w:rsidR="007F590C" w:rsidRPr="009311F4" w:rsidRDefault="007F590C" w:rsidP="009B57FB">
            <w:pPr>
              <w:spacing w:after="0" w:line="320" w:lineRule="atLeast"/>
              <w:ind w:left="60" w:right="60"/>
              <w:jc w:val="center"/>
            </w:pPr>
            <w:r w:rsidRPr="009311F4">
              <w:rPr>
                <w:rFonts w:eastAsia="Calibri"/>
                <w:b/>
                <w:color w:val="000000"/>
              </w:rPr>
              <w:t>Sig.</w:t>
            </w:r>
          </w:p>
        </w:tc>
      </w:tr>
      <w:tr w:rsidR="00FE260E" w:rsidRPr="009311F4" w:rsidTr="009B57FB">
        <w:trPr>
          <w:trHeight w:val="20"/>
          <w:jc w:val="center"/>
        </w:trPr>
        <w:tc>
          <w:tcPr>
            <w:tcW w:w="753" w:type="dxa"/>
            <w:vMerge w:val="restart"/>
            <w:shd w:val="clear" w:color="auto" w:fill="auto"/>
          </w:tcPr>
          <w:p w:rsidR="00FE260E" w:rsidRPr="009311F4" w:rsidRDefault="00FE260E" w:rsidP="009B57FB">
            <w:pPr>
              <w:autoSpaceDE w:val="0"/>
              <w:autoSpaceDN w:val="0"/>
              <w:adjustRightInd w:val="0"/>
              <w:spacing w:after="0" w:line="240" w:lineRule="auto"/>
              <w:ind w:left="60" w:right="60"/>
              <w:jc w:val="center"/>
              <w:rPr>
                <w:rFonts w:eastAsia="Calibri"/>
                <w:color w:val="000000"/>
              </w:rPr>
            </w:pPr>
            <w:r w:rsidRPr="009311F4">
              <w:rPr>
                <w:rFonts w:eastAsia="Calibri"/>
                <w:color w:val="000000"/>
              </w:rPr>
              <w:t>1</w:t>
            </w:r>
          </w:p>
        </w:tc>
        <w:tc>
          <w:tcPr>
            <w:tcW w:w="1964" w:type="dxa"/>
            <w:shd w:val="clear" w:color="auto" w:fill="auto"/>
          </w:tcPr>
          <w:p w:rsidR="00FE260E" w:rsidRPr="009311F4" w:rsidRDefault="00FE260E" w:rsidP="009B57FB">
            <w:pPr>
              <w:autoSpaceDE w:val="0"/>
              <w:autoSpaceDN w:val="0"/>
              <w:adjustRightInd w:val="0"/>
              <w:spacing w:after="0" w:line="240" w:lineRule="auto"/>
              <w:ind w:left="60" w:right="60"/>
              <w:jc w:val="center"/>
              <w:rPr>
                <w:rFonts w:eastAsia="Calibri"/>
                <w:color w:val="000000"/>
              </w:rPr>
            </w:pPr>
            <w:r w:rsidRPr="009311F4">
              <w:rPr>
                <w:rFonts w:eastAsia="Calibri"/>
                <w:color w:val="000000"/>
              </w:rPr>
              <w:t>(Constant)</w:t>
            </w:r>
          </w:p>
        </w:tc>
        <w:tc>
          <w:tcPr>
            <w:tcW w:w="1520" w:type="dxa"/>
            <w:shd w:val="clear" w:color="auto" w:fill="auto"/>
          </w:tcPr>
          <w:p w:rsidR="00FE260E" w:rsidRPr="009311F4" w:rsidRDefault="00FE260E" w:rsidP="009B57FB">
            <w:pPr>
              <w:spacing w:after="0" w:line="320" w:lineRule="atLeast"/>
              <w:ind w:left="60" w:right="60"/>
              <w:jc w:val="center"/>
            </w:pPr>
            <w:r w:rsidRPr="009311F4">
              <w:t>2,058</w:t>
            </w:r>
          </w:p>
        </w:tc>
        <w:tc>
          <w:tcPr>
            <w:tcW w:w="1660" w:type="dxa"/>
            <w:shd w:val="clear" w:color="auto" w:fill="auto"/>
          </w:tcPr>
          <w:p w:rsidR="00FE260E" w:rsidRPr="009311F4" w:rsidRDefault="00FE260E" w:rsidP="009B57FB">
            <w:pPr>
              <w:spacing w:after="0" w:line="320" w:lineRule="atLeast"/>
              <w:ind w:left="60" w:right="60"/>
              <w:jc w:val="center"/>
            </w:pPr>
            <w:r w:rsidRPr="009311F4">
              <w:t>,048</w:t>
            </w:r>
          </w:p>
        </w:tc>
      </w:tr>
      <w:tr w:rsidR="00FE260E" w:rsidRPr="009311F4" w:rsidTr="009B57FB">
        <w:trPr>
          <w:trHeight w:val="20"/>
          <w:jc w:val="center"/>
        </w:trPr>
        <w:tc>
          <w:tcPr>
            <w:tcW w:w="753" w:type="dxa"/>
            <w:vMerge/>
            <w:shd w:val="clear" w:color="auto" w:fill="auto"/>
          </w:tcPr>
          <w:p w:rsidR="00FE260E" w:rsidRPr="009311F4" w:rsidRDefault="00FE260E" w:rsidP="009B57FB">
            <w:pPr>
              <w:autoSpaceDE w:val="0"/>
              <w:autoSpaceDN w:val="0"/>
              <w:adjustRightInd w:val="0"/>
              <w:spacing w:after="0" w:line="240" w:lineRule="auto"/>
              <w:jc w:val="center"/>
              <w:rPr>
                <w:rFonts w:eastAsia="Calibri"/>
              </w:rPr>
            </w:pPr>
          </w:p>
        </w:tc>
        <w:tc>
          <w:tcPr>
            <w:tcW w:w="1964" w:type="dxa"/>
            <w:shd w:val="clear" w:color="auto" w:fill="auto"/>
          </w:tcPr>
          <w:p w:rsidR="00FE260E" w:rsidRPr="009311F4" w:rsidRDefault="00FE260E" w:rsidP="009B57FB">
            <w:pPr>
              <w:autoSpaceDE w:val="0"/>
              <w:autoSpaceDN w:val="0"/>
              <w:adjustRightInd w:val="0"/>
              <w:spacing w:after="0" w:line="240" w:lineRule="auto"/>
              <w:ind w:left="60" w:right="60"/>
              <w:jc w:val="center"/>
              <w:rPr>
                <w:rFonts w:eastAsia="Calibri"/>
                <w:color w:val="000000"/>
              </w:rPr>
            </w:pPr>
            <w:r w:rsidRPr="009311F4">
              <w:rPr>
                <w:rFonts w:eastAsia="Calibri"/>
                <w:color w:val="000000"/>
              </w:rPr>
              <w:t>IC</w:t>
            </w:r>
          </w:p>
        </w:tc>
        <w:tc>
          <w:tcPr>
            <w:tcW w:w="1520" w:type="dxa"/>
            <w:shd w:val="clear" w:color="auto" w:fill="auto"/>
          </w:tcPr>
          <w:p w:rsidR="00FE260E" w:rsidRPr="009311F4" w:rsidRDefault="00FE260E" w:rsidP="009B57FB">
            <w:pPr>
              <w:spacing w:after="0" w:line="320" w:lineRule="atLeast"/>
              <w:ind w:left="60" w:right="60"/>
              <w:jc w:val="center"/>
            </w:pPr>
            <w:r w:rsidRPr="009311F4">
              <w:t>-1,238</w:t>
            </w:r>
          </w:p>
        </w:tc>
        <w:tc>
          <w:tcPr>
            <w:tcW w:w="1660" w:type="dxa"/>
            <w:shd w:val="clear" w:color="auto" w:fill="auto"/>
          </w:tcPr>
          <w:p w:rsidR="00FE260E" w:rsidRPr="009311F4" w:rsidRDefault="00FE260E" w:rsidP="009B57FB">
            <w:pPr>
              <w:spacing w:after="0" w:line="320" w:lineRule="atLeast"/>
              <w:ind w:left="60" w:right="60"/>
              <w:jc w:val="center"/>
            </w:pPr>
            <w:r w:rsidRPr="009311F4">
              <w:t>,225</w:t>
            </w:r>
          </w:p>
        </w:tc>
      </w:tr>
      <w:tr w:rsidR="00FE260E" w:rsidRPr="009311F4" w:rsidTr="009B57FB">
        <w:trPr>
          <w:trHeight w:val="20"/>
          <w:jc w:val="center"/>
        </w:trPr>
        <w:tc>
          <w:tcPr>
            <w:tcW w:w="753" w:type="dxa"/>
            <w:vMerge/>
            <w:shd w:val="clear" w:color="auto" w:fill="auto"/>
          </w:tcPr>
          <w:p w:rsidR="00FE260E" w:rsidRPr="009311F4" w:rsidRDefault="00FE260E" w:rsidP="009B57FB">
            <w:pPr>
              <w:autoSpaceDE w:val="0"/>
              <w:autoSpaceDN w:val="0"/>
              <w:adjustRightInd w:val="0"/>
              <w:spacing w:after="0" w:line="240" w:lineRule="auto"/>
              <w:jc w:val="center"/>
              <w:rPr>
                <w:rFonts w:eastAsia="Calibri"/>
              </w:rPr>
            </w:pPr>
          </w:p>
        </w:tc>
        <w:tc>
          <w:tcPr>
            <w:tcW w:w="1964" w:type="dxa"/>
            <w:shd w:val="clear" w:color="auto" w:fill="auto"/>
          </w:tcPr>
          <w:p w:rsidR="00FE260E" w:rsidRPr="009311F4" w:rsidRDefault="00FE260E" w:rsidP="009B57FB">
            <w:pPr>
              <w:autoSpaceDE w:val="0"/>
              <w:autoSpaceDN w:val="0"/>
              <w:adjustRightInd w:val="0"/>
              <w:spacing w:after="0" w:line="240" w:lineRule="auto"/>
              <w:ind w:left="60" w:right="60"/>
              <w:jc w:val="center"/>
              <w:rPr>
                <w:rFonts w:eastAsia="Calibri"/>
                <w:color w:val="000000"/>
              </w:rPr>
            </w:pPr>
            <w:r w:rsidRPr="009311F4">
              <w:rPr>
                <w:rFonts w:eastAsia="Calibri"/>
                <w:color w:val="000000"/>
              </w:rPr>
              <w:t>CSR</w:t>
            </w:r>
          </w:p>
        </w:tc>
        <w:tc>
          <w:tcPr>
            <w:tcW w:w="1520" w:type="dxa"/>
            <w:shd w:val="clear" w:color="auto" w:fill="auto"/>
          </w:tcPr>
          <w:p w:rsidR="00FE260E" w:rsidRPr="009311F4" w:rsidRDefault="00FE260E" w:rsidP="009B57FB">
            <w:pPr>
              <w:spacing w:after="0" w:line="320" w:lineRule="atLeast"/>
              <w:ind w:left="60" w:right="60"/>
              <w:jc w:val="center"/>
            </w:pPr>
            <w:r w:rsidRPr="009311F4">
              <w:t>-,855</w:t>
            </w:r>
          </w:p>
        </w:tc>
        <w:tc>
          <w:tcPr>
            <w:tcW w:w="1660" w:type="dxa"/>
            <w:shd w:val="clear" w:color="auto" w:fill="auto"/>
          </w:tcPr>
          <w:p w:rsidR="00FE260E" w:rsidRPr="009311F4" w:rsidRDefault="00FE260E" w:rsidP="009B57FB">
            <w:pPr>
              <w:spacing w:after="0" w:line="320" w:lineRule="atLeast"/>
              <w:ind w:left="60" w:right="60"/>
              <w:jc w:val="center"/>
            </w:pPr>
            <w:r w:rsidRPr="009311F4">
              <w:t>,399</w:t>
            </w:r>
          </w:p>
        </w:tc>
      </w:tr>
    </w:tbl>
    <w:p w:rsidR="00EA3E82" w:rsidRPr="007F590C" w:rsidRDefault="00EA3E82" w:rsidP="009B57FB">
      <w:pPr>
        <w:widowControl w:val="0"/>
        <w:autoSpaceDE w:val="0"/>
        <w:spacing w:after="0" w:line="240" w:lineRule="auto"/>
        <w:ind w:left="284"/>
        <w:jc w:val="center"/>
        <w:rPr>
          <w:sz w:val="24"/>
        </w:rPr>
      </w:pPr>
      <w:r w:rsidRPr="007F590C">
        <w:rPr>
          <w:sz w:val="24"/>
        </w:rPr>
        <w:t>Sumber : Data Hasil Olahan SPSS v20</w:t>
      </w:r>
    </w:p>
    <w:p w:rsidR="00176AA7" w:rsidRPr="007F590C" w:rsidRDefault="00176AA7" w:rsidP="009B57FB">
      <w:pPr>
        <w:widowControl w:val="0"/>
        <w:autoSpaceDE w:val="0"/>
        <w:spacing w:after="0" w:line="240" w:lineRule="auto"/>
        <w:ind w:left="284"/>
        <w:jc w:val="both"/>
        <w:rPr>
          <w:bCs/>
          <w:spacing w:val="-1"/>
          <w:sz w:val="24"/>
        </w:rPr>
      </w:pPr>
      <w:r w:rsidRPr="007F590C">
        <w:rPr>
          <w:bCs/>
          <w:spacing w:val="-1"/>
          <w:sz w:val="24"/>
        </w:rPr>
        <w:lastRenderedPageBreak/>
        <w:tab/>
      </w:r>
      <w:r w:rsidR="00FE260E" w:rsidRPr="007F590C">
        <w:rPr>
          <w:bCs/>
          <w:spacing w:val="-1"/>
          <w:sz w:val="24"/>
        </w:rPr>
        <w:t>Hasil uji t dapat dilihat pada output SPSS dari tabel 7 di atas diketahui sebagai berikut:</w:t>
      </w:r>
    </w:p>
    <w:p w:rsidR="00FE260E" w:rsidRPr="007F590C" w:rsidRDefault="00FE260E" w:rsidP="009B57FB">
      <w:pPr>
        <w:widowControl w:val="0"/>
        <w:numPr>
          <w:ilvl w:val="0"/>
          <w:numId w:val="14"/>
        </w:numPr>
        <w:autoSpaceDE w:val="0"/>
        <w:spacing w:after="0" w:line="240" w:lineRule="auto"/>
        <w:ind w:left="568" w:hanging="284"/>
        <w:jc w:val="both"/>
        <w:rPr>
          <w:bCs/>
          <w:spacing w:val="-1"/>
          <w:sz w:val="24"/>
        </w:rPr>
      </w:pPr>
      <w:r w:rsidRPr="007F590C">
        <w:rPr>
          <w:bCs/>
          <w:spacing w:val="-1"/>
          <w:sz w:val="24"/>
        </w:rPr>
        <w:t xml:space="preserve">Nilai t hitung dari variabel </w:t>
      </w:r>
      <w:r w:rsidRPr="007F590C">
        <w:rPr>
          <w:bCs/>
          <w:i/>
          <w:spacing w:val="-1"/>
          <w:sz w:val="24"/>
        </w:rPr>
        <w:t>Intelectual Capital</w:t>
      </w:r>
      <w:r w:rsidRPr="007F590C">
        <w:rPr>
          <w:bCs/>
          <w:spacing w:val="-1"/>
          <w:sz w:val="24"/>
        </w:rPr>
        <w:t xml:space="preserve"> (IC) adalah sebesar -1,238 yang nilainya lebih kecil dari nilai t tabel sebesar 2,039. Sehingga t hitung &lt; t tabel dengan nilai sig perhitungan yang diperoleh adalah sebesar 0,225 &gt; 0,05 jadi Ho diterima Ha ditolak. Dengan demikian dapat disimpulkan bahwa </w:t>
      </w:r>
      <w:r w:rsidRPr="007F590C">
        <w:rPr>
          <w:bCs/>
          <w:i/>
          <w:spacing w:val="-1"/>
          <w:sz w:val="24"/>
        </w:rPr>
        <w:t>Intelectual Capital</w:t>
      </w:r>
      <w:r w:rsidRPr="007F590C">
        <w:rPr>
          <w:bCs/>
          <w:spacing w:val="-1"/>
          <w:sz w:val="24"/>
        </w:rPr>
        <w:t xml:space="preserve"> (IC) secara individual atau parsial tidak berpengaruh signifikan terhadap Nilai Perusahaan.</w:t>
      </w:r>
    </w:p>
    <w:p w:rsidR="00FE260E" w:rsidRPr="007F590C" w:rsidRDefault="00FE260E" w:rsidP="009B57FB">
      <w:pPr>
        <w:widowControl w:val="0"/>
        <w:numPr>
          <w:ilvl w:val="0"/>
          <w:numId w:val="14"/>
        </w:numPr>
        <w:autoSpaceDE w:val="0"/>
        <w:spacing w:after="0" w:line="240" w:lineRule="auto"/>
        <w:ind w:left="568" w:hanging="284"/>
        <w:jc w:val="both"/>
        <w:rPr>
          <w:bCs/>
          <w:spacing w:val="-1"/>
          <w:sz w:val="24"/>
        </w:rPr>
      </w:pPr>
      <w:r w:rsidRPr="007F590C">
        <w:rPr>
          <w:bCs/>
          <w:spacing w:val="-1"/>
          <w:sz w:val="24"/>
        </w:rPr>
        <w:t xml:space="preserve">Nilai t hitung dari variabel </w:t>
      </w:r>
      <w:r w:rsidRPr="007F590C">
        <w:rPr>
          <w:bCs/>
          <w:i/>
          <w:spacing w:val="-1"/>
          <w:sz w:val="24"/>
        </w:rPr>
        <w:t>Corporate Social Responsibility</w:t>
      </w:r>
      <w:r w:rsidRPr="007F590C">
        <w:rPr>
          <w:bCs/>
          <w:spacing w:val="-1"/>
          <w:sz w:val="24"/>
        </w:rPr>
        <w:t xml:space="preserve"> (CSR) adalah sebesar -0,855 yang nilainya lebih kecil dari nilai t tabel sebesar 2,039. Sehingga t hitung &lt; t tabel dengan nilai sig perhitungan yang diperoleh adalah sebesar 0,399 &gt; 0,05 jadi Ho diterima Ha ditolak. Dengan demikian dapat disimpulkan bahwa </w:t>
      </w:r>
      <w:r w:rsidRPr="007F590C">
        <w:rPr>
          <w:bCs/>
          <w:i/>
          <w:spacing w:val="-1"/>
          <w:sz w:val="24"/>
        </w:rPr>
        <w:t>Corporate Social Responsibility</w:t>
      </w:r>
      <w:r w:rsidRPr="007F590C">
        <w:rPr>
          <w:bCs/>
          <w:spacing w:val="-1"/>
          <w:sz w:val="24"/>
        </w:rPr>
        <w:t xml:space="preserve"> (CSR) secara individual atau parsial tidak berpengaruh signifikan terhadap Nilai Perusahaan.</w:t>
      </w:r>
    </w:p>
    <w:p w:rsidR="00FE260E" w:rsidRPr="007F590C" w:rsidRDefault="00FE260E" w:rsidP="009B57FB">
      <w:pPr>
        <w:widowControl w:val="0"/>
        <w:autoSpaceDE w:val="0"/>
        <w:spacing w:after="0" w:line="240" w:lineRule="auto"/>
        <w:ind w:left="284"/>
        <w:jc w:val="both"/>
        <w:rPr>
          <w:bCs/>
          <w:spacing w:val="-1"/>
          <w:sz w:val="24"/>
        </w:rPr>
      </w:pPr>
    </w:p>
    <w:p w:rsidR="00FE260E" w:rsidRPr="007F590C" w:rsidRDefault="00FE260E" w:rsidP="009B57FB">
      <w:pPr>
        <w:pStyle w:val="ListParagraph"/>
        <w:widowControl w:val="0"/>
        <w:numPr>
          <w:ilvl w:val="0"/>
          <w:numId w:val="16"/>
        </w:numPr>
        <w:autoSpaceDE w:val="0"/>
        <w:spacing w:after="0" w:line="240" w:lineRule="auto"/>
        <w:ind w:left="360" w:right="-1"/>
        <w:jc w:val="both"/>
        <w:rPr>
          <w:b/>
          <w:bCs/>
          <w:spacing w:val="-1"/>
          <w:sz w:val="24"/>
        </w:rPr>
      </w:pPr>
      <w:r w:rsidRPr="007F590C">
        <w:rPr>
          <w:b/>
          <w:bCs/>
          <w:spacing w:val="-1"/>
          <w:sz w:val="24"/>
        </w:rPr>
        <w:t>Uji F</w:t>
      </w:r>
    </w:p>
    <w:p w:rsidR="00FE260E" w:rsidRPr="007F590C" w:rsidRDefault="00FE260E" w:rsidP="009B57FB">
      <w:pPr>
        <w:widowControl w:val="0"/>
        <w:autoSpaceDE w:val="0"/>
        <w:spacing w:after="0" w:line="240" w:lineRule="auto"/>
        <w:ind w:left="284" w:right="-1"/>
        <w:jc w:val="both"/>
        <w:rPr>
          <w:bCs/>
          <w:spacing w:val="-1"/>
          <w:sz w:val="24"/>
        </w:rPr>
      </w:pPr>
      <w:r w:rsidRPr="007F590C">
        <w:rPr>
          <w:b/>
          <w:bCs/>
          <w:spacing w:val="-1"/>
          <w:sz w:val="24"/>
        </w:rPr>
        <w:tab/>
      </w:r>
      <w:r w:rsidRPr="007F590C">
        <w:rPr>
          <w:bCs/>
          <w:spacing w:val="-1"/>
          <w:sz w:val="24"/>
        </w:rPr>
        <w:t>Uji F dilakukan dengan melihat nilai F hitung dan nilai sig. pada tabel ANOVA dari output SPSS. Hasil pengujian disajikan pada tabel 8 berikut :</w:t>
      </w:r>
    </w:p>
    <w:p w:rsidR="00FE260E" w:rsidRPr="007F590C" w:rsidRDefault="00FE260E" w:rsidP="009B57FB">
      <w:pPr>
        <w:widowControl w:val="0"/>
        <w:autoSpaceDE w:val="0"/>
        <w:spacing w:after="0" w:line="240" w:lineRule="auto"/>
        <w:ind w:left="284" w:right="-1"/>
        <w:jc w:val="center"/>
        <w:rPr>
          <w:b/>
          <w:bCs/>
          <w:spacing w:val="-1"/>
          <w:sz w:val="24"/>
        </w:rPr>
      </w:pPr>
      <w:r w:rsidRPr="007F590C">
        <w:rPr>
          <w:b/>
          <w:bCs/>
          <w:spacing w:val="-1"/>
          <w:sz w:val="24"/>
        </w:rPr>
        <w:t>Tabel 8</w:t>
      </w:r>
    </w:p>
    <w:p w:rsidR="00FE260E" w:rsidRPr="007F590C" w:rsidRDefault="00FE260E" w:rsidP="009B57FB">
      <w:pPr>
        <w:widowControl w:val="0"/>
        <w:autoSpaceDE w:val="0"/>
        <w:spacing w:after="0" w:line="240" w:lineRule="auto"/>
        <w:ind w:left="284" w:right="-1"/>
        <w:jc w:val="center"/>
        <w:rPr>
          <w:b/>
          <w:bCs/>
          <w:spacing w:val="-1"/>
          <w:sz w:val="24"/>
        </w:rPr>
      </w:pPr>
      <w:r w:rsidRPr="007F590C">
        <w:rPr>
          <w:b/>
          <w:bCs/>
          <w:spacing w:val="-1"/>
          <w:sz w:val="24"/>
        </w:rPr>
        <w:t>Hasil Uji F</w:t>
      </w:r>
    </w:p>
    <w:tbl>
      <w:tblPr>
        <w:tblW w:w="5077" w:type="dxa"/>
        <w:jc w:val="center"/>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
        <w:gridCol w:w="1848"/>
        <w:gridCol w:w="986"/>
        <w:gridCol w:w="1707"/>
      </w:tblGrid>
      <w:tr w:rsidR="00FE260E" w:rsidRPr="007F590C" w:rsidTr="007F590C">
        <w:trPr>
          <w:jc w:val="center"/>
        </w:trPr>
        <w:tc>
          <w:tcPr>
            <w:tcW w:w="2384" w:type="dxa"/>
            <w:gridSpan w:val="2"/>
            <w:shd w:val="clear" w:color="auto" w:fill="auto"/>
          </w:tcPr>
          <w:p w:rsidR="00FE260E" w:rsidRPr="007F590C" w:rsidRDefault="00FE260E" w:rsidP="009B57FB">
            <w:pPr>
              <w:autoSpaceDE w:val="0"/>
              <w:autoSpaceDN w:val="0"/>
              <w:adjustRightInd w:val="0"/>
              <w:spacing w:after="0" w:line="240" w:lineRule="auto"/>
              <w:ind w:left="60" w:right="60"/>
              <w:jc w:val="center"/>
              <w:rPr>
                <w:rFonts w:eastAsia="Calibri"/>
                <w:b/>
                <w:color w:val="000000"/>
                <w:sz w:val="24"/>
              </w:rPr>
            </w:pPr>
            <w:r w:rsidRPr="007F590C">
              <w:rPr>
                <w:rFonts w:eastAsia="Calibri"/>
                <w:b/>
                <w:color w:val="000000"/>
                <w:sz w:val="24"/>
              </w:rPr>
              <w:t>Model</w:t>
            </w:r>
          </w:p>
        </w:tc>
        <w:tc>
          <w:tcPr>
            <w:tcW w:w="986" w:type="dxa"/>
            <w:shd w:val="clear" w:color="auto" w:fill="auto"/>
          </w:tcPr>
          <w:p w:rsidR="00FE260E" w:rsidRPr="007F590C" w:rsidRDefault="00FE260E" w:rsidP="009B57FB">
            <w:pPr>
              <w:autoSpaceDE w:val="0"/>
              <w:autoSpaceDN w:val="0"/>
              <w:adjustRightInd w:val="0"/>
              <w:spacing w:after="0" w:line="240" w:lineRule="auto"/>
              <w:ind w:left="60" w:right="60"/>
              <w:jc w:val="center"/>
              <w:rPr>
                <w:rFonts w:eastAsia="Calibri"/>
                <w:b/>
                <w:color w:val="000000"/>
                <w:sz w:val="24"/>
              </w:rPr>
            </w:pPr>
            <w:r w:rsidRPr="007F590C">
              <w:rPr>
                <w:rFonts w:eastAsia="Calibri"/>
                <w:b/>
                <w:color w:val="000000"/>
                <w:sz w:val="24"/>
              </w:rPr>
              <w:t>F</w:t>
            </w:r>
          </w:p>
        </w:tc>
        <w:tc>
          <w:tcPr>
            <w:tcW w:w="1707" w:type="dxa"/>
            <w:shd w:val="clear" w:color="auto" w:fill="auto"/>
          </w:tcPr>
          <w:p w:rsidR="00FE260E" w:rsidRPr="007F590C" w:rsidRDefault="00FE260E" w:rsidP="009B57FB">
            <w:pPr>
              <w:autoSpaceDE w:val="0"/>
              <w:autoSpaceDN w:val="0"/>
              <w:adjustRightInd w:val="0"/>
              <w:spacing w:after="0" w:line="240" w:lineRule="auto"/>
              <w:ind w:left="60" w:right="60"/>
              <w:jc w:val="center"/>
              <w:rPr>
                <w:rFonts w:eastAsia="Calibri"/>
                <w:b/>
                <w:color w:val="000000"/>
                <w:sz w:val="24"/>
              </w:rPr>
            </w:pPr>
            <w:r w:rsidRPr="007F590C">
              <w:rPr>
                <w:rFonts w:eastAsia="Calibri"/>
                <w:b/>
                <w:color w:val="000000"/>
                <w:sz w:val="24"/>
              </w:rPr>
              <w:t>Sig.</w:t>
            </w:r>
          </w:p>
        </w:tc>
      </w:tr>
      <w:tr w:rsidR="00FE260E" w:rsidRPr="007F590C" w:rsidTr="007F590C">
        <w:trPr>
          <w:jc w:val="center"/>
        </w:trPr>
        <w:tc>
          <w:tcPr>
            <w:tcW w:w="536" w:type="dxa"/>
            <w:vMerge w:val="restart"/>
            <w:shd w:val="clear" w:color="auto" w:fill="auto"/>
          </w:tcPr>
          <w:p w:rsidR="00FE260E" w:rsidRPr="007F590C" w:rsidRDefault="00FE260E" w:rsidP="009B57FB">
            <w:pPr>
              <w:autoSpaceDE w:val="0"/>
              <w:autoSpaceDN w:val="0"/>
              <w:adjustRightInd w:val="0"/>
              <w:spacing w:after="0" w:line="240" w:lineRule="auto"/>
              <w:ind w:left="60" w:right="60"/>
              <w:jc w:val="center"/>
              <w:rPr>
                <w:rFonts w:eastAsia="Calibri"/>
                <w:color w:val="000000"/>
                <w:sz w:val="24"/>
              </w:rPr>
            </w:pPr>
            <w:r w:rsidRPr="007F590C">
              <w:rPr>
                <w:rFonts w:eastAsia="Calibri"/>
                <w:color w:val="000000"/>
                <w:sz w:val="24"/>
              </w:rPr>
              <w:t>1</w:t>
            </w:r>
          </w:p>
        </w:tc>
        <w:tc>
          <w:tcPr>
            <w:tcW w:w="1848" w:type="dxa"/>
            <w:shd w:val="clear" w:color="auto" w:fill="auto"/>
          </w:tcPr>
          <w:p w:rsidR="00FE260E" w:rsidRPr="007F590C" w:rsidRDefault="00FE260E" w:rsidP="009B57FB">
            <w:pPr>
              <w:autoSpaceDE w:val="0"/>
              <w:autoSpaceDN w:val="0"/>
              <w:adjustRightInd w:val="0"/>
              <w:spacing w:after="0" w:line="240" w:lineRule="auto"/>
              <w:ind w:left="60" w:right="60"/>
              <w:jc w:val="center"/>
              <w:rPr>
                <w:rFonts w:eastAsia="Calibri"/>
                <w:color w:val="000000"/>
                <w:sz w:val="24"/>
              </w:rPr>
            </w:pPr>
            <w:r w:rsidRPr="007F590C">
              <w:rPr>
                <w:rFonts w:eastAsia="Calibri"/>
                <w:color w:val="000000"/>
                <w:sz w:val="24"/>
              </w:rPr>
              <w:t>Regression</w:t>
            </w:r>
          </w:p>
        </w:tc>
        <w:tc>
          <w:tcPr>
            <w:tcW w:w="986" w:type="dxa"/>
            <w:shd w:val="clear" w:color="auto" w:fill="auto"/>
          </w:tcPr>
          <w:p w:rsidR="00FE260E" w:rsidRPr="007F590C" w:rsidRDefault="00FE260E" w:rsidP="009B57FB">
            <w:pPr>
              <w:autoSpaceDE w:val="0"/>
              <w:autoSpaceDN w:val="0"/>
              <w:adjustRightInd w:val="0"/>
              <w:spacing w:after="0" w:line="240" w:lineRule="auto"/>
              <w:ind w:left="60" w:right="60"/>
              <w:jc w:val="center"/>
              <w:rPr>
                <w:rFonts w:eastAsia="Calibri"/>
                <w:color w:val="000000"/>
                <w:sz w:val="24"/>
              </w:rPr>
            </w:pPr>
            <w:r w:rsidRPr="007F590C">
              <w:rPr>
                <w:rFonts w:eastAsia="Calibri"/>
                <w:color w:val="000000"/>
                <w:sz w:val="24"/>
              </w:rPr>
              <w:t>0,969</w:t>
            </w:r>
          </w:p>
        </w:tc>
        <w:tc>
          <w:tcPr>
            <w:tcW w:w="1707" w:type="dxa"/>
            <w:shd w:val="clear" w:color="auto" w:fill="auto"/>
          </w:tcPr>
          <w:p w:rsidR="00FE260E" w:rsidRPr="007F590C" w:rsidRDefault="00FE260E" w:rsidP="009B57FB">
            <w:pPr>
              <w:autoSpaceDE w:val="0"/>
              <w:autoSpaceDN w:val="0"/>
              <w:adjustRightInd w:val="0"/>
              <w:spacing w:after="0" w:line="240" w:lineRule="auto"/>
              <w:ind w:left="60" w:right="60"/>
              <w:jc w:val="center"/>
              <w:rPr>
                <w:rFonts w:eastAsia="Calibri"/>
                <w:color w:val="000000"/>
                <w:sz w:val="24"/>
              </w:rPr>
            </w:pPr>
            <w:r w:rsidRPr="007F590C">
              <w:rPr>
                <w:rFonts w:eastAsia="Calibri"/>
                <w:color w:val="000000"/>
                <w:sz w:val="24"/>
              </w:rPr>
              <w:t>0,390</w:t>
            </w:r>
            <w:r w:rsidRPr="007F590C">
              <w:rPr>
                <w:rFonts w:eastAsia="Calibri"/>
                <w:color w:val="000000"/>
                <w:sz w:val="24"/>
                <w:vertAlign w:val="superscript"/>
              </w:rPr>
              <w:t>b</w:t>
            </w:r>
          </w:p>
        </w:tc>
      </w:tr>
      <w:tr w:rsidR="00FE260E" w:rsidRPr="007F590C" w:rsidTr="007F590C">
        <w:trPr>
          <w:jc w:val="center"/>
        </w:trPr>
        <w:tc>
          <w:tcPr>
            <w:tcW w:w="536" w:type="dxa"/>
            <w:vMerge/>
            <w:shd w:val="clear" w:color="auto" w:fill="auto"/>
          </w:tcPr>
          <w:p w:rsidR="00FE260E" w:rsidRPr="007F590C" w:rsidRDefault="00FE260E" w:rsidP="009B57FB">
            <w:pPr>
              <w:autoSpaceDE w:val="0"/>
              <w:autoSpaceDN w:val="0"/>
              <w:adjustRightInd w:val="0"/>
              <w:spacing w:after="0" w:line="240" w:lineRule="auto"/>
              <w:jc w:val="center"/>
              <w:rPr>
                <w:rFonts w:eastAsia="Calibri"/>
                <w:color w:val="000000"/>
                <w:sz w:val="24"/>
              </w:rPr>
            </w:pPr>
          </w:p>
        </w:tc>
        <w:tc>
          <w:tcPr>
            <w:tcW w:w="1848" w:type="dxa"/>
            <w:shd w:val="clear" w:color="auto" w:fill="auto"/>
          </w:tcPr>
          <w:p w:rsidR="00FE260E" w:rsidRPr="007F590C" w:rsidRDefault="00FE260E" w:rsidP="009B57FB">
            <w:pPr>
              <w:autoSpaceDE w:val="0"/>
              <w:autoSpaceDN w:val="0"/>
              <w:adjustRightInd w:val="0"/>
              <w:spacing w:after="0" w:line="240" w:lineRule="auto"/>
              <w:ind w:left="60" w:right="60"/>
              <w:jc w:val="center"/>
              <w:rPr>
                <w:rFonts w:eastAsia="Calibri"/>
                <w:color w:val="000000"/>
                <w:sz w:val="24"/>
              </w:rPr>
            </w:pPr>
            <w:r w:rsidRPr="007F590C">
              <w:rPr>
                <w:rFonts w:eastAsia="Calibri"/>
                <w:color w:val="000000"/>
                <w:sz w:val="24"/>
              </w:rPr>
              <w:t>Residual</w:t>
            </w:r>
          </w:p>
        </w:tc>
        <w:tc>
          <w:tcPr>
            <w:tcW w:w="986" w:type="dxa"/>
            <w:shd w:val="clear" w:color="auto" w:fill="auto"/>
          </w:tcPr>
          <w:p w:rsidR="00FE260E" w:rsidRPr="007F590C" w:rsidRDefault="00FE260E" w:rsidP="009B57FB">
            <w:pPr>
              <w:autoSpaceDE w:val="0"/>
              <w:autoSpaceDN w:val="0"/>
              <w:adjustRightInd w:val="0"/>
              <w:spacing w:after="0" w:line="240" w:lineRule="auto"/>
              <w:jc w:val="center"/>
              <w:rPr>
                <w:rFonts w:eastAsia="Calibri"/>
                <w:sz w:val="24"/>
              </w:rPr>
            </w:pPr>
          </w:p>
        </w:tc>
        <w:tc>
          <w:tcPr>
            <w:tcW w:w="1707" w:type="dxa"/>
            <w:shd w:val="clear" w:color="auto" w:fill="auto"/>
          </w:tcPr>
          <w:p w:rsidR="00FE260E" w:rsidRPr="007F590C" w:rsidRDefault="00FE260E" w:rsidP="009B57FB">
            <w:pPr>
              <w:autoSpaceDE w:val="0"/>
              <w:autoSpaceDN w:val="0"/>
              <w:adjustRightInd w:val="0"/>
              <w:spacing w:after="0" w:line="240" w:lineRule="auto"/>
              <w:jc w:val="center"/>
              <w:rPr>
                <w:rFonts w:eastAsia="Calibri"/>
                <w:sz w:val="24"/>
              </w:rPr>
            </w:pPr>
          </w:p>
        </w:tc>
      </w:tr>
      <w:tr w:rsidR="00FE260E" w:rsidRPr="007F590C" w:rsidTr="007F590C">
        <w:trPr>
          <w:jc w:val="center"/>
        </w:trPr>
        <w:tc>
          <w:tcPr>
            <w:tcW w:w="536" w:type="dxa"/>
            <w:vMerge/>
            <w:shd w:val="clear" w:color="auto" w:fill="auto"/>
          </w:tcPr>
          <w:p w:rsidR="00FE260E" w:rsidRPr="007F590C" w:rsidRDefault="00FE260E" w:rsidP="009B57FB">
            <w:pPr>
              <w:autoSpaceDE w:val="0"/>
              <w:autoSpaceDN w:val="0"/>
              <w:adjustRightInd w:val="0"/>
              <w:spacing w:after="0" w:line="240" w:lineRule="auto"/>
              <w:jc w:val="center"/>
              <w:rPr>
                <w:rFonts w:eastAsia="Calibri"/>
                <w:sz w:val="24"/>
              </w:rPr>
            </w:pPr>
          </w:p>
        </w:tc>
        <w:tc>
          <w:tcPr>
            <w:tcW w:w="1848" w:type="dxa"/>
            <w:shd w:val="clear" w:color="auto" w:fill="auto"/>
          </w:tcPr>
          <w:p w:rsidR="00FE260E" w:rsidRPr="007F590C" w:rsidRDefault="00FE260E" w:rsidP="009B57FB">
            <w:pPr>
              <w:autoSpaceDE w:val="0"/>
              <w:autoSpaceDN w:val="0"/>
              <w:adjustRightInd w:val="0"/>
              <w:spacing w:after="0" w:line="240" w:lineRule="auto"/>
              <w:ind w:left="60" w:right="60"/>
              <w:jc w:val="center"/>
              <w:rPr>
                <w:rFonts w:eastAsia="Calibri"/>
                <w:color w:val="000000"/>
                <w:sz w:val="24"/>
              </w:rPr>
            </w:pPr>
            <w:r w:rsidRPr="007F590C">
              <w:rPr>
                <w:rFonts w:eastAsia="Calibri"/>
                <w:color w:val="000000"/>
                <w:sz w:val="24"/>
              </w:rPr>
              <w:t>Total</w:t>
            </w:r>
          </w:p>
        </w:tc>
        <w:tc>
          <w:tcPr>
            <w:tcW w:w="986" w:type="dxa"/>
            <w:shd w:val="clear" w:color="auto" w:fill="auto"/>
          </w:tcPr>
          <w:p w:rsidR="00FE260E" w:rsidRPr="007F590C" w:rsidRDefault="00FE260E" w:rsidP="009B57FB">
            <w:pPr>
              <w:autoSpaceDE w:val="0"/>
              <w:autoSpaceDN w:val="0"/>
              <w:adjustRightInd w:val="0"/>
              <w:spacing w:after="0" w:line="240" w:lineRule="auto"/>
              <w:jc w:val="center"/>
              <w:rPr>
                <w:rFonts w:eastAsia="Calibri"/>
                <w:sz w:val="24"/>
              </w:rPr>
            </w:pPr>
          </w:p>
        </w:tc>
        <w:tc>
          <w:tcPr>
            <w:tcW w:w="1707" w:type="dxa"/>
            <w:shd w:val="clear" w:color="auto" w:fill="auto"/>
          </w:tcPr>
          <w:p w:rsidR="00FE260E" w:rsidRPr="007F590C" w:rsidRDefault="00FE260E" w:rsidP="009B57FB">
            <w:pPr>
              <w:autoSpaceDE w:val="0"/>
              <w:autoSpaceDN w:val="0"/>
              <w:adjustRightInd w:val="0"/>
              <w:spacing w:after="0" w:line="240" w:lineRule="auto"/>
              <w:jc w:val="center"/>
              <w:rPr>
                <w:rFonts w:eastAsia="Calibri"/>
                <w:sz w:val="24"/>
              </w:rPr>
            </w:pPr>
          </w:p>
        </w:tc>
      </w:tr>
    </w:tbl>
    <w:p w:rsidR="00FE260E" w:rsidRPr="007F590C" w:rsidRDefault="00FE260E" w:rsidP="009B57FB">
      <w:pPr>
        <w:widowControl w:val="0"/>
        <w:autoSpaceDE w:val="0"/>
        <w:spacing w:after="0" w:line="240" w:lineRule="auto"/>
        <w:ind w:left="284"/>
        <w:jc w:val="center"/>
        <w:rPr>
          <w:sz w:val="24"/>
        </w:rPr>
      </w:pPr>
      <w:r w:rsidRPr="007F590C">
        <w:rPr>
          <w:sz w:val="24"/>
        </w:rPr>
        <w:t>Sumber : Data Hasil Olahan SPSS v20</w:t>
      </w:r>
    </w:p>
    <w:p w:rsidR="00FE260E" w:rsidRPr="007F590C" w:rsidRDefault="00FE260E" w:rsidP="009B57FB">
      <w:pPr>
        <w:widowControl w:val="0"/>
        <w:autoSpaceDE w:val="0"/>
        <w:spacing w:after="0" w:line="240" w:lineRule="auto"/>
        <w:ind w:left="284"/>
        <w:rPr>
          <w:sz w:val="24"/>
        </w:rPr>
      </w:pPr>
    </w:p>
    <w:p w:rsidR="00FE260E" w:rsidRPr="007F590C" w:rsidRDefault="00FE260E" w:rsidP="009B57FB">
      <w:pPr>
        <w:widowControl w:val="0"/>
        <w:autoSpaceDE w:val="0"/>
        <w:spacing w:after="0" w:line="240" w:lineRule="auto"/>
        <w:ind w:left="284"/>
        <w:jc w:val="both"/>
        <w:rPr>
          <w:bCs/>
          <w:spacing w:val="-1"/>
          <w:sz w:val="24"/>
        </w:rPr>
      </w:pPr>
      <w:r w:rsidRPr="007F590C">
        <w:rPr>
          <w:bCs/>
          <w:spacing w:val="-1"/>
          <w:sz w:val="24"/>
        </w:rPr>
        <w:tab/>
        <w:t xml:space="preserve">Dari tabel tersebut diketahui nilai F hitung 0,969 yang lebih kecil dari nilai F tabel sebesar 3,27. Dengan nilai sig yang dihasilkan dari perhitungan adalah 0,390 yang lebih besar dari α yang digunakan sebesar 0,05. Dengan demikian dapat disimpulkan variabel </w:t>
      </w:r>
      <w:r w:rsidRPr="007F590C">
        <w:rPr>
          <w:bCs/>
          <w:i/>
          <w:spacing w:val="-1"/>
          <w:sz w:val="24"/>
        </w:rPr>
        <w:t>Intelectual Capital</w:t>
      </w:r>
      <w:r w:rsidRPr="007F590C">
        <w:rPr>
          <w:bCs/>
          <w:spacing w:val="-1"/>
          <w:sz w:val="24"/>
        </w:rPr>
        <w:t xml:space="preserve"> (IC) dan </w:t>
      </w:r>
      <w:r w:rsidRPr="007F590C">
        <w:rPr>
          <w:bCs/>
          <w:i/>
          <w:spacing w:val="-1"/>
          <w:sz w:val="24"/>
        </w:rPr>
        <w:t>Corporate Social Responsibility</w:t>
      </w:r>
      <w:r w:rsidRPr="007F590C">
        <w:rPr>
          <w:bCs/>
          <w:spacing w:val="-1"/>
          <w:sz w:val="24"/>
        </w:rPr>
        <w:t xml:space="preserve"> (CSR) secara simultan atau bersama-sama tidak berpengaruh signifikan terhadap Nilai Perusahaan Manufaktur sektor makanan dan minuman yang terdaftar di Bursa Efek Indonesia.</w:t>
      </w:r>
    </w:p>
    <w:p w:rsidR="00176AA7" w:rsidRPr="007F590C" w:rsidRDefault="00176AA7" w:rsidP="009B57FB">
      <w:pPr>
        <w:widowControl w:val="0"/>
        <w:autoSpaceDE w:val="0"/>
        <w:spacing w:after="0" w:line="240" w:lineRule="auto"/>
        <w:ind w:right="-1"/>
        <w:jc w:val="both"/>
        <w:rPr>
          <w:b/>
          <w:bCs/>
          <w:spacing w:val="-1"/>
          <w:sz w:val="24"/>
        </w:rPr>
      </w:pPr>
    </w:p>
    <w:p w:rsidR="00176AA7" w:rsidRPr="007F590C" w:rsidRDefault="00176AA7" w:rsidP="009B57FB">
      <w:pPr>
        <w:widowControl w:val="0"/>
        <w:autoSpaceDE w:val="0"/>
        <w:spacing w:after="0" w:line="240" w:lineRule="auto"/>
        <w:ind w:right="-1"/>
        <w:jc w:val="both"/>
        <w:rPr>
          <w:b/>
          <w:bCs/>
          <w:spacing w:val="-1"/>
          <w:sz w:val="24"/>
        </w:rPr>
      </w:pPr>
      <w:r w:rsidRPr="007F590C">
        <w:rPr>
          <w:b/>
          <w:bCs/>
          <w:spacing w:val="-1"/>
          <w:sz w:val="24"/>
        </w:rPr>
        <w:t>Pembahasan</w:t>
      </w:r>
    </w:p>
    <w:p w:rsidR="00176AA7" w:rsidRPr="007F590C" w:rsidRDefault="00B2756E" w:rsidP="009B57FB">
      <w:pPr>
        <w:widowControl w:val="0"/>
        <w:autoSpaceDE w:val="0"/>
        <w:spacing w:after="0" w:line="240" w:lineRule="auto"/>
        <w:jc w:val="both"/>
        <w:rPr>
          <w:b/>
          <w:bCs/>
          <w:spacing w:val="-1"/>
          <w:sz w:val="24"/>
        </w:rPr>
      </w:pPr>
      <w:r w:rsidRPr="007F590C">
        <w:rPr>
          <w:b/>
          <w:bCs/>
          <w:spacing w:val="-1"/>
          <w:sz w:val="24"/>
        </w:rPr>
        <w:t xml:space="preserve">Pengaruh </w:t>
      </w:r>
      <w:r w:rsidRPr="007F590C">
        <w:rPr>
          <w:b/>
          <w:bCs/>
          <w:i/>
          <w:spacing w:val="-1"/>
          <w:sz w:val="24"/>
        </w:rPr>
        <w:t>Intelectual Capital</w:t>
      </w:r>
      <w:r w:rsidRPr="007F590C">
        <w:rPr>
          <w:b/>
          <w:bCs/>
          <w:spacing w:val="-1"/>
          <w:sz w:val="24"/>
        </w:rPr>
        <w:t xml:space="preserve"> (IC) Terhadap Nilai Perusahaan Manufaktur sektor makanan dan minuman yang terdaftar di Bursa Efek Indonesia.</w:t>
      </w:r>
    </w:p>
    <w:p w:rsidR="00B2756E" w:rsidRPr="007F590C" w:rsidRDefault="00176AA7" w:rsidP="009B57FB">
      <w:pPr>
        <w:widowControl w:val="0"/>
        <w:autoSpaceDE w:val="0"/>
        <w:spacing w:after="0" w:line="240" w:lineRule="auto"/>
        <w:jc w:val="both"/>
        <w:rPr>
          <w:bCs/>
          <w:spacing w:val="-1"/>
          <w:sz w:val="24"/>
        </w:rPr>
      </w:pPr>
      <w:r w:rsidRPr="007F590C">
        <w:rPr>
          <w:bCs/>
          <w:spacing w:val="-1"/>
          <w:sz w:val="24"/>
        </w:rPr>
        <w:tab/>
      </w:r>
      <w:r w:rsidR="00B2756E" w:rsidRPr="007F590C">
        <w:rPr>
          <w:bCs/>
          <w:spacing w:val="-1"/>
          <w:sz w:val="24"/>
        </w:rPr>
        <w:t xml:space="preserve">Hasil penelitian menunjukkan bahwa </w:t>
      </w:r>
      <w:r w:rsidR="00B2756E" w:rsidRPr="007F590C">
        <w:rPr>
          <w:bCs/>
          <w:i/>
          <w:spacing w:val="-1"/>
          <w:sz w:val="24"/>
        </w:rPr>
        <w:t>Intelectual Capital</w:t>
      </w:r>
      <w:r w:rsidR="00B2756E" w:rsidRPr="007F590C">
        <w:rPr>
          <w:bCs/>
          <w:spacing w:val="-1"/>
          <w:sz w:val="24"/>
        </w:rPr>
        <w:t xml:space="preserve"> (IC) berpengaruh negatif terhadap Nilai Perusahaan. Hal ini menunjukkan bahwa setiap nilai </w:t>
      </w:r>
      <w:r w:rsidR="00B2756E" w:rsidRPr="007F590C">
        <w:rPr>
          <w:bCs/>
          <w:i/>
          <w:spacing w:val="-1"/>
          <w:sz w:val="24"/>
        </w:rPr>
        <w:t>Intelectual Capital</w:t>
      </w:r>
      <w:r w:rsidR="00B2756E" w:rsidRPr="007F590C">
        <w:rPr>
          <w:bCs/>
          <w:spacing w:val="-1"/>
          <w:sz w:val="24"/>
        </w:rPr>
        <w:t xml:space="preserve"> (IC) berdampak pada penurunan Nilai Perusahaan Manufaktur sektor makanan dan minuman yang terdaftar di Bursa Efek Indonesia. Hal ini dikarenakan dari nilai regresi yang senilai -0,568 satuan.</w:t>
      </w:r>
    </w:p>
    <w:p w:rsidR="00B2756E" w:rsidRPr="007F590C" w:rsidRDefault="00B2756E" w:rsidP="009B57FB">
      <w:pPr>
        <w:widowControl w:val="0"/>
        <w:autoSpaceDE w:val="0"/>
        <w:spacing w:after="0" w:line="240" w:lineRule="auto"/>
        <w:jc w:val="both"/>
        <w:rPr>
          <w:bCs/>
          <w:spacing w:val="-1"/>
          <w:sz w:val="24"/>
        </w:rPr>
      </w:pPr>
      <w:r w:rsidRPr="007F590C">
        <w:rPr>
          <w:bCs/>
          <w:spacing w:val="-1"/>
          <w:sz w:val="24"/>
        </w:rPr>
        <w:tab/>
        <w:t xml:space="preserve">Dari hasil uji t dapat diketahui bahwa </w:t>
      </w:r>
      <w:r w:rsidRPr="007F590C">
        <w:rPr>
          <w:bCs/>
          <w:i/>
          <w:spacing w:val="-1"/>
          <w:sz w:val="24"/>
        </w:rPr>
        <w:t>Intelectual Capital</w:t>
      </w:r>
      <w:r w:rsidRPr="007F590C">
        <w:rPr>
          <w:bCs/>
          <w:spacing w:val="-1"/>
          <w:sz w:val="24"/>
        </w:rPr>
        <w:t xml:space="preserve"> (IC) tidak berpengaruh signifikan terhadap nilai perusahaan, hal ini diketahui nilai t hitung sebesar -1,238 lebih kecil dari t tabel sebesar 2,039 atau dapat dilihat dari nilai signifikan sebesar 0,225 &gt; 0,05. Maka dapat disimpulkan bahwa </w:t>
      </w:r>
      <w:r w:rsidRPr="007F590C">
        <w:rPr>
          <w:bCs/>
          <w:i/>
          <w:spacing w:val="-1"/>
          <w:sz w:val="24"/>
        </w:rPr>
        <w:t>Intelectual Capital</w:t>
      </w:r>
      <w:r w:rsidRPr="007F590C">
        <w:rPr>
          <w:bCs/>
          <w:spacing w:val="-1"/>
          <w:sz w:val="24"/>
        </w:rPr>
        <w:t xml:space="preserve"> (IC) berpengaruh negatif dan tidak signifikan terhadap Nilai Perusahaan sektor makanan dan minuman yang terdaftar di Bursa Efek Indonesia.</w:t>
      </w:r>
    </w:p>
    <w:p w:rsidR="00862B8F" w:rsidRPr="007F590C" w:rsidRDefault="00B2756E" w:rsidP="009B57FB">
      <w:pPr>
        <w:widowControl w:val="0"/>
        <w:autoSpaceDE w:val="0"/>
        <w:spacing w:after="0" w:line="240" w:lineRule="auto"/>
        <w:jc w:val="both"/>
        <w:rPr>
          <w:bCs/>
          <w:spacing w:val="-1"/>
          <w:sz w:val="24"/>
        </w:rPr>
      </w:pPr>
      <w:r w:rsidRPr="007F590C">
        <w:rPr>
          <w:bCs/>
          <w:spacing w:val="-1"/>
          <w:sz w:val="24"/>
        </w:rPr>
        <w:lastRenderedPageBreak/>
        <w:tab/>
      </w:r>
      <w:r w:rsidRPr="007F590C">
        <w:rPr>
          <w:bCs/>
          <w:i/>
          <w:spacing w:val="-1"/>
          <w:sz w:val="24"/>
        </w:rPr>
        <w:t>Intellectual capital</w:t>
      </w:r>
      <w:r w:rsidRPr="007F590C">
        <w:rPr>
          <w:bCs/>
          <w:spacing w:val="-1"/>
          <w:sz w:val="24"/>
        </w:rPr>
        <w:t xml:space="preserve"> (IC) merupakan pendekatan untuk menilai aset tidak berwujud yang berupa pengetahuan. Penelitian ini bertolak belakang dengan penelitian yang dilakukan oleh Rakhmini Juwita (2016), dimana hasil penelitiannya menunjukkan hasil bahwa intellectual capital berpengaruh positif dan signifikan terhadap nilai perusahaan. Sedangkan menurut penelitian dari Felicia Helga Ineez (2016) yang menujukkan hasil bahwa intellectual capital mempunyai pengaruh negatif yang tidak signifikan terhadap nilai perusahaan.</w:t>
      </w:r>
    </w:p>
    <w:p w:rsidR="00B2756E" w:rsidRPr="007F590C" w:rsidRDefault="00B2756E" w:rsidP="009B57FB">
      <w:pPr>
        <w:widowControl w:val="0"/>
        <w:autoSpaceDE w:val="0"/>
        <w:spacing w:after="0" w:line="240" w:lineRule="auto"/>
        <w:jc w:val="both"/>
        <w:rPr>
          <w:bCs/>
          <w:spacing w:val="-1"/>
          <w:sz w:val="24"/>
        </w:rPr>
      </w:pPr>
    </w:p>
    <w:p w:rsidR="00B2756E" w:rsidRPr="007F590C" w:rsidRDefault="00B2756E" w:rsidP="009B57FB">
      <w:pPr>
        <w:widowControl w:val="0"/>
        <w:autoSpaceDE w:val="0"/>
        <w:spacing w:after="0" w:line="240" w:lineRule="auto"/>
        <w:jc w:val="both"/>
        <w:rPr>
          <w:b/>
          <w:bCs/>
          <w:spacing w:val="-1"/>
          <w:sz w:val="24"/>
        </w:rPr>
      </w:pPr>
      <w:r w:rsidRPr="007F590C">
        <w:rPr>
          <w:b/>
          <w:bCs/>
          <w:spacing w:val="-1"/>
          <w:sz w:val="24"/>
        </w:rPr>
        <w:t xml:space="preserve">Pengaruh </w:t>
      </w:r>
      <w:r w:rsidRPr="007F590C">
        <w:rPr>
          <w:b/>
          <w:bCs/>
          <w:i/>
          <w:spacing w:val="-1"/>
          <w:sz w:val="24"/>
        </w:rPr>
        <w:t>Corporate Social Resposibility</w:t>
      </w:r>
      <w:r w:rsidRPr="007F590C">
        <w:rPr>
          <w:b/>
          <w:bCs/>
          <w:spacing w:val="-1"/>
          <w:sz w:val="24"/>
        </w:rPr>
        <w:t xml:space="preserve"> (CSR) Terhadap Nilai Perusahaan Manufaktur sektor makanan dan minuman yang terdaftar di Bursa Efek Indonesia.</w:t>
      </w:r>
    </w:p>
    <w:p w:rsidR="00B2756E" w:rsidRPr="007F590C" w:rsidRDefault="00B2756E" w:rsidP="009B57FB">
      <w:pPr>
        <w:widowControl w:val="0"/>
        <w:autoSpaceDE w:val="0"/>
        <w:spacing w:after="0" w:line="240" w:lineRule="auto"/>
        <w:jc w:val="both"/>
        <w:rPr>
          <w:bCs/>
          <w:spacing w:val="-1"/>
          <w:sz w:val="24"/>
        </w:rPr>
      </w:pPr>
      <w:r w:rsidRPr="007F590C">
        <w:rPr>
          <w:bCs/>
          <w:spacing w:val="-1"/>
          <w:sz w:val="24"/>
        </w:rPr>
        <w:tab/>
        <w:t xml:space="preserve">Hasil penelitian menunjukkan bahwa </w:t>
      </w:r>
      <w:r w:rsidRPr="007F590C">
        <w:rPr>
          <w:bCs/>
          <w:i/>
          <w:spacing w:val="-1"/>
          <w:sz w:val="24"/>
        </w:rPr>
        <w:t>Corporate Social Resposibility</w:t>
      </w:r>
      <w:r w:rsidRPr="007F590C">
        <w:rPr>
          <w:bCs/>
          <w:spacing w:val="-1"/>
          <w:sz w:val="24"/>
        </w:rPr>
        <w:t xml:space="preserve"> (CSR) berpengaruh negatif terhadap Nilai Perusahaan. Hal ini menunjukkan bahwa setiap nilai </w:t>
      </w:r>
      <w:r w:rsidRPr="007F590C">
        <w:rPr>
          <w:bCs/>
          <w:i/>
          <w:spacing w:val="-1"/>
          <w:sz w:val="24"/>
        </w:rPr>
        <w:t>Corporate Social Resposibility</w:t>
      </w:r>
      <w:r w:rsidRPr="007F590C">
        <w:rPr>
          <w:bCs/>
          <w:spacing w:val="-1"/>
          <w:sz w:val="24"/>
        </w:rPr>
        <w:t xml:space="preserve"> (CSR) berdampak pada penurunan Nilai Perusahaan Manufaktur sektor makanan dan minuman yang terdaftar di Bursa Efek Indonesia. Hal ini dikarenakan dari nilai regresi yang senilai -0,140 satuan.</w:t>
      </w:r>
    </w:p>
    <w:p w:rsidR="00B2756E" w:rsidRPr="007F590C" w:rsidRDefault="00B2756E" w:rsidP="009B57FB">
      <w:pPr>
        <w:widowControl w:val="0"/>
        <w:autoSpaceDE w:val="0"/>
        <w:spacing w:after="0" w:line="240" w:lineRule="auto"/>
        <w:jc w:val="both"/>
        <w:rPr>
          <w:bCs/>
          <w:spacing w:val="-1"/>
          <w:sz w:val="24"/>
        </w:rPr>
      </w:pPr>
      <w:r w:rsidRPr="007F590C">
        <w:rPr>
          <w:bCs/>
          <w:spacing w:val="-1"/>
          <w:sz w:val="24"/>
        </w:rPr>
        <w:tab/>
        <w:t xml:space="preserve">Dari hasil uji t dapat diketahui bahwa </w:t>
      </w:r>
      <w:r w:rsidRPr="007F590C">
        <w:rPr>
          <w:bCs/>
          <w:i/>
          <w:spacing w:val="-1"/>
          <w:sz w:val="24"/>
        </w:rPr>
        <w:t>Corporate Social Resposibility</w:t>
      </w:r>
      <w:r w:rsidRPr="007F590C">
        <w:rPr>
          <w:bCs/>
          <w:spacing w:val="-1"/>
          <w:sz w:val="24"/>
        </w:rPr>
        <w:t xml:space="preserve"> (CSR) tidak berpengaruh signifikan terhadap nilai perusahaan, hal ini diketahui nilai t hitung sebesar -0,855 lebih kecil dari t tabel sebesar 2,039 atau dapat dilihat dari nilai signifikan sebesar 0,399 &gt; 0,05. Maka dapat disimpulkan bahwa </w:t>
      </w:r>
      <w:r w:rsidRPr="007F590C">
        <w:rPr>
          <w:bCs/>
          <w:i/>
          <w:spacing w:val="-1"/>
          <w:sz w:val="24"/>
        </w:rPr>
        <w:t>Corporate Social Resposibility</w:t>
      </w:r>
      <w:r w:rsidRPr="007F590C">
        <w:rPr>
          <w:bCs/>
          <w:spacing w:val="-1"/>
          <w:sz w:val="24"/>
        </w:rPr>
        <w:t xml:space="preserve"> (CSR) berpengaruh negatif dan tidak signifikan terhadap Nilai Perusahaan sektor makanan dan minuman yang terdaftar di Bursa Efek Indonesia.</w:t>
      </w:r>
    </w:p>
    <w:p w:rsidR="00B2756E" w:rsidRPr="007F590C" w:rsidRDefault="00B2756E" w:rsidP="009B57FB">
      <w:pPr>
        <w:widowControl w:val="0"/>
        <w:autoSpaceDE w:val="0"/>
        <w:spacing w:after="0" w:line="240" w:lineRule="auto"/>
        <w:jc w:val="both"/>
        <w:rPr>
          <w:bCs/>
          <w:spacing w:val="-1"/>
          <w:sz w:val="24"/>
        </w:rPr>
      </w:pPr>
      <w:r w:rsidRPr="007F590C">
        <w:rPr>
          <w:bCs/>
          <w:spacing w:val="-1"/>
          <w:sz w:val="24"/>
        </w:rPr>
        <w:tab/>
      </w:r>
      <w:r w:rsidRPr="007F590C">
        <w:rPr>
          <w:bCs/>
          <w:i/>
          <w:spacing w:val="-1"/>
          <w:sz w:val="24"/>
        </w:rPr>
        <w:t>Corporate Social Responsibility</w:t>
      </w:r>
      <w:r w:rsidRPr="007F590C">
        <w:rPr>
          <w:bCs/>
          <w:spacing w:val="-1"/>
          <w:sz w:val="24"/>
        </w:rPr>
        <w:t xml:space="preserve"> (CSR) merupakan suatu bentuk tanggung jawab yang dilakukan perusahaan di dalam memperbaiki kesenjangan dan krusakan-kerusakan lingkungan yang terjadi sebagai akibat dari aktifitas operasional yang dilakukan perusahaan. Menurut penelitian yang di lakukan oleh Muhammad Iqbal (2016) yang menunjukkan hasil bahwa </w:t>
      </w:r>
      <w:r w:rsidRPr="007F590C">
        <w:rPr>
          <w:bCs/>
          <w:i/>
          <w:spacing w:val="-1"/>
          <w:sz w:val="24"/>
        </w:rPr>
        <w:t>Corporate Social responsibility</w:t>
      </w:r>
      <w:r w:rsidRPr="007F590C">
        <w:rPr>
          <w:bCs/>
          <w:spacing w:val="-1"/>
          <w:sz w:val="24"/>
        </w:rPr>
        <w:t xml:space="preserve"> tidak berpengaruh signifikan terhadap nilai perusahaan. Sedangkan menurut penelitian dari Felicia Helga Inez (2016) yang mnunjukkan hasil bahwa mempunyai pengaruh positif</w:t>
      </w:r>
      <w:r w:rsidRPr="007F590C">
        <w:rPr>
          <w:b/>
          <w:bCs/>
          <w:spacing w:val="-1"/>
          <w:sz w:val="24"/>
        </w:rPr>
        <w:t xml:space="preserve"> </w:t>
      </w:r>
      <w:r w:rsidRPr="007F590C">
        <w:rPr>
          <w:bCs/>
          <w:spacing w:val="-1"/>
          <w:sz w:val="24"/>
        </w:rPr>
        <w:t>yang signifikan terhadap nilai perusahaan.</w:t>
      </w:r>
    </w:p>
    <w:p w:rsidR="00176AA7" w:rsidRPr="007F590C" w:rsidRDefault="00176AA7" w:rsidP="009B57FB">
      <w:pPr>
        <w:widowControl w:val="0"/>
        <w:autoSpaceDE w:val="0"/>
        <w:spacing w:after="0" w:line="240" w:lineRule="auto"/>
        <w:ind w:right="-1"/>
        <w:jc w:val="both"/>
        <w:rPr>
          <w:bCs/>
          <w:spacing w:val="-1"/>
          <w:sz w:val="24"/>
        </w:rPr>
      </w:pPr>
    </w:p>
    <w:p w:rsidR="00B2756E" w:rsidRPr="007F590C" w:rsidRDefault="00B2756E" w:rsidP="009B57FB">
      <w:pPr>
        <w:widowControl w:val="0"/>
        <w:autoSpaceDE w:val="0"/>
        <w:spacing w:after="0" w:line="240" w:lineRule="auto"/>
        <w:ind w:right="-1"/>
        <w:jc w:val="both"/>
        <w:rPr>
          <w:b/>
          <w:bCs/>
          <w:spacing w:val="-1"/>
          <w:sz w:val="24"/>
        </w:rPr>
      </w:pPr>
      <w:r w:rsidRPr="007F590C">
        <w:rPr>
          <w:b/>
          <w:bCs/>
          <w:spacing w:val="-1"/>
          <w:sz w:val="24"/>
        </w:rPr>
        <w:t>Pengaruh Intelectual Capital (IC) dan Corporate Social Resposibility (CSR) Terhadap Nilai Perusahaan Manufaktur sektor makanan dan minuman yang terdaftar di Bursa Efek Indonesia.</w:t>
      </w:r>
    </w:p>
    <w:p w:rsidR="00B2756E" w:rsidRPr="007F590C" w:rsidRDefault="00B2756E" w:rsidP="009B57FB">
      <w:pPr>
        <w:widowControl w:val="0"/>
        <w:autoSpaceDE w:val="0"/>
        <w:spacing w:after="0" w:line="240" w:lineRule="auto"/>
        <w:ind w:right="-1"/>
        <w:jc w:val="both"/>
        <w:rPr>
          <w:bCs/>
          <w:spacing w:val="-1"/>
          <w:sz w:val="24"/>
        </w:rPr>
      </w:pPr>
      <w:r w:rsidRPr="007F590C">
        <w:rPr>
          <w:bCs/>
          <w:spacing w:val="-1"/>
          <w:sz w:val="24"/>
        </w:rPr>
        <w:tab/>
        <w:t>Hasil penelitian menunjukkan bahwa Intelectual Capital (VAICTM) dan Corporate Social Resposibility (CSR) tidak berpengaruh secara simultan terhadap Nilai Perusahaan Manufaktur sektor makanan dan minuman yang terdaftar di Bursa Efek Indonesia. Hal ini diketahui dari nilai F hitung sebesar 0,969 yang lebih kecil dari F tabel sebesar 3,27 dan nilai sig yang dihasilkan dari perhitungan adalah 0,390 yang lebih besar dari α yang digunakan sebesar 0,05.</w:t>
      </w:r>
    </w:p>
    <w:p w:rsidR="00B2756E" w:rsidRPr="007F590C" w:rsidRDefault="00B2756E" w:rsidP="009B57FB">
      <w:pPr>
        <w:widowControl w:val="0"/>
        <w:autoSpaceDE w:val="0"/>
        <w:spacing w:after="0" w:line="240" w:lineRule="auto"/>
        <w:ind w:right="-1"/>
        <w:jc w:val="both"/>
        <w:rPr>
          <w:bCs/>
          <w:spacing w:val="-1"/>
          <w:sz w:val="24"/>
        </w:rPr>
      </w:pPr>
      <w:r w:rsidRPr="007F590C">
        <w:rPr>
          <w:bCs/>
          <w:spacing w:val="-1"/>
          <w:sz w:val="24"/>
        </w:rPr>
        <w:tab/>
        <w:t>Penelitian tentang Pengaruh Intellectual Capital dan Corporate Social Responsibility terhadap nilai perusahaan pada perusahaan Perbankan pernah di lakukan oleh Felicia Helga Inez (2016) dengan hasil penelitian secara silmutan Intellectual Capital dan Corporate Social Responsibility mempunyai pengaruh yang tidak signifikan terhadap nilai perusahaan.</w:t>
      </w:r>
    </w:p>
    <w:p w:rsidR="00B2756E" w:rsidRDefault="00B2756E" w:rsidP="009B57FB">
      <w:pPr>
        <w:widowControl w:val="0"/>
        <w:autoSpaceDE w:val="0"/>
        <w:spacing w:after="0" w:line="240" w:lineRule="auto"/>
        <w:ind w:right="-1"/>
        <w:jc w:val="both"/>
        <w:rPr>
          <w:bCs/>
          <w:spacing w:val="-1"/>
          <w:sz w:val="24"/>
        </w:rPr>
      </w:pPr>
    </w:p>
    <w:p w:rsidR="009B57FB" w:rsidRPr="007F590C" w:rsidRDefault="009B57FB" w:rsidP="009B57FB">
      <w:pPr>
        <w:widowControl w:val="0"/>
        <w:autoSpaceDE w:val="0"/>
        <w:spacing w:after="0" w:line="240" w:lineRule="auto"/>
        <w:ind w:right="-1"/>
        <w:jc w:val="both"/>
        <w:rPr>
          <w:bCs/>
          <w:spacing w:val="-1"/>
          <w:sz w:val="24"/>
        </w:rPr>
      </w:pPr>
    </w:p>
    <w:p w:rsidR="009311F4" w:rsidRDefault="009311F4" w:rsidP="009B57FB">
      <w:pPr>
        <w:widowControl w:val="0"/>
        <w:autoSpaceDE w:val="0"/>
        <w:spacing w:after="0" w:line="240" w:lineRule="auto"/>
        <w:ind w:right="-1"/>
        <w:jc w:val="both"/>
        <w:rPr>
          <w:b/>
          <w:bCs/>
          <w:spacing w:val="1"/>
          <w:w w:val="104"/>
          <w:sz w:val="24"/>
        </w:rPr>
      </w:pPr>
    </w:p>
    <w:p w:rsidR="00D26D80" w:rsidRDefault="00D26D80" w:rsidP="009B57FB">
      <w:pPr>
        <w:widowControl w:val="0"/>
        <w:autoSpaceDE w:val="0"/>
        <w:spacing w:after="0" w:line="240" w:lineRule="auto"/>
        <w:ind w:right="-1"/>
        <w:jc w:val="both"/>
        <w:rPr>
          <w:b/>
          <w:bCs/>
          <w:w w:val="104"/>
          <w:sz w:val="24"/>
        </w:rPr>
      </w:pPr>
      <w:r w:rsidRPr="007F590C">
        <w:rPr>
          <w:b/>
          <w:bCs/>
          <w:spacing w:val="1"/>
          <w:w w:val="104"/>
          <w:sz w:val="24"/>
        </w:rPr>
        <w:lastRenderedPageBreak/>
        <w:t>K</w:t>
      </w:r>
      <w:r w:rsidRPr="007F590C">
        <w:rPr>
          <w:b/>
          <w:bCs/>
          <w:spacing w:val="-1"/>
          <w:w w:val="104"/>
          <w:sz w:val="24"/>
        </w:rPr>
        <w:t>E</w:t>
      </w:r>
      <w:r w:rsidRPr="007F590C">
        <w:rPr>
          <w:b/>
          <w:bCs/>
          <w:spacing w:val="2"/>
          <w:w w:val="104"/>
          <w:sz w:val="24"/>
        </w:rPr>
        <w:t>S</w:t>
      </w:r>
      <w:r w:rsidRPr="007F590C">
        <w:rPr>
          <w:b/>
          <w:bCs/>
          <w:spacing w:val="-1"/>
          <w:w w:val="104"/>
          <w:sz w:val="24"/>
        </w:rPr>
        <w:t>I</w:t>
      </w:r>
      <w:r w:rsidRPr="007F590C">
        <w:rPr>
          <w:b/>
          <w:bCs/>
          <w:spacing w:val="1"/>
          <w:w w:val="104"/>
          <w:sz w:val="24"/>
        </w:rPr>
        <w:t>M</w:t>
      </w:r>
      <w:r w:rsidRPr="007F590C">
        <w:rPr>
          <w:b/>
          <w:bCs/>
          <w:spacing w:val="-1"/>
          <w:w w:val="104"/>
          <w:sz w:val="24"/>
        </w:rPr>
        <w:t>P</w:t>
      </w:r>
      <w:r w:rsidRPr="007F590C">
        <w:rPr>
          <w:b/>
          <w:bCs/>
          <w:spacing w:val="2"/>
          <w:w w:val="104"/>
          <w:sz w:val="24"/>
        </w:rPr>
        <w:t>U</w:t>
      </w:r>
      <w:r w:rsidRPr="007F590C">
        <w:rPr>
          <w:b/>
          <w:bCs/>
          <w:spacing w:val="-1"/>
          <w:w w:val="104"/>
          <w:sz w:val="24"/>
        </w:rPr>
        <w:t>L</w:t>
      </w:r>
      <w:r w:rsidRPr="007F590C">
        <w:rPr>
          <w:b/>
          <w:bCs/>
          <w:w w:val="104"/>
          <w:sz w:val="24"/>
        </w:rPr>
        <w:t>AN</w:t>
      </w:r>
    </w:p>
    <w:p w:rsidR="007F590C" w:rsidRPr="007F590C" w:rsidRDefault="007F590C" w:rsidP="009B57FB">
      <w:pPr>
        <w:widowControl w:val="0"/>
        <w:autoSpaceDE w:val="0"/>
        <w:spacing w:after="0" w:line="240" w:lineRule="auto"/>
        <w:ind w:right="-1"/>
        <w:jc w:val="both"/>
        <w:rPr>
          <w:b/>
          <w:bCs/>
          <w:w w:val="104"/>
          <w:sz w:val="24"/>
        </w:rPr>
      </w:pPr>
    </w:p>
    <w:p w:rsidR="009F7952" w:rsidRPr="007F590C" w:rsidRDefault="009F7952" w:rsidP="009B57FB">
      <w:pPr>
        <w:widowControl w:val="0"/>
        <w:autoSpaceDE w:val="0"/>
        <w:spacing w:after="0" w:line="240" w:lineRule="auto"/>
        <w:ind w:right="-1"/>
        <w:rPr>
          <w:b/>
          <w:bCs/>
          <w:w w:val="104"/>
          <w:sz w:val="24"/>
        </w:rPr>
      </w:pPr>
      <w:r w:rsidRPr="007F590C">
        <w:rPr>
          <w:b/>
          <w:bCs/>
          <w:w w:val="104"/>
          <w:sz w:val="24"/>
        </w:rPr>
        <w:t>Kesimpulan</w:t>
      </w:r>
    </w:p>
    <w:p w:rsidR="004433EE" w:rsidRPr="007F590C" w:rsidRDefault="00B65127" w:rsidP="009B57FB">
      <w:pPr>
        <w:pStyle w:val="Default"/>
        <w:jc w:val="both"/>
        <w:rPr>
          <w:lang w:val="en-US"/>
        </w:rPr>
      </w:pPr>
      <w:r w:rsidRPr="007F590C">
        <w:rPr>
          <w:lang w:val="en-US"/>
        </w:rPr>
        <w:tab/>
      </w:r>
      <w:r w:rsidR="00B2756E" w:rsidRPr="007F590C">
        <w:t>Berdasarkan hasil analisis dan pembahasan mengenai Pengaruh Intelectual Capital (IC) dan Corporate Social Resposibility (CSR) terhadap Nilai Perusahaan, maka dapat ditarik kesimpulan sebagai berikut :</w:t>
      </w:r>
    </w:p>
    <w:p w:rsidR="00B2756E" w:rsidRPr="007F590C" w:rsidRDefault="00B2756E" w:rsidP="009B57FB">
      <w:pPr>
        <w:pStyle w:val="Default"/>
        <w:numPr>
          <w:ilvl w:val="0"/>
          <w:numId w:val="9"/>
        </w:numPr>
        <w:ind w:left="284" w:hanging="284"/>
        <w:jc w:val="both"/>
        <w:rPr>
          <w:lang w:val="en-US"/>
        </w:rPr>
      </w:pPr>
      <w:proofErr w:type="spellStart"/>
      <w:r w:rsidRPr="007F590C">
        <w:rPr>
          <w:lang w:val="en-US"/>
        </w:rPr>
        <w:t>Hasil</w:t>
      </w:r>
      <w:proofErr w:type="spellEnd"/>
      <w:r w:rsidRPr="007F590C">
        <w:rPr>
          <w:lang w:val="en-US"/>
        </w:rPr>
        <w:t xml:space="preserve"> </w:t>
      </w:r>
      <w:proofErr w:type="spellStart"/>
      <w:r w:rsidRPr="007F590C">
        <w:rPr>
          <w:lang w:val="en-US"/>
        </w:rPr>
        <w:t>penelitian</w:t>
      </w:r>
      <w:proofErr w:type="spellEnd"/>
      <w:r w:rsidRPr="007F590C">
        <w:rPr>
          <w:lang w:val="en-US"/>
        </w:rPr>
        <w:t xml:space="preserve"> </w:t>
      </w:r>
      <w:proofErr w:type="spellStart"/>
      <w:r w:rsidRPr="007F590C">
        <w:rPr>
          <w:lang w:val="en-US"/>
        </w:rPr>
        <w:t>menunjukkan</w:t>
      </w:r>
      <w:proofErr w:type="spellEnd"/>
      <w:r w:rsidRPr="007F590C">
        <w:rPr>
          <w:lang w:val="en-US"/>
        </w:rPr>
        <w:t xml:space="preserve"> </w:t>
      </w:r>
      <w:proofErr w:type="spellStart"/>
      <w:r w:rsidRPr="007F590C">
        <w:rPr>
          <w:lang w:val="en-US"/>
        </w:rPr>
        <w:t>bahwa</w:t>
      </w:r>
      <w:proofErr w:type="spellEnd"/>
      <w:r w:rsidRPr="007F590C">
        <w:rPr>
          <w:lang w:val="en-US"/>
        </w:rPr>
        <w:t xml:space="preserve"> </w:t>
      </w:r>
      <w:proofErr w:type="spellStart"/>
      <w:r w:rsidRPr="007F590C">
        <w:rPr>
          <w:i/>
          <w:lang w:val="en-US"/>
        </w:rPr>
        <w:t>Intelectual</w:t>
      </w:r>
      <w:proofErr w:type="spellEnd"/>
      <w:r w:rsidRPr="007F590C">
        <w:rPr>
          <w:i/>
          <w:lang w:val="en-US"/>
        </w:rPr>
        <w:t xml:space="preserve"> Capital</w:t>
      </w:r>
      <w:r w:rsidRPr="007F590C">
        <w:rPr>
          <w:lang w:val="en-US"/>
        </w:rPr>
        <w:t xml:space="preserve"> (IC) </w:t>
      </w:r>
      <w:proofErr w:type="spellStart"/>
      <w:r w:rsidRPr="007F590C">
        <w:rPr>
          <w:lang w:val="en-US"/>
        </w:rPr>
        <w:t>berpengaruh</w:t>
      </w:r>
      <w:proofErr w:type="spellEnd"/>
      <w:r w:rsidRPr="007F590C">
        <w:rPr>
          <w:lang w:val="en-US"/>
        </w:rPr>
        <w:t xml:space="preserve"> </w:t>
      </w:r>
      <w:proofErr w:type="spellStart"/>
      <w:r w:rsidRPr="007F590C">
        <w:rPr>
          <w:lang w:val="en-US"/>
        </w:rPr>
        <w:t>negatif</w:t>
      </w:r>
      <w:proofErr w:type="spellEnd"/>
      <w:r w:rsidRPr="007F590C">
        <w:rPr>
          <w:lang w:val="en-US"/>
        </w:rPr>
        <w:t xml:space="preserve"> </w:t>
      </w:r>
      <w:proofErr w:type="spellStart"/>
      <w:r w:rsidRPr="007F590C">
        <w:rPr>
          <w:lang w:val="en-US"/>
        </w:rPr>
        <w:t>dan</w:t>
      </w:r>
      <w:proofErr w:type="spellEnd"/>
      <w:r w:rsidRPr="007F590C">
        <w:rPr>
          <w:lang w:val="en-US"/>
        </w:rPr>
        <w:t xml:space="preserve"> </w:t>
      </w:r>
      <w:proofErr w:type="spellStart"/>
      <w:r w:rsidRPr="007F590C">
        <w:rPr>
          <w:lang w:val="en-US"/>
        </w:rPr>
        <w:t>tidak</w:t>
      </w:r>
      <w:proofErr w:type="spellEnd"/>
      <w:r w:rsidRPr="007F590C">
        <w:rPr>
          <w:lang w:val="en-US"/>
        </w:rPr>
        <w:t xml:space="preserve"> </w:t>
      </w:r>
      <w:proofErr w:type="spellStart"/>
      <w:r w:rsidRPr="007F590C">
        <w:rPr>
          <w:lang w:val="en-US"/>
        </w:rPr>
        <w:t>signifikan</w:t>
      </w:r>
      <w:proofErr w:type="spellEnd"/>
      <w:r w:rsidRPr="007F590C">
        <w:rPr>
          <w:lang w:val="en-US"/>
        </w:rPr>
        <w:t xml:space="preserve"> </w:t>
      </w:r>
      <w:proofErr w:type="spellStart"/>
      <w:r w:rsidRPr="007F590C">
        <w:rPr>
          <w:lang w:val="en-US"/>
        </w:rPr>
        <w:t>terhadap</w:t>
      </w:r>
      <w:proofErr w:type="spellEnd"/>
      <w:r w:rsidRPr="007F590C">
        <w:rPr>
          <w:lang w:val="en-US"/>
        </w:rPr>
        <w:t xml:space="preserve"> </w:t>
      </w:r>
      <w:proofErr w:type="spellStart"/>
      <w:r w:rsidRPr="007F590C">
        <w:rPr>
          <w:lang w:val="en-US"/>
        </w:rPr>
        <w:t>Nilai</w:t>
      </w:r>
      <w:proofErr w:type="spellEnd"/>
      <w:r w:rsidRPr="007F590C">
        <w:rPr>
          <w:lang w:val="en-US"/>
        </w:rPr>
        <w:t xml:space="preserve"> Perusahaan </w:t>
      </w:r>
      <w:proofErr w:type="spellStart"/>
      <w:r w:rsidRPr="007F590C">
        <w:rPr>
          <w:lang w:val="en-US"/>
        </w:rPr>
        <w:t>Manufaktur</w:t>
      </w:r>
      <w:proofErr w:type="spellEnd"/>
      <w:r w:rsidRPr="007F590C">
        <w:rPr>
          <w:lang w:val="en-US"/>
        </w:rPr>
        <w:t xml:space="preserve"> </w:t>
      </w:r>
      <w:proofErr w:type="spellStart"/>
      <w:r w:rsidRPr="007F590C">
        <w:rPr>
          <w:lang w:val="en-US"/>
        </w:rPr>
        <w:t>Sektor</w:t>
      </w:r>
      <w:proofErr w:type="spellEnd"/>
      <w:r w:rsidRPr="007F590C">
        <w:rPr>
          <w:lang w:val="en-US"/>
        </w:rPr>
        <w:t xml:space="preserve"> </w:t>
      </w:r>
      <w:proofErr w:type="spellStart"/>
      <w:r w:rsidRPr="007F590C">
        <w:rPr>
          <w:lang w:val="en-US"/>
        </w:rPr>
        <w:t>Makanan</w:t>
      </w:r>
      <w:proofErr w:type="spellEnd"/>
      <w:r w:rsidRPr="007F590C">
        <w:rPr>
          <w:lang w:val="en-US"/>
        </w:rPr>
        <w:t xml:space="preserve"> </w:t>
      </w:r>
      <w:proofErr w:type="spellStart"/>
      <w:r w:rsidRPr="007F590C">
        <w:rPr>
          <w:lang w:val="en-US"/>
        </w:rPr>
        <w:t>dan</w:t>
      </w:r>
      <w:proofErr w:type="spellEnd"/>
      <w:r w:rsidRPr="007F590C">
        <w:rPr>
          <w:lang w:val="en-US"/>
        </w:rPr>
        <w:t xml:space="preserve"> </w:t>
      </w:r>
      <w:proofErr w:type="spellStart"/>
      <w:r w:rsidRPr="007F590C">
        <w:rPr>
          <w:lang w:val="en-US"/>
        </w:rPr>
        <w:t>Minuman</w:t>
      </w:r>
      <w:proofErr w:type="spellEnd"/>
      <w:r w:rsidRPr="007F590C">
        <w:rPr>
          <w:lang w:val="en-US"/>
        </w:rPr>
        <w:t xml:space="preserve"> yang </w:t>
      </w:r>
      <w:proofErr w:type="spellStart"/>
      <w:r w:rsidRPr="007F590C">
        <w:rPr>
          <w:lang w:val="en-US"/>
        </w:rPr>
        <w:t>terdaftar</w:t>
      </w:r>
      <w:proofErr w:type="spellEnd"/>
      <w:r w:rsidRPr="007F590C">
        <w:rPr>
          <w:lang w:val="en-US"/>
        </w:rPr>
        <w:t xml:space="preserve"> di Bursa </w:t>
      </w:r>
      <w:proofErr w:type="spellStart"/>
      <w:r w:rsidRPr="007F590C">
        <w:rPr>
          <w:lang w:val="en-US"/>
        </w:rPr>
        <w:t>Efek</w:t>
      </w:r>
      <w:proofErr w:type="spellEnd"/>
      <w:r w:rsidRPr="007F590C">
        <w:rPr>
          <w:lang w:val="en-US"/>
        </w:rPr>
        <w:t xml:space="preserve"> Indonesia (BEI). Hal </w:t>
      </w:r>
      <w:proofErr w:type="spellStart"/>
      <w:r w:rsidRPr="007F590C">
        <w:rPr>
          <w:lang w:val="en-US"/>
        </w:rPr>
        <w:t>ini</w:t>
      </w:r>
      <w:proofErr w:type="spellEnd"/>
      <w:r w:rsidRPr="007F590C">
        <w:rPr>
          <w:lang w:val="en-US"/>
        </w:rPr>
        <w:t xml:space="preserve"> </w:t>
      </w:r>
      <w:proofErr w:type="spellStart"/>
      <w:r w:rsidRPr="007F590C">
        <w:rPr>
          <w:lang w:val="en-US"/>
        </w:rPr>
        <w:t>diketahui</w:t>
      </w:r>
      <w:proofErr w:type="spellEnd"/>
      <w:r w:rsidRPr="007F590C">
        <w:rPr>
          <w:lang w:val="en-US"/>
        </w:rPr>
        <w:t xml:space="preserve"> </w:t>
      </w:r>
      <w:proofErr w:type="spellStart"/>
      <w:r w:rsidRPr="007F590C">
        <w:rPr>
          <w:lang w:val="en-US"/>
        </w:rPr>
        <w:t>dari</w:t>
      </w:r>
      <w:proofErr w:type="spellEnd"/>
      <w:r w:rsidRPr="007F590C">
        <w:rPr>
          <w:lang w:val="en-US"/>
        </w:rPr>
        <w:t xml:space="preserve"> </w:t>
      </w:r>
      <w:proofErr w:type="spellStart"/>
      <w:r w:rsidRPr="007F590C">
        <w:rPr>
          <w:lang w:val="en-US"/>
        </w:rPr>
        <w:t>hasil</w:t>
      </w:r>
      <w:proofErr w:type="spellEnd"/>
      <w:r w:rsidRPr="007F590C">
        <w:rPr>
          <w:lang w:val="en-US"/>
        </w:rPr>
        <w:t xml:space="preserve"> </w:t>
      </w:r>
      <w:proofErr w:type="spellStart"/>
      <w:r w:rsidRPr="007F590C">
        <w:rPr>
          <w:lang w:val="en-US"/>
        </w:rPr>
        <w:t>nilai</w:t>
      </w:r>
      <w:proofErr w:type="spellEnd"/>
      <w:r w:rsidRPr="007F590C">
        <w:rPr>
          <w:lang w:val="en-US"/>
        </w:rPr>
        <w:t xml:space="preserve"> </w:t>
      </w:r>
      <w:proofErr w:type="spellStart"/>
      <w:r w:rsidRPr="007F590C">
        <w:rPr>
          <w:lang w:val="en-US"/>
        </w:rPr>
        <w:t>regresi</w:t>
      </w:r>
      <w:proofErr w:type="spellEnd"/>
      <w:r w:rsidRPr="007F590C">
        <w:rPr>
          <w:lang w:val="en-US"/>
        </w:rPr>
        <w:t xml:space="preserve"> </w:t>
      </w:r>
      <w:proofErr w:type="spellStart"/>
      <w:r w:rsidRPr="007F590C">
        <w:rPr>
          <w:lang w:val="en-US"/>
        </w:rPr>
        <w:t>sebesar</w:t>
      </w:r>
      <w:proofErr w:type="spellEnd"/>
      <w:r w:rsidRPr="007F590C">
        <w:rPr>
          <w:lang w:val="en-US"/>
        </w:rPr>
        <w:t xml:space="preserve"> -0,568 </w:t>
      </w:r>
      <w:proofErr w:type="spellStart"/>
      <w:r w:rsidRPr="007F590C">
        <w:rPr>
          <w:lang w:val="en-US"/>
        </w:rPr>
        <w:t>dan</w:t>
      </w:r>
      <w:proofErr w:type="spellEnd"/>
      <w:r w:rsidRPr="007F590C">
        <w:rPr>
          <w:lang w:val="en-US"/>
        </w:rPr>
        <w:t xml:space="preserve"> </w:t>
      </w:r>
      <w:proofErr w:type="spellStart"/>
      <w:r w:rsidRPr="007F590C">
        <w:rPr>
          <w:lang w:val="en-US"/>
        </w:rPr>
        <w:t>hasil</w:t>
      </w:r>
      <w:proofErr w:type="spellEnd"/>
      <w:r w:rsidRPr="007F590C">
        <w:rPr>
          <w:lang w:val="en-US"/>
        </w:rPr>
        <w:t xml:space="preserve"> </w:t>
      </w:r>
      <w:proofErr w:type="spellStart"/>
      <w:r w:rsidRPr="007F590C">
        <w:rPr>
          <w:lang w:val="en-US"/>
        </w:rPr>
        <w:t>uji</w:t>
      </w:r>
      <w:proofErr w:type="spellEnd"/>
      <w:r w:rsidRPr="007F590C">
        <w:rPr>
          <w:lang w:val="en-US"/>
        </w:rPr>
        <w:t xml:space="preserve"> t yang </w:t>
      </w:r>
      <w:proofErr w:type="spellStart"/>
      <w:r w:rsidRPr="007F590C">
        <w:rPr>
          <w:lang w:val="en-US"/>
        </w:rPr>
        <w:t>dimana</w:t>
      </w:r>
      <w:proofErr w:type="spellEnd"/>
      <w:r w:rsidRPr="007F590C">
        <w:rPr>
          <w:lang w:val="en-US"/>
        </w:rPr>
        <w:t xml:space="preserve"> </w:t>
      </w:r>
      <w:proofErr w:type="spellStart"/>
      <w:r w:rsidRPr="007F590C">
        <w:rPr>
          <w:lang w:val="en-US"/>
        </w:rPr>
        <w:t>nilai</w:t>
      </w:r>
      <w:proofErr w:type="spellEnd"/>
      <w:r w:rsidRPr="007F590C">
        <w:rPr>
          <w:lang w:val="en-US"/>
        </w:rPr>
        <w:t xml:space="preserve"> t </w:t>
      </w:r>
      <w:proofErr w:type="spellStart"/>
      <w:r w:rsidRPr="007F590C">
        <w:rPr>
          <w:lang w:val="en-US"/>
        </w:rPr>
        <w:t>hitung</w:t>
      </w:r>
      <w:proofErr w:type="spellEnd"/>
      <w:r w:rsidRPr="007F590C">
        <w:rPr>
          <w:lang w:val="en-US"/>
        </w:rPr>
        <w:t xml:space="preserve"> </w:t>
      </w:r>
      <w:proofErr w:type="spellStart"/>
      <w:r w:rsidRPr="007F590C">
        <w:rPr>
          <w:lang w:val="en-US"/>
        </w:rPr>
        <w:t>sebesar</w:t>
      </w:r>
      <w:proofErr w:type="spellEnd"/>
      <w:r w:rsidRPr="007F590C">
        <w:rPr>
          <w:lang w:val="en-US"/>
        </w:rPr>
        <w:t xml:space="preserve"> -1,238 </w:t>
      </w:r>
      <w:proofErr w:type="spellStart"/>
      <w:r w:rsidRPr="007F590C">
        <w:rPr>
          <w:lang w:val="en-US"/>
        </w:rPr>
        <w:t>lebih</w:t>
      </w:r>
      <w:proofErr w:type="spellEnd"/>
      <w:r w:rsidRPr="007F590C">
        <w:rPr>
          <w:lang w:val="en-US"/>
        </w:rPr>
        <w:t xml:space="preserve"> </w:t>
      </w:r>
      <w:proofErr w:type="spellStart"/>
      <w:r w:rsidRPr="007F590C">
        <w:rPr>
          <w:lang w:val="en-US"/>
        </w:rPr>
        <w:t>kecil</w:t>
      </w:r>
      <w:proofErr w:type="spellEnd"/>
      <w:r w:rsidRPr="007F590C">
        <w:rPr>
          <w:lang w:val="en-US"/>
        </w:rPr>
        <w:t xml:space="preserve"> </w:t>
      </w:r>
      <w:proofErr w:type="spellStart"/>
      <w:r w:rsidRPr="007F590C">
        <w:rPr>
          <w:lang w:val="en-US"/>
        </w:rPr>
        <w:t>dari</w:t>
      </w:r>
      <w:proofErr w:type="spellEnd"/>
      <w:r w:rsidRPr="007F590C">
        <w:rPr>
          <w:lang w:val="en-US"/>
        </w:rPr>
        <w:t xml:space="preserve"> t </w:t>
      </w:r>
      <w:proofErr w:type="spellStart"/>
      <w:r w:rsidRPr="007F590C">
        <w:rPr>
          <w:lang w:val="en-US"/>
        </w:rPr>
        <w:t>tabel</w:t>
      </w:r>
      <w:proofErr w:type="spellEnd"/>
      <w:r w:rsidRPr="007F590C">
        <w:rPr>
          <w:lang w:val="en-US"/>
        </w:rPr>
        <w:t xml:space="preserve"> </w:t>
      </w:r>
      <w:proofErr w:type="spellStart"/>
      <w:r w:rsidRPr="007F590C">
        <w:rPr>
          <w:lang w:val="en-US"/>
        </w:rPr>
        <w:t>sebesar</w:t>
      </w:r>
      <w:proofErr w:type="spellEnd"/>
      <w:r w:rsidRPr="007F590C">
        <w:rPr>
          <w:lang w:val="en-US"/>
        </w:rPr>
        <w:t xml:space="preserve"> 2,039 </w:t>
      </w:r>
      <w:proofErr w:type="spellStart"/>
      <w:r w:rsidRPr="007F590C">
        <w:rPr>
          <w:lang w:val="en-US"/>
        </w:rPr>
        <w:t>atau</w:t>
      </w:r>
      <w:proofErr w:type="spellEnd"/>
      <w:r w:rsidRPr="007F590C">
        <w:rPr>
          <w:lang w:val="en-US"/>
        </w:rPr>
        <w:t xml:space="preserve"> </w:t>
      </w:r>
      <w:proofErr w:type="spellStart"/>
      <w:r w:rsidRPr="007F590C">
        <w:rPr>
          <w:lang w:val="en-US"/>
        </w:rPr>
        <w:t>dapat</w:t>
      </w:r>
      <w:proofErr w:type="spellEnd"/>
      <w:r w:rsidRPr="007F590C">
        <w:rPr>
          <w:lang w:val="en-US"/>
        </w:rPr>
        <w:t xml:space="preserve"> </w:t>
      </w:r>
      <w:proofErr w:type="spellStart"/>
      <w:r w:rsidRPr="007F590C">
        <w:rPr>
          <w:lang w:val="en-US"/>
        </w:rPr>
        <w:t>dilihat</w:t>
      </w:r>
      <w:proofErr w:type="spellEnd"/>
      <w:r w:rsidRPr="007F590C">
        <w:rPr>
          <w:lang w:val="en-US"/>
        </w:rPr>
        <w:t xml:space="preserve"> </w:t>
      </w:r>
      <w:proofErr w:type="spellStart"/>
      <w:r w:rsidRPr="007F590C">
        <w:rPr>
          <w:lang w:val="en-US"/>
        </w:rPr>
        <w:t>dari</w:t>
      </w:r>
      <w:proofErr w:type="spellEnd"/>
      <w:r w:rsidRPr="007F590C">
        <w:rPr>
          <w:lang w:val="en-US"/>
        </w:rPr>
        <w:t xml:space="preserve"> </w:t>
      </w:r>
      <w:proofErr w:type="spellStart"/>
      <w:r w:rsidRPr="007F590C">
        <w:rPr>
          <w:lang w:val="en-US"/>
        </w:rPr>
        <w:t>nilai</w:t>
      </w:r>
      <w:proofErr w:type="spellEnd"/>
      <w:r w:rsidRPr="007F590C">
        <w:rPr>
          <w:lang w:val="en-US"/>
        </w:rPr>
        <w:t xml:space="preserve"> </w:t>
      </w:r>
      <w:proofErr w:type="spellStart"/>
      <w:r w:rsidRPr="007F590C">
        <w:rPr>
          <w:lang w:val="en-US"/>
        </w:rPr>
        <w:t>signifikan</w:t>
      </w:r>
      <w:proofErr w:type="spellEnd"/>
      <w:r w:rsidRPr="007F590C">
        <w:rPr>
          <w:lang w:val="en-US"/>
        </w:rPr>
        <w:t xml:space="preserve"> </w:t>
      </w:r>
      <w:proofErr w:type="spellStart"/>
      <w:r w:rsidRPr="007F590C">
        <w:rPr>
          <w:lang w:val="en-US"/>
        </w:rPr>
        <w:t>sebesar</w:t>
      </w:r>
      <w:proofErr w:type="spellEnd"/>
      <w:r w:rsidRPr="007F590C">
        <w:rPr>
          <w:lang w:val="en-US"/>
        </w:rPr>
        <w:t xml:space="preserve"> 0,225 &gt; 0,05.</w:t>
      </w:r>
    </w:p>
    <w:p w:rsidR="00B2756E" w:rsidRPr="007F590C" w:rsidRDefault="00B2756E" w:rsidP="009B57FB">
      <w:pPr>
        <w:pStyle w:val="Default"/>
        <w:numPr>
          <w:ilvl w:val="0"/>
          <w:numId w:val="9"/>
        </w:numPr>
        <w:ind w:left="284" w:hanging="284"/>
        <w:jc w:val="both"/>
        <w:rPr>
          <w:lang w:val="en-US"/>
        </w:rPr>
      </w:pPr>
      <w:proofErr w:type="spellStart"/>
      <w:r w:rsidRPr="007F590C">
        <w:rPr>
          <w:lang w:val="en-US"/>
        </w:rPr>
        <w:t>Hasil</w:t>
      </w:r>
      <w:proofErr w:type="spellEnd"/>
      <w:r w:rsidRPr="007F590C">
        <w:rPr>
          <w:lang w:val="en-US"/>
        </w:rPr>
        <w:t xml:space="preserve"> </w:t>
      </w:r>
      <w:proofErr w:type="spellStart"/>
      <w:r w:rsidRPr="007F590C">
        <w:rPr>
          <w:lang w:val="en-US"/>
        </w:rPr>
        <w:t>penelitian</w:t>
      </w:r>
      <w:proofErr w:type="spellEnd"/>
      <w:r w:rsidRPr="007F590C">
        <w:rPr>
          <w:lang w:val="en-US"/>
        </w:rPr>
        <w:t xml:space="preserve"> </w:t>
      </w:r>
      <w:proofErr w:type="spellStart"/>
      <w:r w:rsidRPr="007F590C">
        <w:rPr>
          <w:lang w:val="en-US"/>
        </w:rPr>
        <w:t>menunjukkan</w:t>
      </w:r>
      <w:proofErr w:type="spellEnd"/>
      <w:r w:rsidRPr="007F590C">
        <w:rPr>
          <w:lang w:val="en-US"/>
        </w:rPr>
        <w:t xml:space="preserve"> </w:t>
      </w:r>
      <w:proofErr w:type="spellStart"/>
      <w:r w:rsidRPr="007F590C">
        <w:rPr>
          <w:lang w:val="en-US"/>
        </w:rPr>
        <w:t>bahwa</w:t>
      </w:r>
      <w:proofErr w:type="spellEnd"/>
      <w:r w:rsidRPr="007F590C">
        <w:rPr>
          <w:lang w:val="en-US"/>
        </w:rPr>
        <w:t xml:space="preserve"> </w:t>
      </w:r>
      <w:r w:rsidRPr="007F590C">
        <w:rPr>
          <w:i/>
          <w:lang w:val="en-US"/>
        </w:rPr>
        <w:t xml:space="preserve">Corporate Social </w:t>
      </w:r>
      <w:proofErr w:type="spellStart"/>
      <w:r w:rsidRPr="007F590C">
        <w:rPr>
          <w:i/>
          <w:lang w:val="en-US"/>
        </w:rPr>
        <w:t>Resposibility</w:t>
      </w:r>
      <w:proofErr w:type="spellEnd"/>
      <w:r w:rsidRPr="007F590C">
        <w:rPr>
          <w:lang w:val="en-US"/>
        </w:rPr>
        <w:t xml:space="preserve"> (CSR) </w:t>
      </w:r>
      <w:proofErr w:type="spellStart"/>
      <w:r w:rsidRPr="007F590C">
        <w:rPr>
          <w:lang w:val="en-US"/>
        </w:rPr>
        <w:t>berpengaruh</w:t>
      </w:r>
      <w:proofErr w:type="spellEnd"/>
      <w:r w:rsidRPr="007F590C">
        <w:rPr>
          <w:lang w:val="en-US"/>
        </w:rPr>
        <w:t xml:space="preserve"> </w:t>
      </w:r>
      <w:proofErr w:type="spellStart"/>
      <w:r w:rsidRPr="007F590C">
        <w:rPr>
          <w:lang w:val="en-US"/>
        </w:rPr>
        <w:t>negatif</w:t>
      </w:r>
      <w:proofErr w:type="spellEnd"/>
      <w:r w:rsidRPr="007F590C">
        <w:rPr>
          <w:lang w:val="en-US"/>
        </w:rPr>
        <w:t xml:space="preserve"> </w:t>
      </w:r>
      <w:proofErr w:type="spellStart"/>
      <w:r w:rsidRPr="007F590C">
        <w:rPr>
          <w:lang w:val="en-US"/>
        </w:rPr>
        <w:t>dan</w:t>
      </w:r>
      <w:proofErr w:type="spellEnd"/>
      <w:r w:rsidRPr="007F590C">
        <w:rPr>
          <w:lang w:val="en-US"/>
        </w:rPr>
        <w:t xml:space="preserve"> </w:t>
      </w:r>
      <w:proofErr w:type="spellStart"/>
      <w:r w:rsidRPr="007F590C">
        <w:rPr>
          <w:lang w:val="en-US"/>
        </w:rPr>
        <w:t>tidak</w:t>
      </w:r>
      <w:proofErr w:type="spellEnd"/>
      <w:r w:rsidRPr="007F590C">
        <w:rPr>
          <w:lang w:val="en-US"/>
        </w:rPr>
        <w:t xml:space="preserve"> </w:t>
      </w:r>
      <w:proofErr w:type="spellStart"/>
      <w:r w:rsidRPr="007F590C">
        <w:rPr>
          <w:lang w:val="en-US"/>
        </w:rPr>
        <w:t>signifikan</w:t>
      </w:r>
      <w:proofErr w:type="spellEnd"/>
      <w:r w:rsidRPr="007F590C">
        <w:rPr>
          <w:lang w:val="en-US"/>
        </w:rPr>
        <w:t xml:space="preserve"> </w:t>
      </w:r>
      <w:proofErr w:type="spellStart"/>
      <w:r w:rsidRPr="007F590C">
        <w:rPr>
          <w:lang w:val="en-US"/>
        </w:rPr>
        <w:t>terhadap</w:t>
      </w:r>
      <w:proofErr w:type="spellEnd"/>
      <w:r w:rsidRPr="007F590C">
        <w:rPr>
          <w:lang w:val="en-US"/>
        </w:rPr>
        <w:t xml:space="preserve"> </w:t>
      </w:r>
      <w:proofErr w:type="spellStart"/>
      <w:r w:rsidRPr="007F590C">
        <w:rPr>
          <w:lang w:val="en-US"/>
        </w:rPr>
        <w:t>Nilai</w:t>
      </w:r>
      <w:proofErr w:type="spellEnd"/>
      <w:r w:rsidRPr="007F590C">
        <w:rPr>
          <w:lang w:val="en-US"/>
        </w:rPr>
        <w:t xml:space="preserve"> Perusahaan </w:t>
      </w:r>
      <w:proofErr w:type="spellStart"/>
      <w:r w:rsidRPr="007F590C">
        <w:rPr>
          <w:lang w:val="en-US"/>
        </w:rPr>
        <w:t>Manufaktur</w:t>
      </w:r>
      <w:proofErr w:type="spellEnd"/>
      <w:r w:rsidRPr="007F590C">
        <w:rPr>
          <w:lang w:val="en-US"/>
        </w:rPr>
        <w:t xml:space="preserve"> </w:t>
      </w:r>
      <w:proofErr w:type="spellStart"/>
      <w:r w:rsidRPr="007F590C">
        <w:rPr>
          <w:lang w:val="en-US"/>
        </w:rPr>
        <w:t>Sektor</w:t>
      </w:r>
      <w:proofErr w:type="spellEnd"/>
      <w:r w:rsidRPr="007F590C">
        <w:rPr>
          <w:lang w:val="en-US"/>
        </w:rPr>
        <w:t xml:space="preserve"> </w:t>
      </w:r>
      <w:proofErr w:type="spellStart"/>
      <w:r w:rsidRPr="007F590C">
        <w:rPr>
          <w:lang w:val="en-US"/>
        </w:rPr>
        <w:t>Makanan</w:t>
      </w:r>
      <w:proofErr w:type="spellEnd"/>
      <w:r w:rsidRPr="007F590C">
        <w:rPr>
          <w:lang w:val="en-US"/>
        </w:rPr>
        <w:t xml:space="preserve"> </w:t>
      </w:r>
      <w:proofErr w:type="spellStart"/>
      <w:r w:rsidRPr="007F590C">
        <w:rPr>
          <w:lang w:val="en-US"/>
        </w:rPr>
        <w:t>dan</w:t>
      </w:r>
      <w:proofErr w:type="spellEnd"/>
      <w:r w:rsidRPr="007F590C">
        <w:rPr>
          <w:lang w:val="en-US"/>
        </w:rPr>
        <w:t xml:space="preserve"> </w:t>
      </w:r>
      <w:proofErr w:type="spellStart"/>
      <w:r w:rsidRPr="007F590C">
        <w:rPr>
          <w:lang w:val="en-US"/>
        </w:rPr>
        <w:t>Minuman</w:t>
      </w:r>
      <w:proofErr w:type="spellEnd"/>
      <w:r w:rsidRPr="007F590C">
        <w:rPr>
          <w:lang w:val="en-US"/>
        </w:rPr>
        <w:t xml:space="preserve"> yang </w:t>
      </w:r>
      <w:proofErr w:type="spellStart"/>
      <w:r w:rsidRPr="007F590C">
        <w:rPr>
          <w:lang w:val="en-US"/>
        </w:rPr>
        <w:t>terdaftar</w:t>
      </w:r>
      <w:proofErr w:type="spellEnd"/>
      <w:r w:rsidRPr="007F590C">
        <w:rPr>
          <w:lang w:val="en-US"/>
        </w:rPr>
        <w:t xml:space="preserve"> di Bursa </w:t>
      </w:r>
      <w:proofErr w:type="spellStart"/>
      <w:r w:rsidRPr="007F590C">
        <w:rPr>
          <w:lang w:val="en-US"/>
        </w:rPr>
        <w:t>Efek</w:t>
      </w:r>
      <w:proofErr w:type="spellEnd"/>
      <w:r w:rsidRPr="007F590C">
        <w:rPr>
          <w:lang w:val="en-US"/>
        </w:rPr>
        <w:t xml:space="preserve"> Indonesia (BEI). Hal </w:t>
      </w:r>
      <w:proofErr w:type="spellStart"/>
      <w:r w:rsidRPr="007F590C">
        <w:rPr>
          <w:lang w:val="en-US"/>
        </w:rPr>
        <w:t>ini</w:t>
      </w:r>
      <w:proofErr w:type="spellEnd"/>
      <w:r w:rsidRPr="007F590C">
        <w:rPr>
          <w:lang w:val="en-US"/>
        </w:rPr>
        <w:t xml:space="preserve"> </w:t>
      </w:r>
      <w:proofErr w:type="spellStart"/>
      <w:r w:rsidRPr="007F590C">
        <w:rPr>
          <w:lang w:val="en-US"/>
        </w:rPr>
        <w:t>diketahui</w:t>
      </w:r>
      <w:proofErr w:type="spellEnd"/>
      <w:r w:rsidRPr="007F590C">
        <w:rPr>
          <w:lang w:val="en-US"/>
        </w:rPr>
        <w:t xml:space="preserve"> </w:t>
      </w:r>
      <w:proofErr w:type="spellStart"/>
      <w:r w:rsidRPr="007F590C">
        <w:rPr>
          <w:lang w:val="en-US"/>
        </w:rPr>
        <w:t>dari</w:t>
      </w:r>
      <w:proofErr w:type="spellEnd"/>
      <w:r w:rsidRPr="007F590C">
        <w:rPr>
          <w:lang w:val="en-US"/>
        </w:rPr>
        <w:t xml:space="preserve"> </w:t>
      </w:r>
      <w:proofErr w:type="spellStart"/>
      <w:r w:rsidRPr="007F590C">
        <w:rPr>
          <w:lang w:val="en-US"/>
        </w:rPr>
        <w:t>hasil</w:t>
      </w:r>
      <w:proofErr w:type="spellEnd"/>
      <w:r w:rsidRPr="007F590C">
        <w:rPr>
          <w:lang w:val="en-US"/>
        </w:rPr>
        <w:t xml:space="preserve"> </w:t>
      </w:r>
      <w:proofErr w:type="spellStart"/>
      <w:r w:rsidRPr="007F590C">
        <w:rPr>
          <w:lang w:val="en-US"/>
        </w:rPr>
        <w:t>nilai</w:t>
      </w:r>
      <w:proofErr w:type="spellEnd"/>
      <w:r w:rsidRPr="007F590C">
        <w:rPr>
          <w:lang w:val="en-US"/>
        </w:rPr>
        <w:t xml:space="preserve"> </w:t>
      </w:r>
      <w:proofErr w:type="spellStart"/>
      <w:r w:rsidRPr="007F590C">
        <w:rPr>
          <w:lang w:val="en-US"/>
        </w:rPr>
        <w:t>regresi</w:t>
      </w:r>
      <w:proofErr w:type="spellEnd"/>
      <w:r w:rsidRPr="007F590C">
        <w:rPr>
          <w:lang w:val="en-US"/>
        </w:rPr>
        <w:t xml:space="preserve"> </w:t>
      </w:r>
      <w:proofErr w:type="spellStart"/>
      <w:r w:rsidRPr="007F590C">
        <w:rPr>
          <w:lang w:val="en-US"/>
        </w:rPr>
        <w:t>sebesar</w:t>
      </w:r>
      <w:proofErr w:type="spellEnd"/>
      <w:r w:rsidRPr="007F590C">
        <w:rPr>
          <w:lang w:val="en-US"/>
        </w:rPr>
        <w:t xml:space="preserve"> -0,140 </w:t>
      </w:r>
      <w:proofErr w:type="spellStart"/>
      <w:r w:rsidRPr="007F590C">
        <w:rPr>
          <w:lang w:val="en-US"/>
        </w:rPr>
        <w:t>dan</w:t>
      </w:r>
      <w:proofErr w:type="spellEnd"/>
      <w:r w:rsidRPr="007F590C">
        <w:rPr>
          <w:lang w:val="en-US"/>
        </w:rPr>
        <w:t xml:space="preserve"> </w:t>
      </w:r>
      <w:proofErr w:type="spellStart"/>
      <w:r w:rsidRPr="007F590C">
        <w:rPr>
          <w:lang w:val="en-US"/>
        </w:rPr>
        <w:t>hasil</w:t>
      </w:r>
      <w:proofErr w:type="spellEnd"/>
      <w:r w:rsidRPr="007F590C">
        <w:rPr>
          <w:lang w:val="en-US"/>
        </w:rPr>
        <w:t xml:space="preserve"> </w:t>
      </w:r>
      <w:proofErr w:type="spellStart"/>
      <w:r w:rsidRPr="007F590C">
        <w:rPr>
          <w:lang w:val="en-US"/>
        </w:rPr>
        <w:t>uji</w:t>
      </w:r>
      <w:proofErr w:type="spellEnd"/>
      <w:r w:rsidRPr="007F590C">
        <w:rPr>
          <w:lang w:val="en-US"/>
        </w:rPr>
        <w:t xml:space="preserve"> t yang </w:t>
      </w:r>
      <w:proofErr w:type="spellStart"/>
      <w:r w:rsidRPr="007F590C">
        <w:rPr>
          <w:lang w:val="en-US"/>
        </w:rPr>
        <w:t>dimana</w:t>
      </w:r>
      <w:proofErr w:type="spellEnd"/>
      <w:r w:rsidRPr="007F590C">
        <w:rPr>
          <w:lang w:val="en-US"/>
        </w:rPr>
        <w:t xml:space="preserve"> </w:t>
      </w:r>
      <w:proofErr w:type="spellStart"/>
      <w:r w:rsidRPr="007F590C">
        <w:rPr>
          <w:lang w:val="en-US"/>
        </w:rPr>
        <w:t>nilai</w:t>
      </w:r>
      <w:proofErr w:type="spellEnd"/>
      <w:r w:rsidRPr="007F590C">
        <w:rPr>
          <w:lang w:val="en-US"/>
        </w:rPr>
        <w:t xml:space="preserve"> t </w:t>
      </w:r>
      <w:proofErr w:type="spellStart"/>
      <w:r w:rsidRPr="007F590C">
        <w:rPr>
          <w:lang w:val="en-US"/>
        </w:rPr>
        <w:t>hitung</w:t>
      </w:r>
      <w:proofErr w:type="spellEnd"/>
      <w:r w:rsidRPr="007F590C">
        <w:rPr>
          <w:lang w:val="en-US"/>
        </w:rPr>
        <w:t xml:space="preserve"> </w:t>
      </w:r>
      <w:proofErr w:type="spellStart"/>
      <w:r w:rsidRPr="007F590C">
        <w:rPr>
          <w:lang w:val="en-US"/>
        </w:rPr>
        <w:t>sebesar</w:t>
      </w:r>
      <w:proofErr w:type="spellEnd"/>
      <w:r w:rsidRPr="007F590C">
        <w:rPr>
          <w:lang w:val="en-US"/>
        </w:rPr>
        <w:t xml:space="preserve"> -0,855 </w:t>
      </w:r>
      <w:proofErr w:type="spellStart"/>
      <w:r w:rsidRPr="007F590C">
        <w:rPr>
          <w:lang w:val="en-US"/>
        </w:rPr>
        <w:t>lebih</w:t>
      </w:r>
      <w:proofErr w:type="spellEnd"/>
      <w:r w:rsidRPr="007F590C">
        <w:rPr>
          <w:lang w:val="en-US"/>
        </w:rPr>
        <w:t xml:space="preserve"> </w:t>
      </w:r>
      <w:proofErr w:type="spellStart"/>
      <w:r w:rsidRPr="007F590C">
        <w:rPr>
          <w:lang w:val="en-US"/>
        </w:rPr>
        <w:t>kecil</w:t>
      </w:r>
      <w:proofErr w:type="spellEnd"/>
      <w:r w:rsidRPr="007F590C">
        <w:rPr>
          <w:lang w:val="en-US"/>
        </w:rPr>
        <w:t xml:space="preserve"> </w:t>
      </w:r>
      <w:proofErr w:type="spellStart"/>
      <w:r w:rsidRPr="007F590C">
        <w:rPr>
          <w:lang w:val="en-US"/>
        </w:rPr>
        <w:t>dari</w:t>
      </w:r>
      <w:proofErr w:type="spellEnd"/>
      <w:r w:rsidRPr="007F590C">
        <w:rPr>
          <w:lang w:val="en-US"/>
        </w:rPr>
        <w:t xml:space="preserve"> t </w:t>
      </w:r>
      <w:proofErr w:type="spellStart"/>
      <w:r w:rsidRPr="007F590C">
        <w:rPr>
          <w:lang w:val="en-US"/>
        </w:rPr>
        <w:t>tabel</w:t>
      </w:r>
      <w:proofErr w:type="spellEnd"/>
      <w:r w:rsidRPr="007F590C">
        <w:rPr>
          <w:lang w:val="en-US"/>
        </w:rPr>
        <w:t xml:space="preserve"> </w:t>
      </w:r>
      <w:proofErr w:type="spellStart"/>
      <w:r w:rsidRPr="007F590C">
        <w:rPr>
          <w:lang w:val="en-US"/>
        </w:rPr>
        <w:t>sebesar</w:t>
      </w:r>
      <w:proofErr w:type="spellEnd"/>
      <w:r w:rsidRPr="007F590C">
        <w:rPr>
          <w:lang w:val="en-US"/>
        </w:rPr>
        <w:t xml:space="preserve"> 2,039 </w:t>
      </w:r>
      <w:proofErr w:type="spellStart"/>
      <w:r w:rsidRPr="007F590C">
        <w:rPr>
          <w:lang w:val="en-US"/>
        </w:rPr>
        <w:t>atau</w:t>
      </w:r>
      <w:proofErr w:type="spellEnd"/>
      <w:r w:rsidRPr="007F590C">
        <w:rPr>
          <w:lang w:val="en-US"/>
        </w:rPr>
        <w:t xml:space="preserve"> </w:t>
      </w:r>
      <w:proofErr w:type="spellStart"/>
      <w:r w:rsidRPr="007F590C">
        <w:rPr>
          <w:lang w:val="en-US"/>
        </w:rPr>
        <w:t>dapat</w:t>
      </w:r>
      <w:proofErr w:type="spellEnd"/>
      <w:r w:rsidRPr="007F590C">
        <w:rPr>
          <w:lang w:val="en-US"/>
        </w:rPr>
        <w:t xml:space="preserve"> </w:t>
      </w:r>
      <w:proofErr w:type="spellStart"/>
      <w:r w:rsidRPr="007F590C">
        <w:rPr>
          <w:lang w:val="en-US"/>
        </w:rPr>
        <w:t>dilihat</w:t>
      </w:r>
      <w:proofErr w:type="spellEnd"/>
      <w:r w:rsidRPr="007F590C">
        <w:rPr>
          <w:lang w:val="en-US"/>
        </w:rPr>
        <w:t xml:space="preserve"> </w:t>
      </w:r>
      <w:proofErr w:type="spellStart"/>
      <w:r w:rsidRPr="007F590C">
        <w:rPr>
          <w:lang w:val="en-US"/>
        </w:rPr>
        <w:t>dari</w:t>
      </w:r>
      <w:proofErr w:type="spellEnd"/>
      <w:r w:rsidRPr="007F590C">
        <w:rPr>
          <w:lang w:val="en-US"/>
        </w:rPr>
        <w:t xml:space="preserve"> </w:t>
      </w:r>
      <w:proofErr w:type="spellStart"/>
      <w:r w:rsidRPr="007F590C">
        <w:rPr>
          <w:lang w:val="en-US"/>
        </w:rPr>
        <w:t>nilai</w:t>
      </w:r>
      <w:proofErr w:type="spellEnd"/>
      <w:r w:rsidRPr="007F590C">
        <w:rPr>
          <w:lang w:val="en-US"/>
        </w:rPr>
        <w:t xml:space="preserve"> </w:t>
      </w:r>
      <w:proofErr w:type="spellStart"/>
      <w:r w:rsidRPr="007F590C">
        <w:rPr>
          <w:lang w:val="en-US"/>
        </w:rPr>
        <w:t>signifikan</w:t>
      </w:r>
      <w:proofErr w:type="spellEnd"/>
      <w:r w:rsidRPr="007F590C">
        <w:rPr>
          <w:lang w:val="en-US"/>
        </w:rPr>
        <w:t xml:space="preserve"> </w:t>
      </w:r>
      <w:proofErr w:type="spellStart"/>
      <w:r w:rsidRPr="007F590C">
        <w:rPr>
          <w:lang w:val="en-US"/>
        </w:rPr>
        <w:t>sebesar</w:t>
      </w:r>
      <w:proofErr w:type="spellEnd"/>
      <w:r w:rsidRPr="007F590C">
        <w:rPr>
          <w:lang w:val="en-US"/>
        </w:rPr>
        <w:t xml:space="preserve"> 0,399 &gt; 0,05.</w:t>
      </w:r>
    </w:p>
    <w:p w:rsidR="00B65127" w:rsidRPr="007F590C" w:rsidRDefault="00B2756E" w:rsidP="009B57FB">
      <w:pPr>
        <w:pStyle w:val="Default"/>
        <w:numPr>
          <w:ilvl w:val="0"/>
          <w:numId w:val="9"/>
        </w:numPr>
        <w:ind w:left="284" w:hanging="284"/>
        <w:jc w:val="both"/>
        <w:rPr>
          <w:lang w:val="en-US"/>
        </w:rPr>
      </w:pPr>
      <w:proofErr w:type="spellStart"/>
      <w:r w:rsidRPr="007F590C">
        <w:rPr>
          <w:lang w:val="en-US"/>
        </w:rPr>
        <w:t>Hasil</w:t>
      </w:r>
      <w:proofErr w:type="spellEnd"/>
      <w:r w:rsidRPr="007F590C">
        <w:rPr>
          <w:lang w:val="en-US"/>
        </w:rPr>
        <w:t xml:space="preserve"> </w:t>
      </w:r>
      <w:proofErr w:type="spellStart"/>
      <w:r w:rsidRPr="007F590C">
        <w:rPr>
          <w:lang w:val="en-US"/>
        </w:rPr>
        <w:t>penelitian</w:t>
      </w:r>
      <w:proofErr w:type="spellEnd"/>
      <w:r w:rsidRPr="007F590C">
        <w:rPr>
          <w:lang w:val="en-US"/>
        </w:rPr>
        <w:t xml:space="preserve"> </w:t>
      </w:r>
      <w:proofErr w:type="spellStart"/>
      <w:r w:rsidRPr="007F590C">
        <w:rPr>
          <w:lang w:val="en-US"/>
        </w:rPr>
        <w:t>menunjukkan</w:t>
      </w:r>
      <w:proofErr w:type="spellEnd"/>
      <w:r w:rsidRPr="007F590C">
        <w:rPr>
          <w:lang w:val="en-US"/>
        </w:rPr>
        <w:t xml:space="preserve"> </w:t>
      </w:r>
      <w:proofErr w:type="spellStart"/>
      <w:r w:rsidRPr="007F590C">
        <w:rPr>
          <w:lang w:val="en-US"/>
        </w:rPr>
        <w:t>bahwa</w:t>
      </w:r>
      <w:proofErr w:type="spellEnd"/>
      <w:r w:rsidRPr="007F590C">
        <w:rPr>
          <w:lang w:val="en-US"/>
        </w:rPr>
        <w:t xml:space="preserve"> </w:t>
      </w:r>
      <w:proofErr w:type="spellStart"/>
      <w:r w:rsidRPr="007F590C">
        <w:rPr>
          <w:i/>
          <w:lang w:val="en-US"/>
        </w:rPr>
        <w:t>Intelectual</w:t>
      </w:r>
      <w:proofErr w:type="spellEnd"/>
      <w:r w:rsidRPr="007F590C">
        <w:rPr>
          <w:i/>
          <w:lang w:val="en-US"/>
        </w:rPr>
        <w:t xml:space="preserve"> Capital</w:t>
      </w:r>
      <w:r w:rsidRPr="007F590C">
        <w:rPr>
          <w:lang w:val="en-US"/>
        </w:rPr>
        <w:t xml:space="preserve"> (IC) </w:t>
      </w:r>
      <w:proofErr w:type="spellStart"/>
      <w:r w:rsidRPr="007F590C">
        <w:rPr>
          <w:lang w:val="en-US"/>
        </w:rPr>
        <w:t>dan</w:t>
      </w:r>
      <w:proofErr w:type="spellEnd"/>
      <w:r w:rsidRPr="007F590C">
        <w:rPr>
          <w:lang w:val="en-US"/>
        </w:rPr>
        <w:t xml:space="preserve"> </w:t>
      </w:r>
      <w:r w:rsidRPr="007F590C">
        <w:rPr>
          <w:i/>
          <w:lang w:val="en-US"/>
        </w:rPr>
        <w:t xml:space="preserve">Corporate Social </w:t>
      </w:r>
      <w:proofErr w:type="spellStart"/>
      <w:r w:rsidRPr="007F590C">
        <w:rPr>
          <w:i/>
          <w:lang w:val="en-US"/>
        </w:rPr>
        <w:t>Resposibility</w:t>
      </w:r>
      <w:proofErr w:type="spellEnd"/>
      <w:r w:rsidRPr="007F590C">
        <w:rPr>
          <w:lang w:val="en-US"/>
        </w:rPr>
        <w:t xml:space="preserve"> (CSR) </w:t>
      </w:r>
      <w:proofErr w:type="spellStart"/>
      <w:r w:rsidRPr="007F590C">
        <w:rPr>
          <w:lang w:val="en-US"/>
        </w:rPr>
        <w:t>tidak</w:t>
      </w:r>
      <w:proofErr w:type="spellEnd"/>
      <w:r w:rsidRPr="007F590C">
        <w:rPr>
          <w:lang w:val="en-US"/>
        </w:rPr>
        <w:t xml:space="preserve"> </w:t>
      </w:r>
      <w:proofErr w:type="spellStart"/>
      <w:r w:rsidRPr="007F590C">
        <w:rPr>
          <w:lang w:val="en-US"/>
        </w:rPr>
        <w:t>berpengaruh</w:t>
      </w:r>
      <w:proofErr w:type="spellEnd"/>
      <w:r w:rsidRPr="007F590C">
        <w:rPr>
          <w:lang w:val="en-US"/>
        </w:rPr>
        <w:t xml:space="preserve"> </w:t>
      </w:r>
      <w:proofErr w:type="spellStart"/>
      <w:r w:rsidRPr="007F590C">
        <w:rPr>
          <w:lang w:val="en-US"/>
        </w:rPr>
        <w:t>secara</w:t>
      </w:r>
      <w:proofErr w:type="spellEnd"/>
      <w:r w:rsidRPr="007F590C">
        <w:rPr>
          <w:lang w:val="en-US"/>
        </w:rPr>
        <w:t xml:space="preserve"> </w:t>
      </w:r>
      <w:proofErr w:type="spellStart"/>
      <w:r w:rsidRPr="007F590C">
        <w:rPr>
          <w:lang w:val="en-US"/>
        </w:rPr>
        <w:t>simultan</w:t>
      </w:r>
      <w:proofErr w:type="spellEnd"/>
      <w:r w:rsidRPr="007F590C">
        <w:rPr>
          <w:lang w:val="en-US"/>
        </w:rPr>
        <w:t xml:space="preserve"> </w:t>
      </w:r>
      <w:proofErr w:type="spellStart"/>
      <w:r w:rsidRPr="007F590C">
        <w:rPr>
          <w:lang w:val="en-US"/>
        </w:rPr>
        <w:t>terhadap</w:t>
      </w:r>
      <w:proofErr w:type="spellEnd"/>
      <w:r w:rsidRPr="007F590C">
        <w:rPr>
          <w:lang w:val="en-US"/>
        </w:rPr>
        <w:t xml:space="preserve"> </w:t>
      </w:r>
      <w:proofErr w:type="spellStart"/>
      <w:r w:rsidRPr="007F590C">
        <w:rPr>
          <w:lang w:val="en-US"/>
        </w:rPr>
        <w:t>Nilai</w:t>
      </w:r>
      <w:proofErr w:type="spellEnd"/>
      <w:r w:rsidRPr="007F590C">
        <w:rPr>
          <w:lang w:val="en-US"/>
        </w:rPr>
        <w:t xml:space="preserve"> Perusahaan </w:t>
      </w:r>
      <w:proofErr w:type="spellStart"/>
      <w:r w:rsidRPr="007F590C">
        <w:rPr>
          <w:lang w:val="en-US"/>
        </w:rPr>
        <w:t>Manufaktur</w:t>
      </w:r>
      <w:proofErr w:type="spellEnd"/>
      <w:r w:rsidRPr="007F590C">
        <w:rPr>
          <w:lang w:val="en-US"/>
        </w:rPr>
        <w:t xml:space="preserve"> </w:t>
      </w:r>
      <w:proofErr w:type="spellStart"/>
      <w:r w:rsidRPr="007F590C">
        <w:rPr>
          <w:lang w:val="en-US"/>
        </w:rPr>
        <w:t>sektor</w:t>
      </w:r>
      <w:proofErr w:type="spellEnd"/>
      <w:r w:rsidRPr="007F590C">
        <w:rPr>
          <w:lang w:val="en-US"/>
        </w:rPr>
        <w:t xml:space="preserve"> </w:t>
      </w:r>
      <w:proofErr w:type="spellStart"/>
      <w:r w:rsidRPr="007F590C">
        <w:rPr>
          <w:lang w:val="en-US"/>
        </w:rPr>
        <w:t>makanan</w:t>
      </w:r>
      <w:proofErr w:type="spellEnd"/>
      <w:r w:rsidRPr="007F590C">
        <w:rPr>
          <w:lang w:val="en-US"/>
        </w:rPr>
        <w:t xml:space="preserve"> </w:t>
      </w:r>
      <w:proofErr w:type="spellStart"/>
      <w:r w:rsidRPr="007F590C">
        <w:rPr>
          <w:lang w:val="en-US"/>
        </w:rPr>
        <w:t>dan</w:t>
      </w:r>
      <w:proofErr w:type="spellEnd"/>
      <w:r w:rsidRPr="007F590C">
        <w:rPr>
          <w:lang w:val="en-US"/>
        </w:rPr>
        <w:t xml:space="preserve"> </w:t>
      </w:r>
      <w:proofErr w:type="spellStart"/>
      <w:r w:rsidRPr="007F590C">
        <w:rPr>
          <w:lang w:val="en-US"/>
        </w:rPr>
        <w:t>minuman</w:t>
      </w:r>
      <w:proofErr w:type="spellEnd"/>
      <w:r w:rsidRPr="007F590C">
        <w:rPr>
          <w:lang w:val="en-US"/>
        </w:rPr>
        <w:t xml:space="preserve"> yang </w:t>
      </w:r>
      <w:proofErr w:type="spellStart"/>
      <w:r w:rsidRPr="007F590C">
        <w:rPr>
          <w:lang w:val="en-US"/>
        </w:rPr>
        <w:t>terdaftar</w:t>
      </w:r>
      <w:proofErr w:type="spellEnd"/>
      <w:r w:rsidRPr="007F590C">
        <w:rPr>
          <w:lang w:val="en-US"/>
        </w:rPr>
        <w:t xml:space="preserve"> di Bursa </w:t>
      </w:r>
      <w:proofErr w:type="spellStart"/>
      <w:r w:rsidRPr="007F590C">
        <w:rPr>
          <w:lang w:val="en-US"/>
        </w:rPr>
        <w:t>Efek</w:t>
      </w:r>
      <w:proofErr w:type="spellEnd"/>
      <w:r w:rsidRPr="007F590C">
        <w:rPr>
          <w:lang w:val="en-US"/>
        </w:rPr>
        <w:t xml:space="preserve"> Indonesia. Hal </w:t>
      </w:r>
      <w:proofErr w:type="spellStart"/>
      <w:r w:rsidRPr="007F590C">
        <w:rPr>
          <w:lang w:val="en-US"/>
        </w:rPr>
        <w:t>ini</w:t>
      </w:r>
      <w:proofErr w:type="spellEnd"/>
      <w:r w:rsidRPr="007F590C">
        <w:rPr>
          <w:lang w:val="en-US"/>
        </w:rPr>
        <w:t xml:space="preserve"> </w:t>
      </w:r>
      <w:proofErr w:type="spellStart"/>
      <w:r w:rsidRPr="007F590C">
        <w:rPr>
          <w:lang w:val="en-US"/>
        </w:rPr>
        <w:t>diketahui</w:t>
      </w:r>
      <w:proofErr w:type="spellEnd"/>
      <w:r w:rsidRPr="007F590C">
        <w:rPr>
          <w:lang w:val="en-US"/>
        </w:rPr>
        <w:t xml:space="preserve"> </w:t>
      </w:r>
      <w:proofErr w:type="spellStart"/>
      <w:r w:rsidRPr="007F590C">
        <w:rPr>
          <w:lang w:val="en-US"/>
        </w:rPr>
        <w:t>dari</w:t>
      </w:r>
      <w:proofErr w:type="spellEnd"/>
      <w:r w:rsidRPr="007F590C">
        <w:rPr>
          <w:lang w:val="en-US"/>
        </w:rPr>
        <w:t xml:space="preserve"> </w:t>
      </w:r>
      <w:proofErr w:type="spellStart"/>
      <w:r w:rsidRPr="007F590C">
        <w:rPr>
          <w:lang w:val="en-US"/>
        </w:rPr>
        <w:t>nilai</w:t>
      </w:r>
      <w:proofErr w:type="spellEnd"/>
      <w:r w:rsidRPr="007F590C">
        <w:rPr>
          <w:lang w:val="en-US"/>
        </w:rPr>
        <w:t xml:space="preserve"> F </w:t>
      </w:r>
      <w:proofErr w:type="spellStart"/>
      <w:r w:rsidRPr="007F590C">
        <w:rPr>
          <w:lang w:val="en-US"/>
        </w:rPr>
        <w:t>hitung</w:t>
      </w:r>
      <w:proofErr w:type="spellEnd"/>
      <w:r w:rsidRPr="007F590C">
        <w:rPr>
          <w:lang w:val="en-US"/>
        </w:rPr>
        <w:t xml:space="preserve"> </w:t>
      </w:r>
      <w:proofErr w:type="spellStart"/>
      <w:r w:rsidRPr="007F590C">
        <w:rPr>
          <w:lang w:val="en-US"/>
        </w:rPr>
        <w:t>sebesar</w:t>
      </w:r>
      <w:proofErr w:type="spellEnd"/>
      <w:r w:rsidRPr="007F590C">
        <w:rPr>
          <w:lang w:val="en-US"/>
        </w:rPr>
        <w:t xml:space="preserve"> 0,969 yang </w:t>
      </w:r>
      <w:proofErr w:type="spellStart"/>
      <w:r w:rsidRPr="007F590C">
        <w:rPr>
          <w:lang w:val="en-US"/>
        </w:rPr>
        <w:t>lebih</w:t>
      </w:r>
      <w:proofErr w:type="spellEnd"/>
      <w:r w:rsidRPr="007F590C">
        <w:rPr>
          <w:lang w:val="en-US"/>
        </w:rPr>
        <w:t xml:space="preserve"> </w:t>
      </w:r>
      <w:proofErr w:type="spellStart"/>
      <w:r w:rsidRPr="007F590C">
        <w:rPr>
          <w:lang w:val="en-US"/>
        </w:rPr>
        <w:t>kecil</w:t>
      </w:r>
      <w:proofErr w:type="spellEnd"/>
      <w:r w:rsidRPr="007F590C">
        <w:rPr>
          <w:lang w:val="en-US"/>
        </w:rPr>
        <w:t xml:space="preserve"> </w:t>
      </w:r>
      <w:proofErr w:type="spellStart"/>
      <w:r w:rsidRPr="007F590C">
        <w:rPr>
          <w:lang w:val="en-US"/>
        </w:rPr>
        <w:t>dari</w:t>
      </w:r>
      <w:proofErr w:type="spellEnd"/>
      <w:r w:rsidRPr="007F590C">
        <w:rPr>
          <w:lang w:val="en-US"/>
        </w:rPr>
        <w:t xml:space="preserve"> F </w:t>
      </w:r>
      <w:proofErr w:type="spellStart"/>
      <w:r w:rsidRPr="007F590C">
        <w:rPr>
          <w:lang w:val="en-US"/>
        </w:rPr>
        <w:t>tabel</w:t>
      </w:r>
      <w:proofErr w:type="spellEnd"/>
      <w:r w:rsidRPr="007F590C">
        <w:rPr>
          <w:lang w:val="en-US"/>
        </w:rPr>
        <w:t xml:space="preserve"> </w:t>
      </w:r>
      <w:proofErr w:type="spellStart"/>
      <w:r w:rsidRPr="007F590C">
        <w:rPr>
          <w:lang w:val="en-US"/>
        </w:rPr>
        <w:t>sebesar</w:t>
      </w:r>
      <w:proofErr w:type="spellEnd"/>
      <w:r w:rsidRPr="007F590C">
        <w:rPr>
          <w:lang w:val="en-US"/>
        </w:rPr>
        <w:t xml:space="preserve"> 3,27 </w:t>
      </w:r>
      <w:proofErr w:type="spellStart"/>
      <w:r w:rsidRPr="007F590C">
        <w:rPr>
          <w:lang w:val="en-US"/>
        </w:rPr>
        <w:t>dan</w:t>
      </w:r>
      <w:proofErr w:type="spellEnd"/>
      <w:r w:rsidRPr="007F590C">
        <w:rPr>
          <w:lang w:val="en-US"/>
        </w:rPr>
        <w:t xml:space="preserve"> </w:t>
      </w:r>
      <w:proofErr w:type="spellStart"/>
      <w:r w:rsidRPr="007F590C">
        <w:rPr>
          <w:lang w:val="en-US"/>
        </w:rPr>
        <w:t>nilai</w:t>
      </w:r>
      <w:proofErr w:type="spellEnd"/>
      <w:r w:rsidRPr="007F590C">
        <w:rPr>
          <w:lang w:val="en-US"/>
        </w:rPr>
        <w:t xml:space="preserve"> sig yang </w:t>
      </w:r>
      <w:proofErr w:type="spellStart"/>
      <w:r w:rsidRPr="007F590C">
        <w:rPr>
          <w:lang w:val="en-US"/>
        </w:rPr>
        <w:t>dihasilkan</w:t>
      </w:r>
      <w:proofErr w:type="spellEnd"/>
      <w:r w:rsidRPr="007F590C">
        <w:rPr>
          <w:lang w:val="en-US"/>
        </w:rPr>
        <w:t xml:space="preserve"> </w:t>
      </w:r>
      <w:proofErr w:type="spellStart"/>
      <w:r w:rsidRPr="007F590C">
        <w:rPr>
          <w:lang w:val="en-US"/>
        </w:rPr>
        <w:t>dari</w:t>
      </w:r>
      <w:proofErr w:type="spellEnd"/>
      <w:r w:rsidRPr="007F590C">
        <w:rPr>
          <w:lang w:val="en-US"/>
        </w:rPr>
        <w:t xml:space="preserve"> </w:t>
      </w:r>
      <w:proofErr w:type="spellStart"/>
      <w:r w:rsidRPr="007F590C">
        <w:rPr>
          <w:lang w:val="en-US"/>
        </w:rPr>
        <w:t>perhitungan</w:t>
      </w:r>
      <w:proofErr w:type="spellEnd"/>
      <w:r w:rsidRPr="007F590C">
        <w:rPr>
          <w:lang w:val="en-US"/>
        </w:rPr>
        <w:t xml:space="preserve"> </w:t>
      </w:r>
      <w:proofErr w:type="spellStart"/>
      <w:r w:rsidRPr="007F590C">
        <w:rPr>
          <w:lang w:val="en-US"/>
        </w:rPr>
        <w:t>adalah</w:t>
      </w:r>
      <w:proofErr w:type="spellEnd"/>
      <w:r w:rsidRPr="007F590C">
        <w:rPr>
          <w:lang w:val="en-US"/>
        </w:rPr>
        <w:t xml:space="preserve"> 0,390 yang </w:t>
      </w:r>
      <w:proofErr w:type="spellStart"/>
      <w:r w:rsidRPr="007F590C">
        <w:rPr>
          <w:lang w:val="en-US"/>
        </w:rPr>
        <w:t>lebih</w:t>
      </w:r>
      <w:proofErr w:type="spellEnd"/>
      <w:r w:rsidRPr="007F590C">
        <w:rPr>
          <w:lang w:val="en-US"/>
        </w:rPr>
        <w:t xml:space="preserve"> </w:t>
      </w:r>
      <w:proofErr w:type="spellStart"/>
      <w:r w:rsidRPr="007F590C">
        <w:rPr>
          <w:lang w:val="en-US"/>
        </w:rPr>
        <w:t>besar</w:t>
      </w:r>
      <w:proofErr w:type="spellEnd"/>
      <w:r w:rsidRPr="007F590C">
        <w:rPr>
          <w:lang w:val="en-US"/>
        </w:rPr>
        <w:t xml:space="preserve"> </w:t>
      </w:r>
      <w:proofErr w:type="spellStart"/>
      <w:r w:rsidRPr="007F590C">
        <w:rPr>
          <w:lang w:val="en-US"/>
        </w:rPr>
        <w:t>dari</w:t>
      </w:r>
      <w:proofErr w:type="spellEnd"/>
      <w:r w:rsidRPr="007F590C">
        <w:rPr>
          <w:lang w:val="en-US"/>
        </w:rPr>
        <w:t xml:space="preserve"> α yang </w:t>
      </w:r>
      <w:proofErr w:type="spellStart"/>
      <w:r w:rsidRPr="007F590C">
        <w:rPr>
          <w:lang w:val="en-US"/>
        </w:rPr>
        <w:t>digunakan</w:t>
      </w:r>
      <w:proofErr w:type="spellEnd"/>
      <w:r w:rsidRPr="007F590C">
        <w:rPr>
          <w:lang w:val="en-US"/>
        </w:rPr>
        <w:t xml:space="preserve"> </w:t>
      </w:r>
      <w:proofErr w:type="spellStart"/>
      <w:r w:rsidRPr="007F590C">
        <w:rPr>
          <w:lang w:val="en-US"/>
        </w:rPr>
        <w:t>sebesar</w:t>
      </w:r>
      <w:proofErr w:type="spellEnd"/>
      <w:r w:rsidRPr="007F590C">
        <w:rPr>
          <w:lang w:val="en-US"/>
        </w:rPr>
        <w:t xml:space="preserve"> 0,05.</w:t>
      </w:r>
    </w:p>
    <w:p w:rsidR="00B65127" w:rsidRDefault="00B65127" w:rsidP="009B57FB">
      <w:pPr>
        <w:pStyle w:val="Default"/>
        <w:ind w:left="284"/>
        <w:jc w:val="both"/>
      </w:pPr>
    </w:p>
    <w:p w:rsidR="009F7952" w:rsidRPr="007F590C" w:rsidRDefault="009F7952" w:rsidP="009B57FB">
      <w:pPr>
        <w:pStyle w:val="Default"/>
        <w:jc w:val="both"/>
      </w:pPr>
      <w:r w:rsidRPr="007F590C">
        <w:rPr>
          <w:b/>
          <w:bCs/>
        </w:rPr>
        <w:t xml:space="preserve">Saran </w:t>
      </w:r>
    </w:p>
    <w:p w:rsidR="005F239F" w:rsidRPr="007F590C" w:rsidRDefault="00B65127" w:rsidP="009B57FB">
      <w:pPr>
        <w:pStyle w:val="ListParagraph"/>
        <w:suppressAutoHyphens w:val="0"/>
        <w:spacing w:after="0" w:line="240" w:lineRule="auto"/>
        <w:ind w:left="0"/>
        <w:contextualSpacing/>
        <w:jc w:val="both"/>
        <w:rPr>
          <w:sz w:val="24"/>
        </w:rPr>
      </w:pPr>
      <w:r w:rsidRPr="007F590C">
        <w:rPr>
          <w:sz w:val="24"/>
        </w:rPr>
        <w:tab/>
      </w:r>
      <w:r w:rsidR="00B2756E" w:rsidRPr="007F590C">
        <w:rPr>
          <w:sz w:val="24"/>
        </w:rPr>
        <w:t>Berdasarkan kesimpulan di atas, dapat dikemukakan beberapa rekomendasi yang diharapkan dapat bermanfat bagi perusahaan atau pihak lain yang berkepentingan. Adapun saran yang diberikan, antara lain :</w:t>
      </w:r>
    </w:p>
    <w:p w:rsidR="00B65127" w:rsidRPr="007F590C" w:rsidRDefault="00B65127" w:rsidP="00C14F14">
      <w:pPr>
        <w:pStyle w:val="ListParagraph"/>
        <w:suppressAutoHyphens w:val="0"/>
        <w:spacing w:after="0" w:line="240" w:lineRule="auto"/>
        <w:ind w:left="284" w:hanging="284"/>
        <w:contextualSpacing/>
        <w:jc w:val="both"/>
        <w:rPr>
          <w:sz w:val="24"/>
        </w:rPr>
      </w:pPr>
      <w:r w:rsidRPr="007F590C">
        <w:rPr>
          <w:sz w:val="24"/>
        </w:rPr>
        <w:t>1.</w:t>
      </w:r>
      <w:r w:rsidRPr="007F590C">
        <w:rPr>
          <w:sz w:val="24"/>
        </w:rPr>
        <w:tab/>
        <w:t>Bagi Perusahaan</w:t>
      </w:r>
    </w:p>
    <w:p w:rsidR="00B2756E" w:rsidRPr="007F590C" w:rsidRDefault="00B2756E" w:rsidP="00C14F14">
      <w:pPr>
        <w:pStyle w:val="ListParagraph"/>
        <w:suppressAutoHyphens w:val="0"/>
        <w:spacing w:after="0" w:line="240" w:lineRule="auto"/>
        <w:ind w:left="284"/>
        <w:contextualSpacing/>
        <w:jc w:val="both"/>
        <w:rPr>
          <w:sz w:val="24"/>
        </w:rPr>
      </w:pPr>
      <w:r w:rsidRPr="007F590C">
        <w:rPr>
          <w:sz w:val="24"/>
        </w:rPr>
        <w:tab/>
        <w:t xml:space="preserve">Hasil penelitian menunjukkan bahwa </w:t>
      </w:r>
      <w:r w:rsidRPr="007F590C">
        <w:rPr>
          <w:i/>
          <w:sz w:val="24"/>
        </w:rPr>
        <w:t>Intelectual Capital</w:t>
      </w:r>
      <w:r w:rsidRPr="007F590C">
        <w:rPr>
          <w:sz w:val="24"/>
        </w:rPr>
        <w:t xml:space="preserve"> (IC) tidak berpengaruh signifikan terhadap Nilai Perusahaan Manufaktur sektor makanan dan minuman yang terdaftar di Bursa Efek Indonesia. Untuk pihak Perusahaan Manufaktur sektor makanan dan minuman yang terdaftar di Bursa Efek Indonesia harus lebih memperhatikan dan meningkatkan kinerja dari ketiga indikator yang ada pada Intelectual Capital (IC) yaitu Human Capital, Structural Capital, dan Capital Employed. Sehingga akan dapat meningkatkan kinerja karyawan dan kinerja perusahaan untuk menghasilkan nilai tambah bagi perusahaan serta harga saham. Semakin tinggi harga saham, maka semakin baik respon investor dan akan berdampak terhadap kelangsungan hidup perusahaan dalam jangka panjang.</w:t>
      </w:r>
    </w:p>
    <w:p w:rsidR="00B65127" w:rsidRPr="007F590C" w:rsidRDefault="00B2756E" w:rsidP="00C14F14">
      <w:pPr>
        <w:pStyle w:val="ListParagraph"/>
        <w:suppressAutoHyphens w:val="0"/>
        <w:spacing w:after="0" w:line="240" w:lineRule="auto"/>
        <w:ind w:left="284"/>
        <w:contextualSpacing/>
        <w:jc w:val="both"/>
        <w:rPr>
          <w:sz w:val="24"/>
        </w:rPr>
      </w:pPr>
      <w:r w:rsidRPr="007F590C">
        <w:rPr>
          <w:sz w:val="24"/>
        </w:rPr>
        <w:tab/>
      </w:r>
      <w:r w:rsidRPr="007F590C">
        <w:rPr>
          <w:i/>
          <w:sz w:val="24"/>
        </w:rPr>
        <w:t>Corporate Social Resposibility</w:t>
      </w:r>
      <w:r w:rsidRPr="007F590C">
        <w:rPr>
          <w:sz w:val="24"/>
        </w:rPr>
        <w:t xml:space="preserve"> (CSR) tidak berpengaruh signifikan terhadap Nilai Perusahaan Manufaktur sektor makanan dan minuman yang terdaftar di Bursa Efek Indonesia. Hal ini berarti bahwa dampak tanggung jawab sosial Perusahaan Manufaktur sektor makanan dan minuman masih tehadap masyarakat dan lingkungan masih rendah, untuk itu pihak perusahaan lebih konsisten dalam merencanakan, melaksanakan dan mengungkapakan tanggung jawabnya terhadap masyarakat dan lingkungan sekitar perusahaan. Sehingga dapat memicu respon positif bagi investor dan meningkatkan nilai perusahaan dalam bisnis global.</w:t>
      </w:r>
    </w:p>
    <w:p w:rsidR="00B65127" w:rsidRPr="007F590C" w:rsidRDefault="00B65127" w:rsidP="00C14F14">
      <w:pPr>
        <w:pStyle w:val="ListParagraph"/>
        <w:suppressAutoHyphens w:val="0"/>
        <w:spacing w:after="0" w:line="240" w:lineRule="auto"/>
        <w:ind w:left="284" w:hanging="284"/>
        <w:contextualSpacing/>
        <w:jc w:val="both"/>
        <w:rPr>
          <w:sz w:val="24"/>
        </w:rPr>
      </w:pPr>
      <w:r w:rsidRPr="007F590C">
        <w:rPr>
          <w:sz w:val="24"/>
        </w:rPr>
        <w:lastRenderedPageBreak/>
        <w:t>2.</w:t>
      </w:r>
      <w:r w:rsidRPr="007F590C">
        <w:rPr>
          <w:sz w:val="24"/>
        </w:rPr>
        <w:tab/>
        <w:t>Bagi akademik</w:t>
      </w:r>
    </w:p>
    <w:p w:rsidR="00B65127" w:rsidRPr="007F590C" w:rsidRDefault="00B65127" w:rsidP="00C14F14">
      <w:pPr>
        <w:pStyle w:val="ListParagraph"/>
        <w:suppressAutoHyphens w:val="0"/>
        <w:spacing w:after="0" w:line="240" w:lineRule="auto"/>
        <w:ind w:left="284"/>
        <w:contextualSpacing/>
        <w:jc w:val="both"/>
        <w:rPr>
          <w:sz w:val="24"/>
        </w:rPr>
      </w:pPr>
      <w:r w:rsidRPr="007F590C">
        <w:rPr>
          <w:sz w:val="24"/>
        </w:rPr>
        <w:tab/>
      </w:r>
      <w:r w:rsidR="00B2756E" w:rsidRPr="007F590C">
        <w:rPr>
          <w:sz w:val="24"/>
        </w:rPr>
        <w:t>Diharapkan bagi peneliti selanjutnya yang akan meneliti tentang variabel Nilai Perusahaan sebaiknya tambahkan lagi variasi variabel yang mempengaruhi Nilai Perusahaan, dan objek yang di teliti diperluas tidak hanya di Perusahaan makanan dan minuman yang terdaftar di Bursa Efek Indonesia. Selain itu penelitian selanjutnya sebaiknya lebih menambahkan jumlah sampel penelitian dan menggunakan periode pengamatan yang lebih panjang sehingga hasil yang diperoleh akan lebih menjelaskan gambaran kondisi perusahaan yang sesungguhnya.</w:t>
      </w:r>
    </w:p>
    <w:p w:rsidR="00FD2845" w:rsidRPr="007F590C" w:rsidRDefault="00FD2845" w:rsidP="009B57FB">
      <w:pPr>
        <w:widowControl w:val="0"/>
        <w:autoSpaceDE w:val="0"/>
        <w:spacing w:after="0" w:line="240" w:lineRule="auto"/>
        <w:ind w:right="-1"/>
        <w:rPr>
          <w:b/>
          <w:bCs/>
          <w:sz w:val="24"/>
        </w:rPr>
      </w:pPr>
    </w:p>
    <w:p w:rsidR="00D26D80" w:rsidRDefault="00D26D80" w:rsidP="009B57FB">
      <w:pPr>
        <w:widowControl w:val="0"/>
        <w:autoSpaceDE w:val="0"/>
        <w:spacing w:after="0" w:line="240" w:lineRule="auto"/>
        <w:ind w:right="-1"/>
        <w:rPr>
          <w:b/>
          <w:bCs/>
          <w:w w:val="104"/>
          <w:sz w:val="24"/>
        </w:rPr>
      </w:pPr>
      <w:r w:rsidRPr="007F590C">
        <w:rPr>
          <w:b/>
          <w:bCs/>
          <w:sz w:val="24"/>
        </w:rPr>
        <w:t>DA</w:t>
      </w:r>
      <w:r w:rsidRPr="007F590C">
        <w:rPr>
          <w:b/>
          <w:bCs/>
          <w:spacing w:val="1"/>
          <w:sz w:val="24"/>
        </w:rPr>
        <w:t>F</w:t>
      </w:r>
      <w:r w:rsidRPr="007F590C">
        <w:rPr>
          <w:b/>
          <w:bCs/>
          <w:spacing w:val="-1"/>
          <w:sz w:val="24"/>
        </w:rPr>
        <w:t>T</w:t>
      </w:r>
      <w:r w:rsidRPr="007F590C">
        <w:rPr>
          <w:b/>
          <w:bCs/>
          <w:sz w:val="24"/>
        </w:rPr>
        <w:t>AR</w:t>
      </w:r>
      <w:r w:rsidRPr="007F590C">
        <w:rPr>
          <w:b/>
          <w:bCs/>
          <w:spacing w:val="32"/>
          <w:sz w:val="24"/>
        </w:rPr>
        <w:t xml:space="preserve"> </w:t>
      </w:r>
      <w:r w:rsidRPr="007F590C">
        <w:rPr>
          <w:b/>
          <w:bCs/>
          <w:spacing w:val="2"/>
          <w:w w:val="104"/>
          <w:sz w:val="24"/>
        </w:rPr>
        <w:t>R</w:t>
      </w:r>
      <w:r w:rsidRPr="007F590C">
        <w:rPr>
          <w:b/>
          <w:bCs/>
          <w:spacing w:val="1"/>
          <w:w w:val="104"/>
          <w:sz w:val="24"/>
        </w:rPr>
        <w:t>E</w:t>
      </w:r>
      <w:r w:rsidRPr="007F590C">
        <w:rPr>
          <w:b/>
          <w:bCs/>
          <w:spacing w:val="-1"/>
          <w:w w:val="104"/>
          <w:sz w:val="24"/>
        </w:rPr>
        <w:t>F</w:t>
      </w:r>
      <w:r w:rsidRPr="007F590C">
        <w:rPr>
          <w:b/>
          <w:bCs/>
          <w:spacing w:val="1"/>
          <w:w w:val="104"/>
          <w:sz w:val="24"/>
        </w:rPr>
        <w:t>E</w:t>
      </w:r>
      <w:r w:rsidRPr="007F590C">
        <w:rPr>
          <w:b/>
          <w:bCs/>
          <w:w w:val="104"/>
          <w:sz w:val="24"/>
        </w:rPr>
        <w:t>RE</w:t>
      </w:r>
      <w:r w:rsidRPr="007F590C">
        <w:rPr>
          <w:b/>
          <w:bCs/>
          <w:spacing w:val="2"/>
          <w:w w:val="104"/>
          <w:sz w:val="24"/>
        </w:rPr>
        <w:t>N</w:t>
      </w:r>
      <w:r w:rsidRPr="007F590C">
        <w:rPr>
          <w:b/>
          <w:bCs/>
          <w:w w:val="104"/>
          <w:sz w:val="24"/>
        </w:rPr>
        <w:t>SI</w:t>
      </w:r>
    </w:p>
    <w:p w:rsidR="00110A02" w:rsidRPr="007F590C" w:rsidRDefault="00110A02" w:rsidP="009B57FB">
      <w:pPr>
        <w:widowControl w:val="0"/>
        <w:autoSpaceDE w:val="0"/>
        <w:spacing w:after="0" w:line="240" w:lineRule="auto"/>
        <w:ind w:right="-1"/>
        <w:rPr>
          <w:b/>
          <w:bCs/>
          <w:w w:val="104"/>
          <w:sz w:val="24"/>
        </w:rPr>
      </w:pPr>
    </w:p>
    <w:p w:rsidR="00FC05B9" w:rsidRPr="007F590C" w:rsidRDefault="00FC05B9" w:rsidP="00110A02">
      <w:pPr>
        <w:spacing w:before="160" w:after="0" w:line="240" w:lineRule="auto"/>
        <w:ind w:left="851" w:hanging="851"/>
        <w:jc w:val="both"/>
        <w:rPr>
          <w:sz w:val="24"/>
        </w:rPr>
      </w:pPr>
      <w:bookmarkStart w:id="1" w:name="_ftn6"/>
      <w:bookmarkEnd w:id="1"/>
      <w:r w:rsidRPr="007F590C">
        <w:rPr>
          <w:sz w:val="24"/>
        </w:rPr>
        <w:t xml:space="preserve">Agussalim Manguluang, 2015. Statistik Lanjutan, Ekasakti Press, Padang </w:t>
      </w:r>
    </w:p>
    <w:p w:rsidR="00FC05B9" w:rsidRPr="007F590C" w:rsidRDefault="00FC05B9" w:rsidP="00110A02">
      <w:pPr>
        <w:spacing w:before="160" w:after="0" w:line="240" w:lineRule="auto"/>
        <w:ind w:left="851" w:hanging="851"/>
        <w:jc w:val="both"/>
        <w:rPr>
          <w:sz w:val="24"/>
        </w:rPr>
      </w:pPr>
      <w:r w:rsidRPr="007F590C">
        <w:rPr>
          <w:sz w:val="24"/>
        </w:rPr>
        <w:t>Ahmad Roziq, 2013, Pengaruh Good Corporate Governance Terhadap Corporate Social Responsibility Melalui Risiko Bisnis Dan Kinerja Keuangan Pada Bank Umum Syariah Di Indonesia</w:t>
      </w:r>
    </w:p>
    <w:p w:rsidR="00FC05B9" w:rsidRPr="007F590C" w:rsidRDefault="00FC05B9" w:rsidP="00110A02">
      <w:pPr>
        <w:spacing w:before="160" w:after="0" w:line="240" w:lineRule="auto"/>
        <w:ind w:left="851" w:hanging="851"/>
        <w:jc w:val="both"/>
        <w:rPr>
          <w:sz w:val="24"/>
        </w:rPr>
      </w:pPr>
      <w:r w:rsidRPr="007F590C">
        <w:rPr>
          <w:sz w:val="24"/>
        </w:rPr>
        <w:t>Akpinar Ali T., Akdemir Ali, 2013. Intellectual Capital. Kocaeli University, Institute of Social Sciences, Hereke Kocaeli / Turkey.</w:t>
      </w:r>
    </w:p>
    <w:p w:rsidR="00FC05B9" w:rsidRPr="007F590C" w:rsidRDefault="00FC05B9" w:rsidP="00110A02">
      <w:pPr>
        <w:spacing w:before="160" w:after="0" w:line="240" w:lineRule="auto"/>
        <w:ind w:left="851" w:hanging="851"/>
        <w:jc w:val="both"/>
        <w:rPr>
          <w:sz w:val="24"/>
        </w:rPr>
      </w:pPr>
      <w:r w:rsidRPr="007F590C">
        <w:rPr>
          <w:sz w:val="24"/>
        </w:rPr>
        <w:t>Arens, Alvin A. Randal J. Elder dan Mark S. Beasley. 2014. Auditing dan Jasa. Assurance (terjemahan). Edisi kelimabelas. Jakarta: Salemba Empat.</w:t>
      </w:r>
    </w:p>
    <w:p w:rsidR="00FC05B9" w:rsidRPr="007F590C" w:rsidRDefault="00FC05B9" w:rsidP="00110A02">
      <w:pPr>
        <w:spacing w:before="160" w:after="0" w:line="240" w:lineRule="auto"/>
        <w:ind w:left="851" w:hanging="851"/>
        <w:jc w:val="both"/>
        <w:rPr>
          <w:sz w:val="24"/>
        </w:rPr>
      </w:pPr>
      <w:r w:rsidRPr="007F590C">
        <w:rPr>
          <w:sz w:val="24"/>
        </w:rPr>
        <w:t>Arikunto, S. 2012. Prosedur Penelitian: Suatu Pendekatan Praktek. Jakarta: Rineka Cipta</w:t>
      </w:r>
    </w:p>
    <w:p w:rsidR="00FC05B9" w:rsidRPr="007F590C" w:rsidRDefault="00FC05B9" w:rsidP="00110A02">
      <w:pPr>
        <w:spacing w:before="160" w:after="0" w:line="240" w:lineRule="auto"/>
        <w:ind w:left="851" w:hanging="851"/>
        <w:jc w:val="both"/>
        <w:rPr>
          <w:sz w:val="24"/>
        </w:rPr>
      </w:pPr>
      <w:r w:rsidRPr="007F590C">
        <w:rPr>
          <w:sz w:val="24"/>
        </w:rPr>
        <w:t>Belkaoui, Ahmed Riahi, 2015. Teori Akuntansi, Penerbit Salemba Empat, Jakarta.</w:t>
      </w:r>
    </w:p>
    <w:p w:rsidR="00FC05B9" w:rsidRPr="007F590C" w:rsidRDefault="00FC05B9" w:rsidP="00110A02">
      <w:pPr>
        <w:spacing w:before="160" w:after="0" w:line="240" w:lineRule="auto"/>
        <w:ind w:left="851" w:hanging="851"/>
        <w:jc w:val="both"/>
        <w:rPr>
          <w:sz w:val="24"/>
        </w:rPr>
      </w:pPr>
      <w:r w:rsidRPr="007F590C">
        <w:rPr>
          <w:sz w:val="24"/>
        </w:rPr>
        <w:t>Brigham, Eugene F.dan Joul F Houston. 2014. Dasar-dasar Manajemen Keuangan, Jakarta: Salemba Empat.</w:t>
      </w:r>
    </w:p>
    <w:p w:rsidR="00FC05B9" w:rsidRPr="007F590C" w:rsidRDefault="00FC05B9" w:rsidP="00110A02">
      <w:pPr>
        <w:spacing w:before="160" w:after="0" w:line="240" w:lineRule="auto"/>
        <w:ind w:left="851" w:hanging="851"/>
        <w:jc w:val="both"/>
        <w:rPr>
          <w:sz w:val="24"/>
        </w:rPr>
      </w:pPr>
      <w:r w:rsidRPr="007F590C">
        <w:rPr>
          <w:sz w:val="24"/>
        </w:rPr>
        <w:t>Bontis, N. 2012. ”Intellectual Capital and Bussiness Performance in Malaysian. Industries,”. Journal of Intellectual Capital, 1 (1): 85-100.</w:t>
      </w:r>
    </w:p>
    <w:p w:rsidR="00FC05B9" w:rsidRPr="007F590C" w:rsidRDefault="00FC05B9" w:rsidP="00110A02">
      <w:pPr>
        <w:spacing w:before="160" w:after="0" w:line="240" w:lineRule="auto"/>
        <w:ind w:left="851" w:hanging="851"/>
        <w:jc w:val="both"/>
        <w:rPr>
          <w:sz w:val="24"/>
        </w:rPr>
      </w:pPr>
      <w:r w:rsidRPr="007F590C">
        <w:rPr>
          <w:sz w:val="24"/>
        </w:rPr>
        <w:t>Firer, S dan Williams, M. 2013. Intellectual Capital and Traditional Measures of. Corporate Performance. Journal of Intellectual Capital. Vol. 4 No. 3</w:t>
      </w:r>
    </w:p>
    <w:p w:rsidR="00FC05B9" w:rsidRPr="007F590C" w:rsidRDefault="00FC05B9" w:rsidP="00110A02">
      <w:pPr>
        <w:spacing w:before="160" w:after="0" w:line="240" w:lineRule="auto"/>
        <w:ind w:left="851" w:hanging="851"/>
        <w:jc w:val="both"/>
        <w:rPr>
          <w:sz w:val="24"/>
        </w:rPr>
      </w:pPr>
      <w:r w:rsidRPr="007F590C">
        <w:rPr>
          <w:sz w:val="24"/>
        </w:rPr>
        <w:t>Ghozali, Imam. 2014. Aplikasi Analisis Multivariate Dengan Program IBM. SPSS 19 (edisi kelima.) Semarang: Universitas Diponegoro.</w:t>
      </w:r>
    </w:p>
    <w:p w:rsidR="00FC05B9" w:rsidRPr="007F590C" w:rsidRDefault="00FC05B9" w:rsidP="00110A02">
      <w:pPr>
        <w:spacing w:before="160" w:after="0" w:line="240" w:lineRule="auto"/>
        <w:ind w:left="851" w:hanging="851"/>
        <w:jc w:val="both"/>
        <w:rPr>
          <w:sz w:val="24"/>
        </w:rPr>
      </w:pPr>
      <w:r w:rsidRPr="007F590C">
        <w:rPr>
          <w:sz w:val="24"/>
        </w:rPr>
        <w:t>Hackston, David and Markus J.Milne. 2014. Some Determinants of Social and Environmental Disclosure in New Zealand Companies. Accounting, Auditing and Accountability Journal. 9 (1):77-108.</w:t>
      </w:r>
    </w:p>
    <w:p w:rsidR="00FC05B9" w:rsidRPr="007F590C" w:rsidRDefault="00FC05B9" w:rsidP="00110A02">
      <w:pPr>
        <w:spacing w:before="160" w:after="0" w:line="240" w:lineRule="auto"/>
        <w:ind w:left="851" w:hanging="851"/>
        <w:jc w:val="both"/>
        <w:rPr>
          <w:sz w:val="24"/>
        </w:rPr>
      </w:pPr>
      <w:r w:rsidRPr="007F590C">
        <w:rPr>
          <w:sz w:val="24"/>
        </w:rPr>
        <w:t>Harahap, Sofyan Syafri. 2013. Analisis Kritis Atas Laporan Keuangan Edisi 11. Rajawali Pers, Jakarta.</w:t>
      </w:r>
    </w:p>
    <w:p w:rsidR="00FC05B9" w:rsidRPr="007F590C" w:rsidRDefault="00FC05B9" w:rsidP="00110A02">
      <w:pPr>
        <w:spacing w:before="160" w:after="0" w:line="240" w:lineRule="auto"/>
        <w:ind w:left="851" w:hanging="851"/>
        <w:jc w:val="both"/>
        <w:rPr>
          <w:sz w:val="24"/>
        </w:rPr>
      </w:pPr>
      <w:r w:rsidRPr="007F590C">
        <w:rPr>
          <w:sz w:val="24"/>
        </w:rPr>
        <w:t>Ikatan Akuntansi Indonesia. PSAK No. 19 Tentang Aset Tak Berwujud, edisi revisi. 2015. Penerbit Dewan Standar Akuntansi Keuangan: PT.Raja Grafindo</w:t>
      </w:r>
    </w:p>
    <w:p w:rsidR="00FC05B9" w:rsidRPr="007F590C" w:rsidRDefault="00FC05B9" w:rsidP="00110A02">
      <w:pPr>
        <w:spacing w:before="160" w:after="0" w:line="240" w:lineRule="auto"/>
        <w:ind w:left="851" w:hanging="851"/>
        <w:jc w:val="both"/>
        <w:rPr>
          <w:sz w:val="24"/>
        </w:rPr>
      </w:pPr>
      <w:r w:rsidRPr="007F590C">
        <w:rPr>
          <w:sz w:val="24"/>
        </w:rPr>
        <w:t>Jansen, Michael C. Dan W.H. Meckling. 2012. Theory of The Firm: Managerial Behavior, Agency Constand Ownership Structure. Juournal of Financial Economics 3.Hal 305-360.</w:t>
      </w:r>
    </w:p>
    <w:p w:rsidR="00FC05B9" w:rsidRPr="007F590C" w:rsidRDefault="00FC05B9" w:rsidP="00110A02">
      <w:pPr>
        <w:spacing w:before="160" w:after="0" w:line="240" w:lineRule="auto"/>
        <w:ind w:left="851" w:hanging="851"/>
        <w:jc w:val="both"/>
        <w:rPr>
          <w:sz w:val="24"/>
        </w:rPr>
      </w:pPr>
      <w:r w:rsidRPr="007F590C">
        <w:rPr>
          <w:sz w:val="24"/>
        </w:rPr>
        <w:lastRenderedPageBreak/>
        <w:t>Mardikanto, Totok. 2014. CSR (Corporate Social Responsibility). (Tanggungjawab Sosial Korporasi). Bandung: Alfabeta.</w:t>
      </w:r>
    </w:p>
    <w:p w:rsidR="00FC05B9" w:rsidRPr="007F590C" w:rsidRDefault="00FC05B9" w:rsidP="00110A02">
      <w:pPr>
        <w:spacing w:before="160" w:after="0" w:line="240" w:lineRule="auto"/>
        <w:ind w:left="851" w:hanging="851"/>
        <w:jc w:val="both"/>
        <w:rPr>
          <w:sz w:val="24"/>
        </w:rPr>
      </w:pPr>
      <w:r w:rsidRPr="007F590C">
        <w:rPr>
          <w:sz w:val="24"/>
        </w:rPr>
        <w:t>Melani, E., dan E. Suwarni, 2013, Tren Pengungkapan Intellectual Capital Industri Perbankan: Sebuah Bukti Empiris di Indonesia, Jurnal Keuangan dan Perbankan, Vol. 17, No. 2, Mei: 279-291.</w:t>
      </w:r>
    </w:p>
    <w:p w:rsidR="00FC05B9" w:rsidRPr="007F590C" w:rsidRDefault="00FC05B9" w:rsidP="00110A02">
      <w:pPr>
        <w:spacing w:before="160" w:after="0" w:line="240" w:lineRule="auto"/>
        <w:ind w:left="851" w:hanging="851"/>
        <w:jc w:val="both"/>
        <w:rPr>
          <w:sz w:val="24"/>
        </w:rPr>
      </w:pPr>
      <w:r w:rsidRPr="007F590C">
        <w:rPr>
          <w:sz w:val="24"/>
        </w:rPr>
        <w:t>Nurlela, Islahuddin, (2008). Pengaruh Corporate Social Responsibility Terhadap Nilai Perusahaan Dengan Prosentase Kepemilikan Manajemen Sebagai Variabel Moderating. Simposium Nasional Akuntansi XL</w:t>
      </w:r>
    </w:p>
    <w:p w:rsidR="00FC05B9" w:rsidRPr="007F590C" w:rsidRDefault="00FC05B9" w:rsidP="00110A02">
      <w:pPr>
        <w:spacing w:before="160" w:after="0" w:line="240" w:lineRule="auto"/>
        <w:ind w:left="851" w:hanging="851"/>
        <w:jc w:val="both"/>
        <w:rPr>
          <w:sz w:val="24"/>
        </w:rPr>
      </w:pPr>
      <w:r w:rsidRPr="007F590C">
        <w:rPr>
          <w:sz w:val="24"/>
        </w:rPr>
        <w:t>Organization for Ekonomic Coperation and Development (OECD). 2016. Country Note: PISA 2015 Indonesia. Tersedia di: https://www.oecd.org/pisa/PISA-2015-Indonesia.pdf</w:t>
      </w:r>
    </w:p>
    <w:p w:rsidR="00FC05B9" w:rsidRPr="007F590C" w:rsidRDefault="00FC05B9" w:rsidP="00110A02">
      <w:pPr>
        <w:spacing w:before="160" w:after="0" w:line="240" w:lineRule="auto"/>
        <w:ind w:left="851" w:hanging="851"/>
        <w:jc w:val="both"/>
        <w:rPr>
          <w:sz w:val="24"/>
        </w:rPr>
      </w:pPr>
      <w:r w:rsidRPr="007F590C">
        <w:rPr>
          <w:sz w:val="24"/>
        </w:rPr>
        <w:t>Preston. L.E. and D.P. O’Bannon. 2013. The Corporate Social-Financial Performance Relationship: A Typology and Analysis.Business and Society. Vol. 36 No. 4. pp. 419-429.</w:t>
      </w:r>
    </w:p>
    <w:p w:rsidR="00FC05B9" w:rsidRPr="007F590C" w:rsidRDefault="00FC05B9" w:rsidP="00110A02">
      <w:pPr>
        <w:spacing w:before="160" w:after="0" w:line="240" w:lineRule="auto"/>
        <w:ind w:left="851" w:hanging="851"/>
        <w:jc w:val="both"/>
        <w:rPr>
          <w:sz w:val="24"/>
        </w:rPr>
      </w:pPr>
      <w:r w:rsidRPr="007F590C">
        <w:rPr>
          <w:sz w:val="24"/>
        </w:rPr>
        <w:t>Rismawati, C. Sanjaya, I. 2013. Pengaruh intellectual capital terhadap kinerja keuangan perusahaan perbankan yang terdaftar di BEI. Skripsi. Universitas Atma Jaya Yogyakarta.</w:t>
      </w:r>
    </w:p>
    <w:p w:rsidR="00FC05B9" w:rsidRPr="007F590C" w:rsidRDefault="00FC05B9" w:rsidP="00110A02">
      <w:pPr>
        <w:spacing w:before="160" w:after="0" w:line="240" w:lineRule="auto"/>
        <w:ind w:left="851" w:hanging="851"/>
        <w:jc w:val="both"/>
        <w:rPr>
          <w:sz w:val="24"/>
        </w:rPr>
      </w:pPr>
      <w:r w:rsidRPr="007F590C">
        <w:rPr>
          <w:sz w:val="24"/>
        </w:rPr>
        <w:t>Santoso, Singgih. 2016. Panduan Lengkap SPSS Versi 23. Jakarta : Elekmedia Computindo.</w:t>
      </w:r>
    </w:p>
    <w:p w:rsidR="00FC05B9" w:rsidRPr="007F590C" w:rsidRDefault="00FC05B9" w:rsidP="00110A02">
      <w:pPr>
        <w:spacing w:before="160" w:after="0" w:line="240" w:lineRule="auto"/>
        <w:ind w:left="851" w:hanging="851"/>
        <w:jc w:val="both"/>
        <w:rPr>
          <w:sz w:val="24"/>
        </w:rPr>
      </w:pPr>
      <w:r w:rsidRPr="007F590C">
        <w:rPr>
          <w:sz w:val="24"/>
        </w:rPr>
        <w:t>Sudarsanam. 2012. The Essence of Merger dan Akuisisi; Penerbit Andi, Yogyakarta.</w:t>
      </w:r>
    </w:p>
    <w:p w:rsidR="00FC05B9" w:rsidRPr="007F590C" w:rsidRDefault="00FC05B9" w:rsidP="00110A02">
      <w:pPr>
        <w:spacing w:before="160" w:after="0" w:line="240" w:lineRule="auto"/>
        <w:ind w:left="851" w:hanging="851"/>
        <w:jc w:val="both"/>
        <w:rPr>
          <w:sz w:val="24"/>
        </w:rPr>
      </w:pPr>
      <w:r w:rsidRPr="007F590C">
        <w:rPr>
          <w:sz w:val="24"/>
        </w:rPr>
        <w:t>Sugiyono. 2014. Metode Penelitian Bisnis. Bandung: Alfabeta.</w:t>
      </w:r>
    </w:p>
    <w:p w:rsidR="00FC05B9" w:rsidRPr="007F590C" w:rsidRDefault="00FC05B9" w:rsidP="00110A02">
      <w:pPr>
        <w:spacing w:before="160" w:after="0" w:line="240" w:lineRule="auto"/>
        <w:ind w:left="851" w:hanging="851"/>
        <w:jc w:val="both"/>
        <w:rPr>
          <w:sz w:val="24"/>
        </w:rPr>
      </w:pPr>
      <w:r w:rsidRPr="007F590C">
        <w:rPr>
          <w:sz w:val="24"/>
        </w:rPr>
        <w:t>Solikhah, Badingatus. 2010. “Pengaruh Intellectual Capital terhadap Kinerja Keuangan Perusahaan, Pertumbuhan dan Nilai Pasar pada Perusahaan yang Tercatat di Bursa Efek Indonesia”. Tesis. Universitas Diponegoro. Semarang.</w:t>
      </w:r>
    </w:p>
    <w:p w:rsidR="00FC05B9" w:rsidRPr="007F590C" w:rsidRDefault="00FC05B9" w:rsidP="00110A02">
      <w:pPr>
        <w:spacing w:before="160" w:after="0" w:line="240" w:lineRule="auto"/>
        <w:ind w:left="851" w:hanging="851"/>
        <w:jc w:val="both"/>
        <w:rPr>
          <w:sz w:val="24"/>
        </w:rPr>
      </w:pPr>
      <w:r w:rsidRPr="007F590C">
        <w:rPr>
          <w:sz w:val="24"/>
        </w:rPr>
        <w:t>Ulum, Ihyaul. 2013. Intellectual Capital Konsep dan Kajian Empiris. Yogyakarta: Graha ilmu.</w:t>
      </w:r>
    </w:p>
    <w:p w:rsidR="00FC05B9" w:rsidRPr="007F590C" w:rsidRDefault="00FC05B9" w:rsidP="00110A02">
      <w:pPr>
        <w:spacing w:before="160" w:after="0" w:line="240" w:lineRule="auto"/>
        <w:ind w:left="851" w:hanging="851"/>
        <w:jc w:val="both"/>
        <w:rPr>
          <w:sz w:val="24"/>
        </w:rPr>
      </w:pPr>
      <w:r w:rsidRPr="007F590C">
        <w:rPr>
          <w:sz w:val="24"/>
        </w:rPr>
        <w:t>Undang-Undang tentang Perseroan Terbatas, UU No. 40 tahun 2007</w:t>
      </w:r>
    </w:p>
    <w:p w:rsidR="00FC05B9" w:rsidRPr="007F590C" w:rsidRDefault="00FC05B9" w:rsidP="00110A02">
      <w:pPr>
        <w:spacing w:before="160" w:after="0" w:line="240" w:lineRule="auto"/>
        <w:ind w:left="851" w:hanging="851"/>
        <w:jc w:val="both"/>
        <w:rPr>
          <w:sz w:val="24"/>
        </w:rPr>
      </w:pPr>
      <w:r w:rsidRPr="007F590C">
        <w:rPr>
          <w:sz w:val="24"/>
        </w:rPr>
        <w:t xml:space="preserve">Utomo, M., H. Buchari., I.S. Banuwa. 2015. Olah Tanah Konservasi: Teknologi, Akuntansi pertanggung jawaban. </w:t>
      </w:r>
    </w:p>
    <w:p w:rsidR="00FC05B9" w:rsidRPr="007F590C" w:rsidRDefault="00FC05B9" w:rsidP="00110A02">
      <w:pPr>
        <w:spacing w:before="160" w:after="0" w:line="240" w:lineRule="auto"/>
        <w:ind w:left="851" w:hanging="851"/>
        <w:jc w:val="both"/>
        <w:rPr>
          <w:sz w:val="24"/>
        </w:rPr>
      </w:pPr>
      <w:r w:rsidRPr="007F590C">
        <w:rPr>
          <w:sz w:val="24"/>
        </w:rPr>
        <w:t xml:space="preserve">Mitigasi Gas Rumah Kaca Pertanian Tanaman Pangan. Lembaga Penelitian Universitas Lampung. Bandar Lampung. 94 Halaman.  </w:t>
      </w:r>
    </w:p>
    <w:p w:rsidR="00FD2845" w:rsidRPr="007F590C" w:rsidRDefault="00FC05B9" w:rsidP="00110A02">
      <w:pPr>
        <w:spacing w:before="160" w:after="0" w:line="240" w:lineRule="auto"/>
        <w:ind w:left="851" w:hanging="851"/>
        <w:jc w:val="both"/>
        <w:rPr>
          <w:sz w:val="24"/>
        </w:rPr>
      </w:pPr>
      <w:r w:rsidRPr="007F590C">
        <w:rPr>
          <w:sz w:val="24"/>
        </w:rPr>
        <w:t>Wahyudi, Isa &amp; Azheri, Busyra, 2015, Corporate Social Responsibility: Prinsip Pengturan dan Implementasi, Malang: Setara Press.</w:t>
      </w:r>
    </w:p>
    <w:sectPr w:rsidR="00FD2845" w:rsidRPr="007F590C" w:rsidSect="00231A89">
      <w:headerReference w:type="even" r:id="rId11"/>
      <w:headerReference w:type="default" r:id="rId12"/>
      <w:headerReference w:type="first" r:id="rId13"/>
      <w:footerReference w:type="first" r:id="rId14"/>
      <w:footnotePr>
        <w:pos w:val="beneathText"/>
      </w:footnotePr>
      <w:type w:val="continuous"/>
      <w:pgSz w:w="11905" w:h="16837" w:code="9"/>
      <w:pgMar w:top="1701" w:right="1701" w:bottom="1701" w:left="1701" w:header="720" w:footer="720" w:gutter="0"/>
      <w:pgNumType w:start="1"/>
      <w:cols w:space="56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BB1" w:rsidRDefault="005F1BB1">
      <w:pPr>
        <w:spacing w:after="0" w:line="240" w:lineRule="auto"/>
      </w:pPr>
      <w:r>
        <w:separator/>
      </w:r>
    </w:p>
  </w:endnote>
  <w:endnote w:type="continuationSeparator" w:id="0">
    <w:p w:rsidR="005F1BB1" w:rsidRDefault="005F1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iberation Sans">
    <w:altName w:val="Arial Unicode MS"/>
    <w:charset w:val="80"/>
    <w:family w:val="swiss"/>
    <w:pitch w:val="variable"/>
  </w:font>
  <w:font w:name="DejaVu Sans">
    <w:charset w:val="80"/>
    <w:family w:val="auto"/>
    <w:pitch w:val="variable"/>
  </w:font>
  <w:font w:name="Lohit Hindi">
    <w:altName w:val="Arial Unicode MS"/>
    <w:charset w:val="80"/>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681375"/>
      <w:docPartObj>
        <w:docPartGallery w:val="Page Numbers (Bottom of Page)"/>
        <w:docPartUnique/>
      </w:docPartObj>
    </w:sdtPr>
    <w:sdtEndPr>
      <w:rPr>
        <w:noProof/>
      </w:rPr>
    </w:sdtEndPr>
    <w:sdtContent>
      <w:p w:rsidR="00231A89" w:rsidRDefault="00231A89">
        <w:pPr>
          <w:pStyle w:val="Footer"/>
          <w:jc w:val="center"/>
        </w:pPr>
        <w:r>
          <w:fldChar w:fldCharType="begin"/>
        </w:r>
        <w:r>
          <w:instrText xml:space="preserve"> PAGE   \* MERGEFORMAT </w:instrText>
        </w:r>
        <w:r>
          <w:fldChar w:fldCharType="separate"/>
        </w:r>
        <w:r w:rsidR="00BE51AD">
          <w:rPr>
            <w:noProof/>
          </w:rPr>
          <w:t>1</w:t>
        </w:r>
        <w:r>
          <w:rPr>
            <w:noProof/>
          </w:rPr>
          <w:fldChar w:fldCharType="end"/>
        </w:r>
      </w:p>
    </w:sdtContent>
  </w:sdt>
  <w:p w:rsidR="00231A89" w:rsidRDefault="00231A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BB1" w:rsidRDefault="005F1BB1">
      <w:pPr>
        <w:spacing w:after="0" w:line="240" w:lineRule="auto"/>
      </w:pPr>
      <w:r>
        <w:separator/>
      </w:r>
    </w:p>
  </w:footnote>
  <w:footnote w:type="continuationSeparator" w:id="0">
    <w:p w:rsidR="005F1BB1" w:rsidRDefault="005F1B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777615"/>
      <w:docPartObj>
        <w:docPartGallery w:val="Page Numbers (Top of Page)"/>
        <w:docPartUnique/>
      </w:docPartObj>
    </w:sdtPr>
    <w:sdtEndPr>
      <w:rPr>
        <w:noProof/>
      </w:rPr>
    </w:sdtEndPr>
    <w:sdtContent>
      <w:p w:rsidR="00231A89" w:rsidRDefault="00D56C8B" w:rsidP="00D56C8B">
        <w:pPr>
          <w:pStyle w:val="Header"/>
          <w:tabs>
            <w:tab w:val="clear" w:pos="4680"/>
            <w:tab w:val="clear" w:pos="9360"/>
            <w:tab w:val="right" w:pos="8505"/>
          </w:tabs>
        </w:pPr>
        <w:r w:rsidRPr="00B8431F">
          <w:rPr>
            <w:b/>
            <w:noProof/>
          </w:rPr>
          <mc:AlternateContent>
            <mc:Choice Requires="wpg">
              <w:drawing>
                <wp:anchor distT="0" distB="0" distL="114300" distR="114300" simplePos="0" relativeHeight="251661312" behindDoc="1" locked="0" layoutInCell="1" allowOverlap="1" wp14:anchorId="5FAF343C" wp14:editId="5F73CB38">
                  <wp:simplePos x="0" y="0"/>
                  <wp:positionH relativeFrom="column">
                    <wp:posOffset>-53592</wp:posOffset>
                  </wp:positionH>
                  <wp:positionV relativeFrom="paragraph">
                    <wp:posOffset>-17253</wp:posOffset>
                  </wp:positionV>
                  <wp:extent cx="5489575" cy="216535"/>
                  <wp:effectExtent l="0" t="0" r="34925" b="31115"/>
                  <wp:wrapNone/>
                  <wp:docPr id="7" name="Group 7"/>
                  <wp:cNvGraphicFramePr/>
                  <a:graphic xmlns:a="http://schemas.openxmlformats.org/drawingml/2006/main">
                    <a:graphicData uri="http://schemas.microsoft.com/office/word/2010/wordprocessingGroup">
                      <wpg:wgp>
                        <wpg:cNvGrpSpPr/>
                        <wpg:grpSpPr>
                          <a:xfrm>
                            <a:off x="0" y="0"/>
                            <a:ext cx="5489575" cy="216535"/>
                            <a:chOff x="0" y="0"/>
                            <a:chExt cx="5490161" cy="216535"/>
                          </a:xfrm>
                        </wpg:grpSpPr>
                        <wps:wsp>
                          <wps:cNvPr id="8" name="AutoShape 3"/>
                          <wps:cNvSpPr>
                            <a:spLocks noChangeArrowheads="1"/>
                          </wps:cNvSpPr>
                          <wps:spPr bwMode="auto">
                            <a:xfrm flipH="1">
                              <a:off x="0" y="0"/>
                              <a:ext cx="332359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9" name="AutoShape 4"/>
                          <wps:cNvSpPr>
                            <a:spLocks noChangeArrowheads="1"/>
                          </wps:cNvSpPr>
                          <wps:spPr bwMode="auto">
                            <a:xfrm flipH="1">
                              <a:off x="439995" y="0"/>
                              <a:ext cx="3403049"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0" name="AutoShape 5"/>
                          <wps:cNvSpPr>
                            <a:spLocks noChangeArrowheads="1"/>
                          </wps:cNvSpPr>
                          <wps:spPr bwMode="auto">
                            <a:xfrm flipH="1">
                              <a:off x="897244" y="0"/>
                              <a:ext cx="3466362" cy="216535"/>
                            </a:xfrm>
                            <a:prstGeom prst="roundRect">
                              <a:avLst>
                                <a:gd name="adj" fmla="val 16667"/>
                              </a:avLst>
                            </a:prstGeom>
                            <a:solidFill>
                              <a:schemeClr val="bg1">
                                <a:lumMod val="8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1" name="AutoShape 6"/>
                          <wps:cNvSpPr>
                            <a:spLocks noChangeArrowheads="1"/>
                          </wps:cNvSpPr>
                          <wps:spPr bwMode="auto">
                            <a:xfrm flipH="1">
                              <a:off x="1345865" y="0"/>
                              <a:ext cx="4144296" cy="216535"/>
                            </a:xfrm>
                            <a:prstGeom prst="roundRect">
                              <a:avLst>
                                <a:gd name="adj" fmla="val 16667"/>
                              </a:avLst>
                            </a:prstGeom>
                            <a:solidFill>
                              <a:schemeClr val="bg1">
                                <a:lumMod val="7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4.2pt;margin-top:-1.35pt;width:432.25pt;height:17.05pt;z-index:-251655168;mso-width-relative:margin;mso-height-relative:margin" coordsize="5490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R+JsEA&#10;AADaAAAADwAAAGRycy9kb3ducmV2LnhtbERPXWvCMBR9F/Yfwh34psnGGNIZyyg4ZAhlOhh7uzTX&#10;ttrctE2s7b9fHgY+Hs73Oh1tIwbqfe1Yw9NSgSAunKm51PB93C5WIHxANtg4Jg0TeUg3D7M1Jsbd&#10;+IuGQyhFDGGfoIYqhDaR0hcVWfRL1xJH7uR6iyHCvpSmx1sMt418VupVWqw5NlTYUlZRcTlcrYb9&#10;D3Xq5ePUZdPnrzL5Od92ctB6/ji+v4EINIa7+N+9Mxri1ngl3g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fibBAAAA2gAAAA8AAAAAAAAAAAAAAAAAmAIAAGRycy9kb3du&#10;cmV2LnhtbFBLBQYAAAAABAAEAPUAAACGAwAAAAA=&#10;" fillcolor="white [3212]" stroked="f">
                    <v:shadow on="t"/>
                  </v:roundrect>
                  <v:roundrect id="AutoShape 4" o:spid="_x0000_s1028" style="position:absolute;left:4399;width:34031;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wTjrwA&#10;AADaAAAADwAAAGRycy9kb3ducmV2LnhtbESPwQrCMBBE74L/EFbwpmlFRatRRBE9qvUDlmZti82m&#10;NFHr3xtB8DjMzBtmuW5NJZ7UuNKygngYgSDOrC45V3BN94MZCOeRNVaWScGbHKxX3c4SE21ffKbn&#10;xeciQNglqKDwvk6kdFlBBt3Q1sTBu9nGoA+yyaVu8BXgppKjKJpKgyWHhQJr2haU3S8Po+BwxtMO&#10;OR0/9repnqSHmKIsVqrfazcLEJ5a/w//2ketYA7fK+EG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W7BOOvAAAANoAAAAPAAAAAAAAAAAAAAAAAJgCAABkcnMvZG93bnJldi54&#10;bWxQSwUGAAAAAAQABAD1AAAAgQMAAAAA&#10;" fillcolor="#f2f2f2 [3052]" stroked="f">
                    <v:shadow on="t"/>
                  </v:roundrect>
                  <v:roundrect id="AutoShape 5" o:spid="_x0000_s1029" style="position:absolute;left:8972;width:34664;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X5QcQA&#10;AADbAAAADwAAAGRycy9kb3ducmV2LnhtbESPQYvCQAyF74L/YciCF1mnCorbdRQRhHpa1B72GDqx&#10;7drJlM6o9d9vDoK3hPfy3pfVpneNulMXas8GppMEFHHhbc2lgfy8/1yCChHZYuOZDDwpwGY9HKww&#10;tf7BR7qfYqkkhEOKBqoY21TrUFTkMEx8SyzaxXcOo6xdqW2HDwl3jZ4lyUI7rFkaKmxpV1FxPd2c&#10;ga/x1d7+8uN46rPFJXv+zHH3ezBm9NFvv0FF6uPb/LrOrOALvfwiA+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F+UHEAAAA2wAAAA8AAAAAAAAAAAAAAAAAmAIAAGRycy9k&#10;b3ducmV2LnhtbFBLBQYAAAAABAAEAPUAAACJAwAAAAA=&#10;" fillcolor="#d8d8d8 [2732]" stroked="f">
                    <v:shadow on="t"/>
                  </v:roundrect>
                  <v:roundrect id="AutoShape 6" o:spid="_x0000_s1030" style="position:absolute;left:13458;width:41443;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GBPMAA&#10;AADbAAAADwAAAGRycy9kb3ducmV2LnhtbERPTWsCMRC9C/0PYQreNLtFpGyNIqWKIB7U0nocNuNm&#10;cTPZJlHXf2+Egrd5vM+ZzDrbiAv5UDtWkA8zEMSl0zVXCr73i8E7iBCRNTaOScGNAsymL70JFtpd&#10;eUuXXaxECuFQoAITY1tIGUpDFsPQtcSJOzpvMSboK6k9XlO4beRblo2lxZpTg8GWPg2Vp93ZKqDA&#10;Xy0e/oz/HcnNz37RLPU6V6r/2s0/QETq4lP8717pND+Hxy/pADm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GBPMAAAADbAAAADwAAAAAAAAAAAAAAAACYAgAAZHJzL2Rvd25y&#10;ZXYueG1sUEsFBgAAAAAEAAQA9QAAAIUDAAAAAA==&#10;" fillcolor="#bfbfbf [2412]" stroked="f">
                    <v:shadow on="t"/>
                  </v:roundrect>
                </v:group>
              </w:pict>
            </mc:Fallback>
          </mc:AlternateContent>
        </w:r>
        <w:r w:rsidR="00231A89">
          <w:fldChar w:fldCharType="begin"/>
        </w:r>
        <w:r w:rsidR="00231A89">
          <w:instrText xml:space="preserve"> PAGE   \* MERGEFORMAT </w:instrText>
        </w:r>
        <w:r w:rsidR="00231A89">
          <w:fldChar w:fldCharType="separate"/>
        </w:r>
        <w:r w:rsidR="00BE51AD">
          <w:rPr>
            <w:noProof/>
          </w:rPr>
          <w:t>16</w:t>
        </w:r>
        <w:r w:rsidR="00231A89">
          <w:rPr>
            <w:noProof/>
          </w:rPr>
          <w:fldChar w:fldCharType="end"/>
        </w:r>
        <w:r>
          <w:rPr>
            <w:noProof/>
          </w:rPr>
          <w:t xml:space="preserve"> </w:t>
        </w:r>
        <w:r>
          <w:rPr>
            <w:noProof/>
          </w:rPr>
          <w:tab/>
        </w:r>
        <w:r w:rsidRPr="00CE25B8">
          <w:rPr>
            <w:rFonts w:ascii="Cambria" w:hAnsi="Cambria"/>
            <w:b/>
            <w:sz w:val="22"/>
            <w:szCs w:val="24"/>
          </w:rPr>
          <w:t xml:space="preserve">Pareso Jurnal, Vol.  2, No. </w:t>
        </w:r>
        <w:r w:rsidRPr="00CE25B8">
          <w:rPr>
            <w:rFonts w:ascii="Cambria" w:hAnsi="Cambria"/>
            <w:b/>
            <w:sz w:val="22"/>
            <w:szCs w:val="24"/>
          </w:rPr>
          <w:t>3</w:t>
        </w:r>
        <w:r w:rsidRPr="00CE25B8">
          <w:rPr>
            <w:rFonts w:ascii="Cambria" w:hAnsi="Cambria"/>
            <w:b/>
            <w:sz w:val="22"/>
            <w:szCs w:val="24"/>
          </w:rPr>
          <w:t xml:space="preserve">, </w:t>
        </w:r>
        <w:r w:rsidRPr="00CE25B8">
          <w:rPr>
            <w:rFonts w:ascii="Cambria" w:hAnsi="Cambria"/>
            <w:b/>
            <w:sz w:val="22"/>
            <w:szCs w:val="24"/>
          </w:rPr>
          <w:t>September</w:t>
        </w:r>
        <w:r w:rsidRPr="00CE25B8">
          <w:rPr>
            <w:rFonts w:ascii="Cambria" w:hAnsi="Cambria"/>
            <w:b/>
            <w:sz w:val="22"/>
            <w:szCs w:val="24"/>
          </w:rPr>
          <w:t xml:space="preserve">  2020, hal. </w:t>
        </w:r>
        <w:r w:rsidRPr="00CE25B8">
          <w:rPr>
            <w:rFonts w:ascii="Cambria" w:hAnsi="Cambria"/>
            <w:b/>
            <w:sz w:val="22"/>
            <w:szCs w:val="24"/>
          </w:rPr>
          <w:t>1-18</w:t>
        </w:r>
      </w:p>
    </w:sdtContent>
  </w:sdt>
  <w:p w:rsidR="00231A89" w:rsidRDefault="00231A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352474"/>
      <w:docPartObj>
        <w:docPartGallery w:val="Page Numbers (Top of Page)"/>
        <w:docPartUnique/>
      </w:docPartObj>
    </w:sdtPr>
    <w:sdtEndPr>
      <w:rPr>
        <w:noProof/>
      </w:rPr>
    </w:sdtEndPr>
    <w:sdtContent>
      <w:p w:rsidR="00231A89" w:rsidRDefault="007D1A98" w:rsidP="00D56C8B">
        <w:pPr>
          <w:pStyle w:val="Header"/>
          <w:tabs>
            <w:tab w:val="clear" w:pos="9360"/>
            <w:tab w:val="right" w:pos="8505"/>
          </w:tabs>
        </w:pPr>
        <w:r w:rsidRPr="00CE25B8">
          <w:rPr>
            <w:b/>
            <w:noProof/>
            <w:sz w:val="22"/>
          </w:rPr>
          <mc:AlternateContent>
            <mc:Choice Requires="wpg">
              <w:drawing>
                <wp:anchor distT="0" distB="0" distL="114300" distR="114300" simplePos="0" relativeHeight="251663360" behindDoc="1" locked="0" layoutInCell="1" allowOverlap="1" wp14:anchorId="74768D0E" wp14:editId="030E5AD6">
                  <wp:simplePos x="0" y="0"/>
                  <wp:positionH relativeFrom="column">
                    <wp:posOffset>-47625</wp:posOffset>
                  </wp:positionH>
                  <wp:positionV relativeFrom="paragraph">
                    <wp:posOffset>-20320</wp:posOffset>
                  </wp:positionV>
                  <wp:extent cx="5489575" cy="216535"/>
                  <wp:effectExtent l="0" t="0" r="34925" b="31115"/>
                  <wp:wrapNone/>
                  <wp:docPr id="19" name="Group 19"/>
                  <wp:cNvGraphicFramePr/>
                  <a:graphic xmlns:a="http://schemas.openxmlformats.org/drawingml/2006/main">
                    <a:graphicData uri="http://schemas.microsoft.com/office/word/2010/wordprocessingGroup">
                      <wpg:wgp>
                        <wpg:cNvGrpSpPr/>
                        <wpg:grpSpPr>
                          <a:xfrm flipH="1">
                            <a:off x="0" y="0"/>
                            <a:ext cx="5489575" cy="216535"/>
                            <a:chOff x="0" y="0"/>
                            <a:chExt cx="5490161" cy="216535"/>
                          </a:xfrm>
                        </wpg:grpSpPr>
                        <wps:wsp>
                          <wps:cNvPr id="20" name="AutoShape 3"/>
                          <wps:cNvSpPr>
                            <a:spLocks noChangeArrowheads="1"/>
                          </wps:cNvSpPr>
                          <wps:spPr bwMode="auto">
                            <a:xfrm flipH="1">
                              <a:off x="0" y="0"/>
                              <a:ext cx="332359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1" name="AutoShape 4"/>
                          <wps:cNvSpPr>
                            <a:spLocks noChangeArrowheads="1"/>
                          </wps:cNvSpPr>
                          <wps:spPr bwMode="auto">
                            <a:xfrm flipH="1">
                              <a:off x="439995" y="0"/>
                              <a:ext cx="3403049"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2" name="AutoShape 5"/>
                          <wps:cNvSpPr>
                            <a:spLocks noChangeArrowheads="1"/>
                          </wps:cNvSpPr>
                          <wps:spPr bwMode="auto">
                            <a:xfrm flipH="1">
                              <a:off x="897244" y="0"/>
                              <a:ext cx="3466362" cy="216535"/>
                            </a:xfrm>
                            <a:prstGeom prst="roundRect">
                              <a:avLst>
                                <a:gd name="adj" fmla="val 16667"/>
                              </a:avLst>
                            </a:prstGeom>
                            <a:solidFill>
                              <a:schemeClr val="bg1">
                                <a:lumMod val="8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3" name="AutoShape 6"/>
                          <wps:cNvSpPr>
                            <a:spLocks noChangeArrowheads="1"/>
                          </wps:cNvSpPr>
                          <wps:spPr bwMode="auto">
                            <a:xfrm flipH="1">
                              <a:off x="1345865" y="0"/>
                              <a:ext cx="4144296" cy="216535"/>
                            </a:xfrm>
                            <a:prstGeom prst="roundRect">
                              <a:avLst>
                                <a:gd name="adj" fmla="val 16667"/>
                              </a:avLst>
                            </a:prstGeom>
                            <a:solidFill>
                              <a:schemeClr val="bg1">
                                <a:lumMod val="7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9" o:spid="_x0000_s1026" style="position:absolute;margin-left:-3.75pt;margin-top:-1.6pt;width:432.25pt;height:17.05pt;flip:x;z-index:-251653120;mso-width-relative:margin;mso-height-relative:margin" coordsize="5490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Zs8IA&#10;AADbAAAADwAAAGRycy9kb3ducmV2LnhtbERPW2vCMBR+H/gfwhF8WxNFxqiNMgRliCBzg7G3Q3Ns&#10;65qTtsl6+ffLw2CPH9892422Fj11vnKsYZkoEMS5MxUXGj7eD4/PIHxANlg7Jg0TedhtZw8ZpsYN&#10;/Eb9NRQihrBPUUMZQpNK6fOSLPrENcSRu7nOYoiwK6TpcIjhtpYrpZ6kxYpjQ4kN7UvKv68/VsP5&#10;k1q1Pt7a/XT6UuZyvxxa2Wu9mI8vGxCBxvAv/nO/Gg2ruD5+i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5mzwgAAANsAAAAPAAAAAAAAAAAAAAAAAJgCAABkcnMvZG93&#10;bnJldi54bWxQSwUGAAAAAAQABAD1AAAAhwMAAAAA&#10;" fillcolor="white [3212]" stroked="f">
                    <v:shadow on="t"/>
                  </v:roundrect>
                  <v:roundrect id="AutoShape 4" o:spid="_x0000_s1028" style="position:absolute;left:4399;width:34031;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0NCr0A&#10;AADbAAAADwAAAGRycy9kb3ducmV2LnhtbESPwQrCMBBE74L/EFbwZtOKilSjiCJ6VOsHLM3aFptN&#10;aaLWvzeC4HGYmTfMct2ZWjypdZVlBUkUgyDOra64UHDN9qM5COeRNdaWScGbHKxX/d4SU21ffKbn&#10;xRciQNilqKD0vkmldHlJBl1kG+Lg3Wxr0AfZFlK3+ApwU8txHM+kwYrDQokNbUvK75eHUXA442mH&#10;nE0e+9tMT7NDQnGeKDUcdJsFCE+d/4d/7aNWME7g+yX8AL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s0NCr0AAADbAAAADwAAAAAAAAAAAAAAAACYAgAAZHJzL2Rvd25yZXYu&#10;eG1sUEsFBgAAAAAEAAQA9QAAAIIDAAAAAA==&#10;" fillcolor="#f2f2f2 [3052]" stroked="f">
                    <v:shadow on="t"/>
                  </v:roundrect>
                  <v:roundrect id="AutoShape 5" o:spid="_x0000_s1029" style="position:absolute;left:8972;width:34664;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cIEMQA&#10;AADbAAAADwAAAGRycy9kb3ducmV2LnhtbESPQWuDQBSE74X+h+UVepFkjdCQGjehBAr2VEw89Phw&#10;X9TqvhV3E/XfdwuFHoeZ+YbJjrPpxZ1G11pWsFnHIIgrq1uuFZSX99UOhPPIGnvLpGAhB8fD40OG&#10;qbYTF3Q/+1oECLsUFTTeD6mUrmrIoFvbgTh4Vzsa9EGOtdQjTgFuepnE8VYabDksNDjQqaGqO9+M&#10;gteo07fvsog2Nt9e8+XzBU9fH0o9P81vexCeZv8f/mvnWkGSwO+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3CBDEAAAA2wAAAA8AAAAAAAAAAAAAAAAAmAIAAGRycy9k&#10;b3ducmV2LnhtbFBLBQYAAAAABAAEAPUAAACJAwAAAAA=&#10;" fillcolor="#d8d8d8 [2732]" stroked="f">
                    <v:shadow on="t"/>
                  </v:roundrect>
                  <v:roundrect id="AutoShape 6" o:spid="_x0000_s1030" style="position:absolute;left:13458;width:41443;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NwbcMA&#10;AADbAAAADwAAAGRycy9kb3ducmV2LnhtbESPT2sCMRTE74LfIbyCN836hyKrUYqoCNJDVVqPj83r&#10;ZunmZU2irt++KRQ8DjPzG2a+bG0tbuRD5VjBcJCBIC6crrhUcDpu+lMQISJrrB2TggcFWC66nTnm&#10;2t35g26HWIoE4ZCjAhNjk0sZCkMWw8A1xMn7dt5iTNKXUnu8J7it5SjLXqXFitOCwYZWhoqfw9Uq&#10;oMDrBs8X478m8v3zuKm3ej9UqvfSvs1ARGrjM/zf3mkFozH8fU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NwbcMAAADbAAAADwAAAAAAAAAAAAAAAACYAgAAZHJzL2Rv&#10;d25yZXYueG1sUEsFBgAAAAAEAAQA9QAAAIgDAAAAAA==&#10;" fillcolor="#bfbfbf [2412]" stroked="f">
                    <v:shadow on="t"/>
                  </v:roundrect>
                </v:group>
              </w:pict>
            </mc:Fallback>
          </mc:AlternateContent>
        </w:r>
        <w:r w:rsidR="00D56C8B" w:rsidRPr="00CE25B8">
          <w:rPr>
            <w:rFonts w:ascii="Cambria" w:hAnsi="Cambria"/>
            <w:b/>
            <w:sz w:val="22"/>
            <w:szCs w:val="24"/>
          </w:rPr>
          <w:t>Pareso Jurnal, Vol.  2, No. 3, September  2020, hal. 1-18</w:t>
        </w:r>
        <w:r w:rsidR="00D56C8B" w:rsidRPr="00CE25B8">
          <w:rPr>
            <w:sz w:val="22"/>
          </w:rPr>
          <w:t xml:space="preserve"> </w:t>
        </w:r>
        <w:r w:rsidR="00D56C8B">
          <w:tab/>
        </w:r>
        <w:r w:rsidR="00231A89">
          <w:fldChar w:fldCharType="begin"/>
        </w:r>
        <w:r w:rsidR="00231A89">
          <w:instrText xml:space="preserve"> PAGE   \* MERGEFORMAT </w:instrText>
        </w:r>
        <w:r w:rsidR="00231A89">
          <w:fldChar w:fldCharType="separate"/>
        </w:r>
        <w:r w:rsidR="00BE51AD">
          <w:rPr>
            <w:noProof/>
          </w:rPr>
          <w:t>15</w:t>
        </w:r>
        <w:r w:rsidR="00231A89">
          <w:rPr>
            <w:noProof/>
          </w:rPr>
          <w:fldChar w:fldCharType="end"/>
        </w:r>
      </w:p>
    </w:sdtContent>
  </w:sdt>
  <w:p w:rsidR="00231A89" w:rsidRDefault="00231A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C8B" w:rsidRDefault="00D56C8B">
    <w:pPr>
      <w:pStyle w:val="Header"/>
    </w:pPr>
    <w:r>
      <w:rPr>
        <w:noProof/>
      </w:rPr>
      <mc:AlternateContent>
        <mc:Choice Requires="wpg">
          <w:drawing>
            <wp:anchor distT="0" distB="0" distL="114300" distR="114300" simplePos="0" relativeHeight="251659264" behindDoc="0" locked="0" layoutInCell="1" allowOverlap="1" wp14:anchorId="09201F3E" wp14:editId="305B50E3">
              <wp:simplePos x="0" y="0"/>
              <wp:positionH relativeFrom="column">
                <wp:posOffset>-70221</wp:posOffset>
              </wp:positionH>
              <wp:positionV relativeFrom="paragraph">
                <wp:posOffset>-15875</wp:posOffset>
              </wp:positionV>
              <wp:extent cx="5532120" cy="491490"/>
              <wp:effectExtent l="0" t="0" r="49530" b="22860"/>
              <wp:wrapNone/>
              <wp:docPr id="12" name="Group 12"/>
              <wp:cNvGraphicFramePr/>
              <a:graphic xmlns:a="http://schemas.openxmlformats.org/drawingml/2006/main">
                <a:graphicData uri="http://schemas.microsoft.com/office/word/2010/wordprocessingGroup">
                  <wpg:wgp>
                    <wpg:cNvGrpSpPr/>
                    <wpg:grpSpPr>
                      <a:xfrm>
                        <a:off x="0" y="0"/>
                        <a:ext cx="5532120" cy="491490"/>
                        <a:chOff x="0" y="0"/>
                        <a:chExt cx="5532120" cy="491490"/>
                      </a:xfrm>
                    </wpg:grpSpPr>
                    <wps:wsp>
                      <wps:cNvPr id="3" name="Text Box 3"/>
                      <wps:cNvSpPr txBox="1">
                        <a:spLocks noChangeArrowheads="1"/>
                      </wps:cNvSpPr>
                      <wps:spPr bwMode="auto">
                        <a:xfrm>
                          <a:off x="0" y="9525"/>
                          <a:ext cx="5532120" cy="448310"/>
                        </a:xfrm>
                        <a:prstGeom prst="rect">
                          <a:avLst/>
                        </a:prstGeom>
                        <a:solidFill>
                          <a:schemeClr val="bg1">
                            <a:lumMod val="85000"/>
                          </a:schemeClr>
                        </a:solidFill>
                        <a:ln w="19050">
                          <a:solidFill>
                            <a:srgbClr val="000000"/>
                          </a:solidFill>
                          <a:miter lim="800000"/>
                          <a:headEnd/>
                          <a:tailEnd/>
                        </a:ln>
                        <a:effectLst>
                          <a:outerShdw dist="35921" dir="2700000" algn="ctr" rotWithShape="0">
                            <a:srgbClr val="808080"/>
                          </a:outerShdw>
                        </a:effectLst>
                      </wps:spPr>
                      <wps:txbx>
                        <w:txbxContent>
                          <w:p w:rsidR="00D56C8B" w:rsidRDefault="00D56C8B" w:rsidP="00D56C8B">
                            <w:pPr>
                              <w:tabs>
                                <w:tab w:val="right" w:pos="8364"/>
                                <w:tab w:val="right" w:pos="8399"/>
                              </w:tabs>
                              <w:spacing w:after="0"/>
                              <w:ind w:right="-103"/>
                              <w:rPr>
                                <w:rFonts w:ascii="Cambria" w:hAnsi="Cambria"/>
                                <w:b/>
                                <w:color w:val="FFFFFF"/>
                                <w:szCs w:val="26"/>
                              </w:rPr>
                            </w:pPr>
                            <w:r w:rsidRPr="00231173">
                              <w:rPr>
                                <w:rFonts w:ascii="Cambria" w:hAnsi="Cambria"/>
                                <w:b/>
                                <w:szCs w:val="26"/>
                              </w:rPr>
                              <w:t xml:space="preserve">Pareso Jurnal, Vol. 2, No. </w:t>
                            </w:r>
                            <w:r>
                              <w:rPr>
                                <w:rFonts w:ascii="Cambria" w:hAnsi="Cambria"/>
                                <w:b/>
                                <w:szCs w:val="26"/>
                              </w:rPr>
                              <w:t>3</w:t>
                            </w:r>
                            <w:r w:rsidRPr="00231173">
                              <w:rPr>
                                <w:rFonts w:ascii="Cambria" w:hAnsi="Cambria"/>
                                <w:b/>
                                <w:szCs w:val="26"/>
                              </w:rPr>
                              <w:t xml:space="preserve">, </w:t>
                            </w:r>
                            <w:r>
                              <w:rPr>
                                <w:rFonts w:ascii="Cambria" w:hAnsi="Cambria"/>
                                <w:b/>
                                <w:szCs w:val="26"/>
                              </w:rPr>
                              <w:t>September</w:t>
                            </w:r>
                            <w:r w:rsidRPr="00231173">
                              <w:rPr>
                                <w:rFonts w:ascii="Cambria" w:hAnsi="Cambria"/>
                                <w:b/>
                                <w:szCs w:val="26"/>
                              </w:rPr>
                              <w:t xml:space="preserve"> 2020, hal. </w:t>
                            </w:r>
                            <w:r>
                              <w:rPr>
                                <w:rFonts w:ascii="Cambria" w:hAnsi="Cambria"/>
                                <w:b/>
                                <w:szCs w:val="26"/>
                              </w:rPr>
                              <w:t>1-18</w:t>
                            </w:r>
                            <w:r w:rsidRPr="00231173">
                              <w:rPr>
                                <w:rFonts w:ascii="Cambria" w:hAnsi="Cambria"/>
                                <w:b/>
                                <w:szCs w:val="26"/>
                              </w:rPr>
                              <w:t xml:space="preserve"> </w:t>
                            </w:r>
                            <w:r>
                              <w:rPr>
                                <w:rFonts w:ascii="Cambria" w:hAnsi="Cambria"/>
                                <w:b/>
                                <w:color w:val="FFFFFF"/>
                                <w:szCs w:val="26"/>
                              </w:rPr>
                              <w:tab/>
                            </w:r>
                          </w:p>
                        </w:txbxContent>
                      </wps:txbx>
                      <wps:bodyPr rot="0" vert="horz" wrap="square" lIns="91440" tIns="45720" rIns="91440" bIns="45720" anchor="ctr" anchorCtr="0" upright="1">
                        <a:noAutofit/>
                      </wps:bodyPr>
                    </wps:wsp>
                    <wps:wsp>
                      <wps:cNvPr id="14" name="Text Box 14"/>
                      <wps:cNvSpPr txBox="1"/>
                      <wps:spPr>
                        <a:xfrm>
                          <a:off x="4086225" y="0"/>
                          <a:ext cx="1440180" cy="49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6C8B" w:rsidRPr="00231173" w:rsidRDefault="00D56C8B" w:rsidP="00D56C8B">
                            <w:pPr>
                              <w:spacing w:after="0" w:line="240" w:lineRule="auto"/>
                              <w:rPr>
                                <w:rFonts w:asciiTheme="majorHAnsi" w:hAnsiTheme="majorHAnsi"/>
                                <w:b/>
                              </w:rPr>
                            </w:pPr>
                            <w:r w:rsidRPr="00231173">
                              <w:rPr>
                                <w:rFonts w:asciiTheme="majorHAnsi" w:hAnsiTheme="majorHAnsi"/>
                                <w:b/>
                              </w:rPr>
                              <w:t>ISSN-O 2656-8314</w:t>
                            </w:r>
                          </w:p>
                          <w:p w:rsidR="00D56C8B" w:rsidRPr="00231173" w:rsidRDefault="00D56C8B" w:rsidP="00D56C8B">
                            <w:pPr>
                              <w:spacing w:after="0" w:line="240" w:lineRule="auto"/>
                              <w:rPr>
                                <w:rFonts w:asciiTheme="majorHAnsi" w:hAnsiTheme="majorHAnsi"/>
                              </w:rPr>
                            </w:pPr>
                            <w:r w:rsidRPr="00231173">
                              <w:rPr>
                                <w:rFonts w:asciiTheme="majorHAnsi" w:hAnsiTheme="majorHAnsi"/>
                                <w:b/>
                                <w:szCs w:val="26"/>
                              </w:rPr>
                              <w:t>ISSN-P 2442-7497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2" o:spid="_x0000_s1026" style="position:absolute;margin-left:-5.55pt;margin-top:-1.25pt;width:435.6pt;height:38.7pt;z-index:251659264" coordsize="5532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">
              <v:shapetype id="_x0000_t202" coordsize="21600,21600" o:spt="202" path="m,l,21600r21600,l21600,xe">
                <v:stroke joinstyle="miter"/>
                <v:path gradientshapeok="t" o:connecttype="rect"/>
              </v:shapetype>
              <v:shape id="Text Box 3" o:spid="_x0000_s1027" type="#_x0000_t202" style="position:absolute;top:95;width:55321;height:4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zpY8QA&#10;AADaAAAADwAAAGRycy9kb3ducmV2LnhtbESPQWvCQBSE74L/YXmCt2ZjhSLRNYhgycVS09J6fGRf&#10;kzTZtzG71eTfdwsFj8PMfMNs0sG04kq9qy0rWEQxCOLC6ppLBe9vh4cVCOeRNbaWScFIDtLtdLLB&#10;RNsbn+ia+1IECLsEFVTed4mUrqjIoItsRxy8L9sb9EH2pdQ93gLctPIxjp+kwZrDQoUd7SsqmvzH&#10;KHi5yPP4/HHMPw8Nja/f++zkVplS89mwW4PwNPh7+L+daQVL+LsSb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s6WPEAAAA2gAAAA8AAAAAAAAAAAAAAAAAmAIAAGRycy9k&#10;b3ducmV2LnhtbFBLBQYAAAAABAAEAPUAAACJAwAAAAA=&#10;" fillcolor="#d8d8d8 [2732]" strokeweight="1.5pt">
                <v:shadow on="t"/>
                <v:textbox>
                  <w:txbxContent>
                    <w:p w:rsidR="00D56C8B" w:rsidRDefault="00D56C8B" w:rsidP="00D56C8B">
                      <w:pPr>
                        <w:tabs>
                          <w:tab w:val="right" w:pos="8364"/>
                          <w:tab w:val="right" w:pos="8399"/>
                        </w:tabs>
                        <w:spacing w:after="0"/>
                        <w:ind w:right="-103"/>
                        <w:rPr>
                          <w:rFonts w:ascii="Cambria" w:hAnsi="Cambria"/>
                          <w:b/>
                          <w:color w:val="FFFFFF"/>
                          <w:szCs w:val="26"/>
                        </w:rPr>
                      </w:pPr>
                      <w:r w:rsidRPr="00231173">
                        <w:rPr>
                          <w:rFonts w:ascii="Cambria" w:hAnsi="Cambria"/>
                          <w:b/>
                          <w:szCs w:val="26"/>
                        </w:rPr>
                        <w:t xml:space="preserve">Pareso Jurnal, Vol. 2, No. </w:t>
                      </w:r>
                      <w:r>
                        <w:rPr>
                          <w:rFonts w:ascii="Cambria" w:hAnsi="Cambria"/>
                          <w:b/>
                          <w:szCs w:val="26"/>
                        </w:rPr>
                        <w:t>3</w:t>
                      </w:r>
                      <w:r w:rsidRPr="00231173">
                        <w:rPr>
                          <w:rFonts w:ascii="Cambria" w:hAnsi="Cambria"/>
                          <w:b/>
                          <w:szCs w:val="26"/>
                        </w:rPr>
                        <w:t xml:space="preserve">, </w:t>
                      </w:r>
                      <w:r>
                        <w:rPr>
                          <w:rFonts w:ascii="Cambria" w:hAnsi="Cambria"/>
                          <w:b/>
                          <w:szCs w:val="26"/>
                        </w:rPr>
                        <w:t>September</w:t>
                      </w:r>
                      <w:r w:rsidRPr="00231173">
                        <w:rPr>
                          <w:rFonts w:ascii="Cambria" w:hAnsi="Cambria"/>
                          <w:b/>
                          <w:szCs w:val="26"/>
                        </w:rPr>
                        <w:t xml:space="preserve"> 2020, hal. </w:t>
                      </w:r>
                      <w:r>
                        <w:rPr>
                          <w:rFonts w:ascii="Cambria" w:hAnsi="Cambria"/>
                          <w:b/>
                          <w:szCs w:val="26"/>
                        </w:rPr>
                        <w:t>1-18</w:t>
                      </w:r>
                      <w:r w:rsidRPr="00231173">
                        <w:rPr>
                          <w:rFonts w:ascii="Cambria" w:hAnsi="Cambria"/>
                          <w:b/>
                          <w:szCs w:val="26"/>
                        </w:rPr>
                        <w:t xml:space="preserve"> </w:t>
                      </w:r>
                      <w:r>
                        <w:rPr>
                          <w:rFonts w:ascii="Cambria" w:hAnsi="Cambria"/>
                          <w:b/>
                          <w:color w:val="FFFFFF"/>
                          <w:szCs w:val="26"/>
                        </w:rPr>
                        <w:tab/>
                      </w:r>
                    </w:p>
                  </w:txbxContent>
                </v:textbox>
              </v:shape>
              <v:shape id="Text Box 14" o:spid="_x0000_s1028" type="#_x0000_t202" style="position:absolute;left:40862;width:14402;height:4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D56C8B" w:rsidRPr="00231173" w:rsidRDefault="00D56C8B" w:rsidP="00D56C8B">
                      <w:pPr>
                        <w:spacing w:after="0" w:line="240" w:lineRule="auto"/>
                        <w:rPr>
                          <w:rFonts w:asciiTheme="majorHAnsi" w:hAnsiTheme="majorHAnsi"/>
                          <w:b/>
                        </w:rPr>
                      </w:pPr>
                      <w:r w:rsidRPr="00231173">
                        <w:rPr>
                          <w:rFonts w:asciiTheme="majorHAnsi" w:hAnsiTheme="majorHAnsi"/>
                          <w:b/>
                        </w:rPr>
                        <w:t>ISSN-O 2656-8314</w:t>
                      </w:r>
                    </w:p>
                    <w:p w:rsidR="00D56C8B" w:rsidRPr="00231173" w:rsidRDefault="00D56C8B" w:rsidP="00D56C8B">
                      <w:pPr>
                        <w:spacing w:after="0" w:line="240" w:lineRule="auto"/>
                        <w:rPr>
                          <w:rFonts w:asciiTheme="majorHAnsi" w:hAnsiTheme="majorHAnsi"/>
                        </w:rPr>
                      </w:pPr>
                      <w:r w:rsidRPr="00231173">
                        <w:rPr>
                          <w:rFonts w:asciiTheme="majorHAnsi" w:hAnsiTheme="majorHAnsi"/>
                          <w:b/>
                          <w:szCs w:val="26"/>
                        </w:rPr>
                        <w:t>ISSN-P 2442-7497</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720"/>
        </w:tabs>
        <w:ind w:left="720" w:hanging="360"/>
      </w:pPr>
      <w:rPr>
        <w:w w:val="100"/>
      </w:rPr>
    </w:lvl>
  </w:abstractNum>
  <w:abstractNum w:abstractNumId="1">
    <w:nsid w:val="04D21899"/>
    <w:multiLevelType w:val="hybridMultilevel"/>
    <w:tmpl w:val="BFA6CD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4C0E6B"/>
    <w:multiLevelType w:val="hybridMultilevel"/>
    <w:tmpl w:val="BF246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D2679"/>
    <w:multiLevelType w:val="hybridMultilevel"/>
    <w:tmpl w:val="4C7EF7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B5EAF"/>
    <w:multiLevelType w:val="hybridMultilevel"/>
    <w:tmpl w:val="4250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1A69FB"/>
    <w:multiLevelType w:val="hybridMultilevel"/>
    <w:tmpl w:val="557E1B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BB0E8A"/>
    <w:multiLevelType w:val="hybridMultilevel"/>
    <w:tmpl w:val="D5FC9F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693EF9"/>
    <w:multiLevelType w:val="hybridMultilevel"/>
    <w:tmpl w:val="49A80A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2118F7"/>
    <w:multiLevelType w:val="hybridMultilevel"/>
    <w:tmpl w:val="F3CEEC80"/>
    <w:lvl w:ilvl="0" w:tplc="C8806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353E10"/>
    <w:multiLevelType w:val="hybridMultilevel"/>
    <w:tmpl w:val="E8DC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280F49"/>
    <w:multiLevelType w:val="hybridMultilevel"/>
    <w:tmpl w:val="28CC9F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DA57B5"/>
    <w:multiLevelType w:val="hybridMultilevel"/>
    <w:tmpl w:val="57E423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81439DF"/>
    <w:multiLevelType w:val="hybridMultilevel"/>
    <w:tmpl w:val="DE8890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FC6758"/>
    <w:multiLevelType w:val="hybridMultilevel"/>
    <w:tmpl w:val="1228E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CE25B5"/>
    <w:multiLevelType w:val="hybridMultilevel"/>
    <w:tmpl w:val="A0DC82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46418B"/>
    <w:multiLevelType w:val="hybridMultilevel"/>
    <w:tmpl w:val="DB70E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3"/>
  </w:num>
  <w:num w:numId="5">
    <w:abstractNumId w:val="10"/>
  </w:num>
  <w:num w:numId="6">
    <w:abstractNumId w:val="14"/>
  </w:num>
  <w:num w:numId="7">
    <w:abstractNumId w:val="12"/>
  </w:num>
  <w:num w:numId="8">
    <w:abstractNumId w:val="8"/>
  </w:num>
  <w:num w:numId="9">
    <w:abstractNumId w:val="15"/>
  </w:num>
  <w:num w:numId="10">
    <w:abstractNumId w:val="13"/>
  </w:num>
  <w:num w:numId="11">
    <w:abstractNumId w:val="4"/>
  </w:num>
  <w:num w:numId="12">
    <w:abstractNumId w:val="9"/>
  </w:num>
  <w:num w:numId="13">
    <w:abstractNumId w:val="5"/>
  </w:num>
  <w:num w:numId="14">
    <w:abstractNumId w:val="6"/>
  </w:num>
  <w:num w:numId="15">
    <w:abstractNumId w:val="1"/>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proofState w:spelling="clean" w:grammar="clean"/>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6CB"/>
    <w:rsid w:val="000237F2"/>
    <w:rsid w:val="000826DD"/>
    <w:rsid w:val="00083A19"/>
    <w:rsid w:val="000C423E"/>
    <w:rsid w:val="000D4DE4"/>
    <w:rsid w:val="000E25F7"/>
    <w:rsid w:val="000F566F"/>
    <w:rsid w:val="000F6C70"/>
    <w:rsid w:val="00110A02"/>
    <w:rsid w:val="00117E35"/>
    <w:rsid w:val="00133B58"/>
    <w:rsid w:val="001620EE"/>
    <w:rsid w:val="00176AA7"/>
    <w:rsid w:val="001E54C2"/>
    <w:rsid w:val="001F0B4F"/>
    <w:rsid w:val="00203405"/>
    <w:rsid w:val="00206089"/>
    <w:rsid w:val="00231A89"/>
    <w:rsid w:val="00245903"/>
    <w:rsid w:val="0025722F"/>
    <w:rsid w:val="00277957"/>
    <w:rsid w:val="00277BFA"/>
    <w:rsid w:val="00291A66"/>
    <w:rsid w:val="002D4980"/>
    <w:rsid w:val="00305F18"/>
    <w:rsid w:val="00332607"/>
    <w:rsid w:val="003D33C2"/>
    <w:rsid w:val="00420D11"/>
    <w:rsid w:val="0042580E"/>
    <w:rsid w:val="00435969"/>
    <w:rsid w:val="0044098B"/>
    <w:rsid w:val="004433EE"/>
    <w:rsid w:val="00476FDD"/>
    <w:rsid w:val="00484951"/>
    <w:rsid w:val="004F5C66"/>
    <w:rsid w:val="0050584F"/>
    <w:rsid w:val="0051156D"/>
    <w:rsid w:val="00527462"/>
    <w:rsid w:val="00556893"/>
    <w:rsid w:val="00560953"/>
    <w:rsid w:val="00586A9C"/>
    <w:rsid w:val="005D769A"/>
    <w:rsid w:val="005F1BB1"/>
    <w:rsid w:val="005F239F"/>
    <w:rsid w:val="006310C3"/>
    <w:rsid w:val="00650607"/>
    <w:rsid w:val="00661398"/>
    <w:rsid w:val="006724D9"/>
    <w:rsid w:val="006970A4"/>
    <w:rsid w:val="006A53AF"/>
    <w:rsid w:val="006A6704"/>
    <w:rsid w:val="006A7FE1"/>
    <w:rsid w:val="006D4365"/>
    <w:rsid w:val="00701691"/>
    <w:rsid w:val="00703D5A"/>
    <w:rsid w:val="007061EB"/>
    <w:rsid w:val="00711876"/>
    <w:rsid w:val="0072206C"/>
    <w:rsid w:val="00753112"/>
    <w:rsid w:val="00753FAE"/>
    <w:rsid w:val="0076786B"/>
    <w:rsid w:val="007D1A98"/>
    <w:rsid w:val="007F590C"/>
    <w:rsid w:val="00801058"/>
    <w:rsid w:val="0081290B"/>
    <w:rsid w:val="00820C25"/>
    <w:rsid w:val="008549E2"/>
    <w:rsid w:val="00862B8F"/>
    <w:rsid w:val="008843C0"/>
    <w:rsid w:val="008F2207"/>
    <w:rsid w:val="009016CB"/>
    <w:rsid w:val="0091467D"/>
    <w:rsid w:val="009311F4"/>
    <w:rsid w:val="00937D63"/>
    <w:rsid w:val="00955976"/>
    <w:rsid w:val="00966A18"/>
    <w:rsid w:val="0098205D"/>
    <w:rsid w:val="009B57FB"/>
    <w:rsid w:val="009D6FE1"/>
    <w:rsid w:val="009E1E0C"/>
    <w:rsid w:val="009F7952"/>
    <w:rsid w:val="00A0735E"/>
    <w:rsid w:val="00A17700"/>
    <w:rsid w:val="00A3616E"/>
    <w:rsid w:val="00A56FB9"/>
    <w:rsid w:val="00A706CF"/>
    <w:rsid w:val="00A83FED"/>
    <w:rsid w:val="00AA2302"/>
    <w:rsid w:val="00AC0DBB"/>
    <w:rsid w:val="00B26B2C"/>
    <w:rsid w:val="00B2756E"/>
    <w:rsid w:val="00B62CFA"/>
    <w:rsid w:val="00B65127"/>
    <w:rsid w:val="00B77A9F"/>
    <w:rsid w:val="00B90C0D"/>
    <w:rsid w:val="00B952B8"/>
    <w:rsid w:val="00BA5AFA"/>
    <w:rsid w:val="00BE51AD"/>
    <w:rsid w:val="00C14F14"/>
    <w:rsid w:val="00C7644D"/>
    <w:rsid w:val="00CB6F80"/>
    <w:rsid w:val="00CE25B8"/>
    <w:rsid w:val="00CE5029"/>
    <w:rsid w:val="00D26D80"/>
    <w:rsid w:val="00D41953"/>
    <w:rsid w:val="00D47F8F"/>
    <w:rsid w:val="00D47FFA"/>
    <w:rsid w:val="00D56C8B"/>
    <w:rsid w:val="00D709F6"/>
    <w:rsid w:val="00D9204E"/>
    <w:rsid w:val="00DD5F14"/>
    <w:rsid w:val="00DE280C"/>
    <w:rsid w:val="00E06AD4"/>
    <w:rsid w:val="00E123B3"/>
    <w:rsid w:val="00E27B66"/>
    <w:rsid w:val="00E716AE"/>
    <w:rsid w:val="00EA3E82"/>
    <w:rsid w:val="00EC64FB"/>
    <w:rsid w:val="00EE134E"/>
    <w:rsid w:val="00F102F2"/>
    <w:rsid w:val="00F23D93"/>
    <w:rsid w:val="00F611E0"/>
    <w:rsid w:val="00FA0406"/>
    <w:rsid w:val="00FC05B9"/>
    <w:rsid w:val="00FC1AC5"/>
    <w:rsid w:val="00FD2845"/>
    <w:rsid w:val="00FD2DC2"/>
    <w:rsid w:val="00FE26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4"/>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style>
  <w:style w:type="paragraph" w:styleId="Heading1">
    <w:name w:val="heading 1"/>
    <w:basedOn w:val="Normal"/>
    <w:next w:val="Normal"/>
    <w:link w:val="Heading1Char"/>
    <w:uiPriority w:val="1"/>
    <w:qFormat/>
    <w:rsid w:val="000E25F7"/>
    <w:pPr>
      <w:keepNext/>
      <w:suppressAutoHyphens w:val="0"/>
      <w:spacing w:before="240" w:after="60"/>
      <w:outlineLvl w:val="0"/>
    </w:pPr>
    <w:rPr>
      <w:rFonts w:ascii="Cambria" w:hAnsi="Cambria" w:cs="Cambria"/>
      <w:b/>
      <w:bCs/>
      <w:kern w:val="32"/>
      <w:sz w:val="32"/>
      <w:szCs w:val="32"/>
      <w:lang w:val="en-ID" w:eastAsia="en-US"/>
    </w:rPr>
  </w:style>
  <w:style w:type="paragraph" w:styleId="Heading2">
    <w:name w:val="heading 2"/>
    <w:basedOn w:val="Normal"/>
    <w:next w:val="Normal"/>
    <w:link w:val="Heading2Char"/>
    <w:uiPriority w:val="9"/>
    <w:unhideWhenUsed/>
    <w:qFormat/>
    <w:rsid w:val="00D9204E"/>
    <w:pPr>
      <w:keepNext/>
      <w:keepLines/>
      <w:suppressAutoHyphens w:val="0"/>
      <w:spacing w:before="200" w:after="0"/>
      <w:outlineLvl w:val="1"/>
    </w:pPr>
    <w:rPr>
      <w:rFonts w:ascii="Cambria" w:hAnsi="Cambria"/>
      <w:b/>
      <w:bCs/>
      <w:color w:val="4F81BD"/>
      <w:sz w:val="26"/>
      <w:szCs w:val="26"/>
      <w:lang w:eastAsia="en-US"/>
    </w:rPr>
  </w:style>
  <w:style w:type="paragraph" w:styleId="Heading3">
    <w:name w:val="heading 3"/>
    <w:basedOn w:val="Normal"/>
    <w:next w:val="Normal"/>
    <w:link w:val="Heading3Char"/>
    <w:uiPriority w:val="9"/>
    <w:semiHidden/>
    <w:unhideWhenUsed/>
    <w:qFormat/>
    <w:rsid w:val="009D6FE1"/>
    <w:pPr>
      <w:keepNext/>
      <w:keepLines/>
      <w:suppressAutoHyphens w:val="0"/>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E25F7"/>
    <w:rPr>
      <w:rFonts w:ascii="Cambria" w:hAnsi="Cambria" w:cs="Cambria"/>
      <w:b/>
      <w:bCs/>
      <w:kern w:val="32"/>
      <w:sz w:val="32"/>
      <w:szCs w:val="32"/>
      <w:lang w:val="en-ID" w:eastAsia="en-US"/>
    </w:rPr>
  </w:style>
  <w:style w:type="character" w:customStyle="1" w:styleId="Heading2Char">
    <w:name w:val="Heading 2 Char"/>
    <w:link w:val="Heading2"/>
    <w:uiPriority w:val="9"/>
    <w:rsid w:val="00D9204E"/>
    <w:rPr>
      <w:rFonts w:ascii="Cambria" w:hAnsi="Cambria"/>
      <w:b/>
      <w:bCs/>
      <w:color w:val="4F81BD"/>
      <w:sz w:val="26"/>
      <w:szCs w:val="26"/>
      <w:lang w:val="en-US" w:eastAsia="en-US"/>
    </w:rPr>
  </w:style>
  <w:style w:type="character" w:customStyle="1" w:styleId="Heading3Char">
    <w:name w:val="Heading 3 Char"/>
    <w:link w:val="Heading3"/>
    <w:uiPriority w:val="9"/>
    <w:semiHidden/>
    <w:rsid w:val="009D6FE1"/>
    <w:rPr>
      <w:rFonts w:ascii="Cambria" w:eastAsia="Times New Roman" w:hAnsi="Cambria" w:cs="Times New Roman"/>
      <w:b/>
      <w:bCs/>
      <w:color w:val="4F81BD"/>
      <w:sz w:val="22"/>
      <w:szCs w:val="22"/>
    </w:rPr>
  </w:style>
  <w:style w:type="character" w:customStyle="1" w:styleId="WW8Num3z0">
    <w:name w:val="WW8Num3z0"/>
    <w:rPr>
      <w:w w:val="100"/>
    </w:rPr>
  </w:style>
  <w:style w:type="character" w:customStyle="1" w:styleId="WW-DefaultParagraphFont">
    <w:name w:val="WW-Default Paragraph Font"/>
  </w:style>
  <w:style w:type="character" w:styleId="Hyperlink">
    <w:name w:val="Hyperlink"/>
    <w:rPr>
      <w:color w:val="0000FF"/>
      <w:u w:val="single"/>
    </w:rPr>
  </w:style>
  <w:style w:type="character" w:customStyle="1" w:styleId="BalloonTextChar">
    <w:name w:val="Balloon Text Char"/>
    <w:uiPriority w:val="99"/>
    <w:rPr>
      <w:rFonts w:ascii="Tahoma" w:eastAsia="Times New Roman" w:hAnsi="Tahoma" w:cs="Tahoma"/>
      <w:sz w:val="16"/>
      <w:szCs w:val="16"/>
    </w:rPr>
  </w:style>
  <w:style w:type="character" w:customStyle="1" w:styleId="HeaderChar">
    <w:name w:val="Header Char"/>
    <w:uiPriority w:val="99"/>
    <w:rPr>
      <w:sz w:val="24"/>
    </w:rPr>
  </w:style>
  <w:style w:type="character" w:customStyle="1" w:styleId="FooterChar">
    <w:name w:val="Footer Char"/>
    <w:uiPriority w:val="99"/>
    <w:rPr>
      <w:sz w:val="24"/>
    </w:rPr>
  </w:style>
  <w:style w:type="character" w:customStyle="1" w:styleId="FooterChar1">
    <w:name w:val="Footer Char1"/>
    <w:rPr>
      <w:rFonts w:ascii="Calibri" w:hAnsi="Calibri" w:cs="Calibri"/>
      <w:sz w:val="22"/>
      <w:szCs w:val="22"/>
      <w:lang w:val="en-US"/>
    </w:rPr>
  </w:style>
  <w:style w:type="character" w:customStyle="1" w:styleId="HeaderChar1">
    <w:name w:val="Header Char1"/>
    <w:rPr>
      <w:rFonts w:ascii="Calibri" w:hAnsi="Calibri" w:cs="Calibri"/>
      <w:sz w:val="22"/>
      <w:szCs w:val="22"/>
      <w:lang w:val="en-US"/>
    </w:rPr>
  </w:style>
  <w:style w:type="paragraph" w:customStyle="1" w:styleId="Heading">
    <w:name w:val="Heading"/>
    <w:basedOn w:val="Normal"/>
    <w:next w:val="BodyText"/>
    <w:pPr>
      <w:keepNext/>
      <w:spacing w:before="240" w:after="120"/>
    </w:pPr>
    <w:rPr>
      <w:rFonts w:ascii="Liberation Sans" w:eastAsia="DejaVu Sans" w:hAnsi="Liberation Sans" w:cs="Lohit Hindi"/>
      <w:sz w:val="28"/>
      <w:szCs w:val="28"/>
    </w:rPr>
  </w:style>
  <w:style w:type="paragraph" w:styleId="BodyText">
    <w:name w:val="Body Text"/>
    <w:basedOn w:val="Normal"/>
    <w:link w:val="BodyTextChar"/>
    <w:uiPriority w:val="1"/>
    <w:semiHidden/>
    <w:qFormat/>
    <w:pPr>
      <w:spacing w:after="120"/>
    </w:pPr>
  </w:style>
  <w:style w:type="character" w:customStyle="1" w:styleId="BodyTextChar">
    <w:name w:val="Body Text Char"/>
    <w:link w:val="BodyText"/>
    <w:uiPriority w:val="1"/>
    <w:semiHidden/>
    <w:rsid w:val="009D6FE1"/>
    <w:rPr>
      <w:rFonts w:ascii="Calibri" w:hAnsi="Calibri" w:cs="Calibri"/>
      <w:sz w:val="22"/>
      <w:szCs w:val="22"/>
      <w:lang w:val="en-US" w:eastAsia="ar-SA"/>
    </w:rPr>
  </w:style>
  <w:style w:type="paragraph" w:styleId="List">
    <w:name w:val="List"/>
    <w:basedOn w:val="BodyText"/>
    <w:semiHidden/>
    <w:rPr>
      <w:rFonts w:cs="Lohit Hindi"/>
    </w:rPr>
  </w:style>
  <w:style w:type="paragraph" w:styleId="Caption">
    <w:name w:val="caption"/>
    <w:basedOn w:val="Normal"/>
    <w:qFormat/>
    <w:pPr>
      <w:suppressLineNumbers/>
      <w:spacing w:before="120" w:after="120"/>
    </w:pPr>
    <w:rPr>
      <w:rFonts w:cs="Lohit Hindi"/>
      <w:i/>
      <w:iCs/>
      <w:sz w:val="24"/>
    </w:rPr>
  </w:style>
  <w:style w:type="paragraph" w:customStyle="1" w:styleId="Index">
    <w:name w:val="Index"/>
    <w:basedOn w:val="Normal"/>
    <w:pPr>
      <w:suppressLineNumbers/>
    </w:pPr>
    <w:rPr>
      <w:rFonts w:cs="Lohit Hindi"/>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ListParagraph">
    <w:name w:val="List Paragraph"/>
    <w:aliases w:val="Heading 10,kepala"/>
    <w:basedOn w:val="Normal"/>
    <w:link w:val="ListParagraphChar"/>
    <w:uiPriority w:val="34"/>
    <w:qFormat/>
    <w:pPr>
      <w:ind w:left="720"/>
    </w:pPr>
  </w:style>
  <w:style w:type="character" w:customStyle="1" w:styleId="ListParagraphChar">
    <w:name w:val="List Paragraph Char"/>
    <w:aliases w:val="Heading 10 Char,kepala Char"/>
    <w:link w:val="ListParagraph"/>
    <w:uiPriority w:val="34"/>
    <w:locked/>
    <w:rsid w:val="0076786B"/>
    <w:rPr>
      <w:rFonts w:ascii="Calibri" w:hAnsi="Calibri" w:cs="Calibri"/>
      <w:sz w:val="22"/>
      <w:szCs w:val="22"/>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uiPriority w:val="99"/>
    <w:pPr>
      <w:tabs>
        <w:tab w:val="center" w:pos="4320"/>
        <w:tab w:val="right" w:pos="8640"/>
      </w:tabs>
      <w:suppressAutoHyphens w:val="0"/>
      <w:spacing w:after="0" w:line="240" w:lineRule="auto"/>
    </w:pPr>
    <w:rPr>
      <w:sz w:val="24"/>
      <w:szCs w:val="20"/>
    </w:rPr>
  </w:style>
  <w:style w:type="paragraph" w:styleId="Header">
    <w:name w:val="header"/>
    <w:basedOn w:val="Normal"/>
    <w:uiPriority w:val="99"/>
    <w:pPr>
      <w:tabs>
        <w:tab w:val="center" w:pos="4680"/>
        <w:tab w:val="right" w:pos="9360"/>
      </w:tabs>
      <w:suppressAutoHyphens w:val="0"/>
      <w:spacing w:after="0" w:line="240" w:lineRule="auto"/>
    </w:pPr>
    <w:rPr>
      <w:sz w:val="24"/>
      <w:szCs w:val="20"/>
    </w:rPr>
  </w:style>
  <w:style w:type="paragraph" w:customStyle="1" w:styleId="ICTSBodyText">
    <w:name w:val="ICTS_BodyText"/>
    <w:basedOn w:val="BodyText"/>
    <w:pPr>
      <w:suppressAutoHyphens w:val="0"/>
      <w:spacing w:after="0" w:line="240" w:lineRule="auto"/>
      <w:ind w:firstLine="274"/>
      <w:jc w:val="both"/>
    </w:pPr>
    <w:rPr>
      <w:sz w:val="20"/>
      <w:szCs w:val="20"/>
    </w:rPr>
  </w:style>
  <w:style w:type="paragraph" w:customStyle="1" w:styleId="Default">
    <w:name w:val="Default"/>
    <w:rsid w:val="00D709F6"/>
    <w:pPr>
      <w:autoSpaceDE w:val="0"/>
      <w:autoSpaceDN w:val="0"/>
      <w:adjustRightInd w:val="0"/>
    </w:pPr>
    <w:rPr>
      <w:rFonts w:eastAsia="Calibri"/>
      <w:color w:val="000000"/>
      <w:sz w:val="24"/>
    </w:rPr>
  </w:style>
  <w:style w:type="paragraph" w:styleId="NormalWeb">
    <w:name w:val="Normal (Web)"/>
    <w:basedOn w:val="Normal"/>
    <w:uiPriority w:val="99"/>
    <w:unhideWhenUsed/>
    <w:rsid w:val="00D9204E"/>
    <w:pPr>
      <w:suppressAutoHyphens w:val="0"/>
      <w:spacing w:before="100" w:beforeAutospacing="1" w:after="100" w:afterAutospacing="1" w:line="240" w:lineRule="auto"/>
    </w:pPr>
    <w:rPr>
      <w:sz w:val="24"/>
      <w:lang w:eastAsia="en-US"/>
    </w:rPr>
  </w:style>
  <w:style w:type="paragraph" w:customStyle="1" w:styleId="Style3">
    <w:name w:val="Style3"/>
    <w:basedOn w:val="Normal"/>
    <w:rsid w:val="00D9204E"/>
    <w:pPr>
      <w:suppressAutoHyphens w:val="0"/>
      <w:spacing w:after="0" w:line="240" w:lineRule="auto"/>
      <w:ind w:left="360" w:hanging="360"/>
    </w:pPr>
    <w:rPr>
      <w:lang w:eastAsia="en-US"/>
    </w:rPr>
  </w:style>
  <w:style w:type="character" w:customStyle="1" w:styleId="commentbody">
    <w:name w:val="commentbody"/>
    <w:basedOn w:val="DefaultParagraphFont"/>
    <w:rsid w:val="00D9204E"/>
  </w:style>
  <w:style w:type="character" w:customStyle="1" w:styleId="hps">
    <w:name w:val="hps"/>
    <w:basedOn w:val="DefaultParagraphFont"/>
    <w:rsid w:val="00D9204E"/>
  </w:style>
  <w:style w:type="character" w:customStyle="1" w:styleId="atn">
    <w:name w:val="atn"/>
    <w:basedOn w:val="DefaultParagraphFont"/>
    <w:rsid w:val="00D9204E"/>
  </w:style>
  <w:style w:type="character" w:customStyle="1" w:styleId="apple-converted-space">
    <w:name w:val="apple-converted-space"/>
    <w:basedOn w:val="DefaultParagraphFont"/>
    <w:rsid w:val="00D41953"/>
  </w:style>
  <w:style w:type="paragraph" w:styleId="NoSpacing">
    <w:name w:val="No Spacing"/>
    <w:uiPriority w:val="1"/>
    <w:qFormat/>
    <w:rsid w:val="000E25F7"/>
    <w:rPr>
      <w:rFonts w:ascii="Calibri" w:eastAsia="Calibri" w:hAnsi="Calibri"/>
      <w:szCs w:val="22"/>
      <w:lang w:val="en-US" w:eastAsia="en-US"/>
    </w:rPr>
  </w:style>
  <w:style w:type="table" w:styleId="TableGrid">
    <w:name w:val="Table Grid"/>
    <w:basedOn w:val="TableNormal"/>
    <w:uiPriority w:val="59"/>
    <w:rsid w:val="000E25F7"/>
    <w:rPr>
      <w:rFonts w:ascii="Calibri" w:eastAsia="Calibri" w:hAnsi="Calibri"/>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0E25F7"/>
    <w:pPr>
      <w:suppressAutoHyphens w:val="0"/>
      <w:spacing w:after="0" w:line="240" w:lineRule="auto"/>
      <w:ind w:left="426"/>
      <w:jc w:val="both"/>
    </w:pPr>
    <w:rPr>
      <w:sz w:val="40"/>
      <w:szCs w:val="20"/>
      <w:lang w:eastAsia="en-US"/>
    </w:rPr>
  </w:style>
  <w:style w:type="character" w:customStyle="1" w:styleId="BodyTextIndentChar">
    <w:name w:val="Body Text Indent Char"/>
    <w:link w:val="BodyTextIndent"/>
    <w:uiPriority w:val="99"/>
    <w:rsid w:val="000E25F7"/>
    <w:rPr>
      <w:sz w:val="40"/>
      <w:lang w:eastAsia="en-US"/>
    </w:rPr>
  </w:style>
  <w:style w:type="paragraph" w:styleId="BodyTextIndent2">
    <w:name w:val="Body Text Indent 2"/>
    <w:basedOn w:val="Normal"/>
    <w:link w:val="BodyTextIndent2Char"/>
    <w:uiPriority w:val="99"/>
    <w:unhideWhenUsed/>
    <w:rsid w:val="000E25F7"/>
    <w:pPr>
      <w:suppressAutoHyphens w:val="0"/>
      <w:spacing w:after="120" w:line="480" w:lineRule="auto"/>
      <w:ind w:left="360"/>
    </w:pPr>
    <w:rPr>
      <w:rFonts w:eastAsia="Calibri"/>
      <w:lang w:eastAsia="en-US"/>
    </w:rPr>
  </w:style>
  <w:style w:type="character" w:customStyle="1" w:styleId="BodyTextIndent2Char">
    <w:name w:val="Body Text Indent 2 Char"/>
    <w:link w:val="BodyTextIndent2"/>
    <w:uiPriority w:val="99"/>
    <w:rsid w:val="000E25F7"/>
    <w:rPr>
      <w:rFonts w:ascii="Calibri" w:eastAsia="Calibri" w:hAnsi="Calibri"/>
      <w:sz w:val="22"/>
      <w:szCs w:val="22"/>
      <w:lang w:val="en-US" w:eastAsia="en-US"/>
    </w:rPr>
  </w:style>
  <w:style w:type="paragraph" w:styleId="BodyText2">
    <w:name w:val="Body Text 2"/>
    <w:basedOn w:val="Normal"/>
    <w:link w:val="BodyText2Char"/>
    <w:uiPriority w:val="99"/>
    <w:unhideWhenUsed/>
    <w:rsid w:val="00586A9C"/>
    <w:pPr>
      <w:suppressAutoHyphens w:val="0"/>
      <w:spacing w:after="120" w:line="480" w:lineRule="auto"/>
    </w:pPr>
    <w:rPr>
      <w:sz w:val="24"/>
      <w:lang w:eastAsia="en-US"/>
    </w:rPr>
  </w:style>
  <w:style w:type="character" w:customStyle="1" w:styleId="BodyText2Char">
    <w:name w:val="Body Text 2 Char"/>
    <w:link w:val="BodyText2"/>
    <w:uiPriority w:val="99"/>
    <w:rsid w:val="00586A9C"/>
    <w:rPr>
      <w:sz w:val="24"/>
      <w:szCs w:val="24"/>
      <w:lang w:val="en-US" w:eastAsia="en-US"/>
    </w:rPr>
  </w:style>
  <w:style w:type="character" w:customStyle="1" w:styleId="a">
    <w:name w:val="a"/>
    <w:rsid w:val="00FD2845"/>
    <w:rPr>
      <w:rFonts w:cs="Times New Roman"/>
    </w:rPr>
  </w:style>
  <w:style w:type="character" w:customStyle="1" w:styleId="l">
    <w:name w:val="l"/>
    <w:basedOn w:val="DefaultParagraphFont"/>
    <w:rsid w:val="0042580E"/>
  </w:style>
  <w:style w:type="character" w:customStyle="1" w:styleId="l6">
    <w:name w:val="l6"/>
    <w:basedOn w:val="DefaultParagraphFont"/>
    <w:rsid w:val="0042580E"/>
  </w:style>
  <w:style w:type="character" w:styleId="Emphasis">
    <w:name w:val="Emphasis"/>
    <w:uiPriority w:val="20"/>
    <w:qFormat/>
    <w:rsid w:val="0042580E"/>
    <w:rPr>
      <w:i/>
      <w:iCs/>
    </w:rPr>
  </w:style>
  <w:style w:type="table" w:styleId="LightShading-Accent1">
    <w:name w:val="Light Shading Accent 1"/>
    <w:basedOn w:val="TableNormal"/>
    <w:uiPriority w:val="60"/>
    <w:rsid w:val="005D769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
    <w:name w:val="Light List"/>
    <w:basedOn w:val="TableNormal"/>
    <w:uiPriority w:val="61"/>
    <w:rsid w:val="005D769A"/>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4"/>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style>
  <w:style w:type="paragraph" w:styleId="Heading1">
    <w:name w:val="heading 1"/>
    <w:basedOn w:val="Normal"/>
    <w:next w:val="Normal"/>
    <w:link w:val="Heading1Char"/>
    <w:uiPriority w:val="1"/>
    <w:qFormat/>
    <w:rsid w:val="000E25F7"/>
    <w:pPr>
      <w:keepNext/>
      <w:suppressAutoHyphens w:val="0"/>
      <w:spacing w:before="240" w:after="60"/>
      <w:outlineLvl w:val="0"/>
    </w:pPr>
    <w:rPr>
      <w:rFonts w:ascii="Cambria" w:hAnsi="Cambria" w:cs="Cambria"/>
      <w:b/>
      <w:bCs/>
      <w:kern w:val="32"/>
      <w:sz w:val="32"/>
      <w:szCs w:val="32"/>
      <w:lang w:val="en-ID" w:eastAsia="en-US"/>
    </w:rPr>
  </w:style>
  <w:style w:type="paragraph" w:styleId="Heading2">
    <w:name w:val="heading 2"/>
    <w:basedOn w:val="Normal"/>
    <w:next w:val="Normal"/>
    <w:link w:val="Heading2Char"/>
    <w:uiPriority w:val="9"/>
    <w:unhideWhenUsed/>
    <w:qFormat/>
    <w:rsid w:val="00D9204E"/>
    <w:pPr>
      <w:keepNext/>
      <w:keepLines/>
      <w:suppressAutoHyphens w:val="0"/>
      <w:spacing w:before="200" w:after="0"/>
      <w:outlineLvl w:val="1"/>
    </w:pPr>
    <w:rPr>
      <w:rFonts w:ascii="Cambria" w:hAnsi="Cambria"/>
      <w:b/>
      <w:bCs/>
      <w:color w:val="4F81BD"/>
      <w:sz w:val="26"/>
      <w:szCs w:val="26"/>
      <w:lang w:eastAsia="en-US"/>
    </w:rPr>
  </w:style>
  <w:style w:type="paragraph" w:styleId="Heading3">
    <w:name w:val="heading 3"/>
    <w:basedOn w:val="Normal"/>
    <w:next w:val="Normal"/>
    <w:link w:val="Heading3Char"/>
    <w:uiPriority w:val="9"/>
    <w:semiHidden/>
    <w:unhideWhenUsed/>
    <w:qFormat/>
    <w:rsid w:val="009D6FE1"/>
    <w:pPr>
      <w:keepNext/>
      <w:keepLines/>
      <w:suppressAutoHyphens w:val="0"/>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E25F7"/>
    <w:rPr>
      <w:rFonts w:ascii="Cambria" w:hAnsi="Cambria" w:cs="Cambria"/>
      <w:b/>
      <w:bCs/>
      <w:kern w:val="32"/>
      <w:sz w:val="32"/>
      <w:szCs w:val="32"/>
      <w:lang w:val="en-ID" w:eastAsia="en-US"/>
    </w:rPr>
  </w:style>
  <w:style w:type="character" w:customStyle="1" w:styleId="Heading2Char">
    <w:name w:val="Heading 2 Char"/>
    <w:link w:val="Heading2"/>
    <w:uiPriority w:val="9"/>
    <w:rsid w:val="00D9204E"/>
    <w:rPr>
      <w:rFonts w:ascii="Cambria" w:hAnsi="Cambria"/>
      <w:b/>
      <w:bCs/>
      <w:color w:val="4F81BD"/>
      <w:sz w:val="26"/>
      <w:szCs w:val="26"/>
      <w:lang w:val="en-US" w:eastAsia="en-US"/>
    </w:rPr>
  </w:style>
  <w:style w:type="character" w:customStyle="1" w:styleId="Heading3Char">
    <w:name w:val="Heading 3 Char"/>
    <w:link w:val="Heading3"/>
    <w:uiPriority w:val="9"/>
    <w:semiHidden/>
    <w:rsid w:val="009D6FE1"/>
    <w:rPr>
      <w:rFonts w:ascii="Cambria" w:eastAsia="Times New Roman" w:hAnsi="Cambria" w:cs="Times New Roman"/>
      <w:b/>
      <w:bCs/>
      <w:color w:val="4F81BD"/>
      <w:sz w:val="22"/>
      <w:szCs w:val="22"/>
    </w:rPr>
  </w:style>
  <w:style w:type="character" w:customStyle="1" w:styleId="WW8Num3z0">
    <w:name w:val="WW8Num3z0"/>
    <w:rPr>
      <w:w w:val="100"/>
    </w:rPr>
  </w:style>
  <w:style w:type="character" w:customStyle="1" w:styleId="WW-DefaultParagraphFont">
    <w:name w:val="WW-Default Paragraph Font"/>
  </w:style>
  <w:style w:type="character" w:styleId="Hyperlink">
    <w:name w:val="Hyperlink"/>
    <w:rPr>
      <w:color w:val="0000FF"/>
      <w:u w:val="single"/>
    </w:rPr>
  </w:style>
  <w:style w:type="character" w:customStyle="1" w:styleId="BalloonTextChar">
    <w:name w:val="Balloon Text Char"/>
    <w:uiPriority w:val="99"/>
    <w:rPr>
      <w:rFonts w:ascii="Tahoma" w:eastAsia="Times New Roman" w:hAnsi="Tahoma" w:cs="Tahoma"/>
      <w:sz w:val="16"/>
      <w:szCs w:val="16"/>
    </w:rPr>
  </w:style>
  <w:style w:type="character" w:customStyle="1" w:styleId="HeaderChar">
    <w:name w:val="Header Char"/>
    <w:uiPriority w:val="99"/>
    <w:rPr>
      <w:sz w:val="24"/>
    </w:rPr>
  </w:style>
  <w:style w:type="character" w:customStyle="1" w:styleId="FooterChar">
    <w:name w:val="Footer Char"/>
    <w:uiPriority w:val="99"/>
    <w:rPr>
      <w:sz w:val="24"/>
    </w:rPr>
  </w:style>
  <w:style w:type="character" w:customStyle="1" w:styleId="FooterChar1">
    <w:name w:val="Footer Char1"/>
    <w:rPr>
      <w:rFonts w:ascii="Calibri" w:hAnsi="Calibri" w:cs="Calibri"/>
      <w:sz w:val="22"/>
      <w:szCs w:val="22"/>
      <w:lang w:val="en-US"/>
    </w:rPr>
  </w:style>
  <w:style w:type="character" w:customStyle="1" w:styleId="HeaderChar1">
    <w:name w:val="Header Char1"/>
    <w:rPr>
      <w:rFonts w:ascii="Calibri" w:hAnsi="Calibri" w:cs="Calibri"/>
      <w:sz w:val="22"/>
      <w:szCs w:val="22"/>
      <w:lang w:val="en-US"/>
    </w:rPr>
  </w:style>
  <w:style w:type="paragraph" w:customStyle="1" w:styleId="Heading">
    <w:name w:val="Heading"/>
    <w:basedOn w:val="Normal"/>
    <w:next w:val="BodyText"/>
    <w:pPr>
      <w:keepNext/>
      <w:spacing w:before="240" w:after="120"/>
    </w:pPr>
    <w:rPr>
      <w:rFonts w:ascii="Liberation Sans" w:eastAsia="DejaVu Sans" w:hAnsi="Liberation Sans" w:cs="Lohit Hindi"/>
      <w:sz w:val="28"/>
      <w:szCs w:val="28"/>
    </w:rPr>
  </w:style>
  <w:style w:type="paragraph" w:styleId="BodyText">
    <w:name w:val="Body Text"/>
    <w:basedOn w:val="Normal"/>
    <w:link w:val="BodyTextChar"/>
    <w:uiPriority w:val="1"/>
    <w:semiHidden/>
    <w:qFormat/>
    <w:pPr>
      <w:spacing w:after="120"/>
    </w:pPr>
  </w:style>
  <w:style w:type="character" w:customStyle="1" w:styleId="BodyTextChar">
    <w:name w:val="Body Text Char"/>
    <w:link w:val="BodyText"/>
    <w:uiPriority w:val="1"/>
    <w:semiHidden/>
    <w:rsid w:val="009D6FE1"/>
    <w:rPr>
      <w:rFonts w:ascii="Calibri" w:hAnsi="Calibri" w:cs="Calibri"/>
      <w:sz w:val="22"/>
      <w:szCs w:val="22"/>
      <w:lang w:val="en-US" w:eastAsia="ar-SA"/>
    </w:rPr>
  </w:style>
  <w:style w:type="paragraph" w:styleId="List">
    <w:name w:val="List"/>
    <w:basedOn w:val="BodyText"/>
    <w:semiHidden/>
    <w:rPr>
      <w:rFonts w:cs="Lohit Hindi"/>
    </w:rPr>
  </w:style>
  <w:style w:type="paragraph" w:styleId="Caption">
    <w:name w:val="caption"/>
    <w:basedOn w:val="Normal"/>
    <w:qFormat/>
    <w:pPr>
      <w:suppressLineNumbers/>
      <w:spacing w:before="120" w:after="120"/>
    </w:pPr>
    <w:rPr>
      <w:rFonts w:cs="Lohit Hindi"/>
      <w:i/>
      <w:iCs/>
      <w:sz w:val="24"/>
    </w:rPr>
  </w:style>
  <w:style w:type="paragraph" w:customStyle="1" w:styleId="Index">
    <w:name w:val="Index"/>
    <w:basedOn w:val="Normal"/>
    <w:pPr>
      <w:suppressLineNumbers/>
    </w:pPr>
    <w:rPr>
      <w:rFonts w:cs="Lohit Hindi"/>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ListParagraph">
    <w:name w:val="List Paragraph"/>
    <w:aliases w:val="Heading 10,kepala"/>
    <w:basedOn w:val="Normal"/>
    <w:link w:val="ListParagraphChar"/>
    <w:uiPriority w:val="34"/>
    <w:qFormat/>
    <w:pPr>
      <w:ind w:left="720"/>
    </w:pPr>
  </w:style>
  <w:style w:type="character" w:customStyle="1" w:styleId="ListParagraphChar">
    <w:name w:val="List Paragraph Char"/>
    <w:aliases w:val="Heading 10 Char,kepala Char"/>
    <w:link w:val="ListParagraph"/>
    <w:uiPriority w:val="34"/>
    <w:locked/>
    <w:rsid w:val="0076786B"/>
    <w:rPr>
      <w:rFonts w:ascii="Calibri" w:hAnsi="Calibri" w:cs="Calibri"/>
      <w:sz w:val="22"/>
      <w:szCs w:val="22"/>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uiPriority w:val="99"/>
    <w:pPr>
      <w:tabs>
        <w:tab w:val="center" w:pos="4320"/>
        <w:tab w:val="right" w:pos="8640"/>
      </w:tabs>
      <w:suppressAutoHyphens w:val="0"/>
      <w:spacing w:after="0" w:line="240" w:lineRule="auto"/>
    </w:pPr>
    <w:rPr>
      <w:sz w:val="24"/>
      <w:szCs w:val="20"/>
    </w:rPr>
  </w:style>
  <w:style w:type="paragraph" w:styleId="Header">
    <w:name w:val="header"/>
    <w:basedOn w:val="Normal"/>
    <w:uiPriority w:val="99"/>
    <w:pPr>
      <w:tabs>
        <w:tab w:val="center" w:pos="4680"/>
        <w:tab w:val="right" w:pos="9360"/>
      </w:tabs>
      <w:suppressAutoHyphens w:val="0"/>
      <w:spacing w:after="0" w:line="240" w:lineRule="auto"/>
    </w:pPr>
    <w:rPr>
      <w:sz w:val="24"/>
      <w:szCs w:val="20"/>
    </w:rPr>
  </w:style>
  <w:style w:type="paragraph" w:customStyle="1" w:styleId="ICTSBodyText">
    <w:name w:val="ICTS_BodyText"/>
    <w:basedOn w:val="BodyText"/>
    <w:pPr>
      <w:suppressAutoHyphens w:val="0"/>
      <w:spacing w:after="0" w:line="240" w:lineRule="auto"/>
      <w:ind w:firstLine="274"/>
      <w:jc w:val="both"/>
    </w:pPr>
    <w:rPr>
      <w:sz w:val="20"/>
      <w:szCs w:val="20"/>
    </w:rPr>
  </w:style>
  <w:style w:type="paragraph" w:customStyle="1" w:styleId="Default">
    <w:name w:val="Default"/>
    <w:rsid w:val="00D709F6"/>
    <w:pPr>
      <w:autoSpaceDE w:val="0"/>
      <w:autoSpaceDN w:val="0"/>
      <w:adjustRightInd w:val="0"/>
    </w:pPr>
    <w:rPr>
      <w:rFonts w:eastAsia="Calibri"/>
      <w:color w:val="000000"/>
      <w:sz w:val="24"/>
    </w:rPr>
  </w:style>
  <w:style w:type="paragraph" w:styleId="NormalWeb">
    <w:name w:val="Normal (Web)"/>
    <w:basedOn w:val="Normal"/>
    <w:uiPriority w:val="99"/>
    <w:unhideWhenUsed/>
    <w:rsid w:val="00D9204E"/>
    <w:pPr>
      <w:suppressAutoHyphens w:val="0"/>
      <w:spacing w:before="100" w:beforeAutospacing="1" w:after="100" w:afterAutospacing="1" w:line="240" w:lineRule="auto"/>
    </w:pPr>
    <w:rPr>
      <w:sz w:val="24"/>
      <w:lang w:eastAsia="en-US"/>
    </w:rPr>
  </w:style>
  <w:style w:type="paragraph" w:customStyle="1" w:styleId="Style3">
    <w:name w:val="Style3"/>
    <w:basedOn w:val="Normal"/>
    <w:rsid w:val="00D9204E"/>
    <w:pPr>
      <w:suppressAutoHyphens w:val="0"/>
      <w:spacing w:after="0" w:line="240" w:lineRule="auto"/>
      <w:ind w:left="360" w:hanging="360"/>
    </w:pPr>
    <w:rPr>
      <w:lang w:eastAsia="en-US"/>
    </w:rPr>
  </w:style>
  <w:style w:type="character" w:customStyle="1" w:styleId="commentbody">
    <w:name w:val="commentbody"/>
    <w:basedOn w:val="DefaultParagraphFont"/>
    <w:rsid w:val="00D9204E"/>
  </w:style>
  <w:style w:type="character" w:customStyle="1" w:styleId="hps">
    <w:name w:val="hps"/>
    <w:basedOn w:val="DefaultParagraphFont"/>
    <w:rsid w:val="00D9204E"/>
  </w:style>
  <w:style w:type="character" w:customStyle="1" w:styleId="atn">
    <w:name w:val="atn"/>
    <w:basedOn w:val="DefaultParagraphFont"/>
    <w:rsid w:val="00D9204E"/>
  </w:style>
  <w:style w:type="character" w:customStyle="1" w:styleId="apple-converted-space">
    <w:name w:val="apple-converted-space"/>
    <w:basedOn w:val="DefaultParagraphFont"/>
    <w:rsid w:val="00D41953"/>
  </w:style>
  <w:style w:type="paragraph" w:styleId="NoSpacing">
    <w:name w:val="No Spacing"/>
    <w:uiPriority w:val="1"/>
    <w:qFormat/>
    <w:rsid w:val="000E25F7"/>
    <w:rPr>
      <w:rFonts w:ascii="Calibri" w:eastAsia="Calibri" w:hAnsi="Calibri"/>
      <w:szCs w:val="22"/>
      <w:lang w:val="en-US" w:eastAsia="en-US"/>
    </w:rPr>
  </w:style>
  <w:style w:type="table" w:styleId="TableGrid">
    <w:name w:val="Table Grid"/>
    <w:basedOn w:val="TableNormal"/>
    <w:uiPriority w:val="59"/>
    <w:rsid w:val="000E25F7"/>
    <w:rPr>
      <w:rFonts w:ascii="Calibri" w:eastAsia="Calibri" w:hAnsi="Calibri"/>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0E25F7"/>
    <w:pPr>
      <w:suppressAutoHyphens w:val="0"/>
      <w:spacing w:after="0" w:line="240" w:lineRule="auto"/>
      <w:ind w:left="426"/>
      <w:jc w:val="both"/>
    </w:pPr>
    <w:rPr>
      <w:sz w:val="40"/>
      <w:szCs w:val="20"/>
      <w:lang w:eastAsia="en-US"/>
    </w:rPr>
  </w:style>
  <w:style w:type="character" w:customStyle="1" w:styleId="BodyTextIndentChar">
    <w:name w:val="Body Text Indent Char"/>
    <w:link w:val="BodyTextIndent"/>
    <w:uiPriority w:val="99"/>
    <w:rsid w:val="000E25F7"/>
    <w:rPr>
      <w:sz w:val="40"/>
      <w:lang w:eastAsia="en-US"/>
    </w:rPr>
  </w:style>
  <w:style w:type="paragraph" w:styleId="BodyTextIndent2">
    <w:name w:val="Body Text Indent 2"/>
    <w:basedOn w:val="Normal"/>
    <w:link w:val="BodyTextIndent2Char"/>
    <w:uiPriority w:val="99"/>
    <w:unhideWhenUsed/>
    <w:rsid w:val="000E25F7"/>
    <w:pPr>
      <w:suppressAutoHyphens w:val="0"/>
      <w:spacing w:after="120" w:line="480" w:lineRule="auto"/>
      <w:ind w:left="360"/>
    </w:pPr>
    <w:rPr>
      <w:rFonts w:eastAsia="Calibri"/>
      <w:lang w:eastAsia="en-US"/>
    </w:rPr>
  </w:style>
  <w:style w:type="character" w:customStyle="1" w:styleId="BodyTextIndent2Char">
    <w:name w:val="Body Text Indent 2 Char"/>
    <w:link w:val="BodyTextIndent2"/>
    <w:uiPriority w:val="99"/>
    <w:rsid w:val="000E25F7"/>
    <w:rPr>
      <w:rFonts w:ascii="Calibri" w:eastAsia="Calibri" w:hAnsi="Calibri"/>
      <w:sz w:val="22"/>
      <w:szCs w:val="22"/>
      <w:lang w:val="en-US" w:eastAsia="en-US"/>
    </w:rPr>
  </w:style>
  <w:style w:type="paragraph" w:styleId="BodyText2">
    <w:name w:val="Body Text 2"/>
    <w:basedOn w:val="Normal"/>
    <w:link w:val="BodyText2Char"/>
    <w:uiPriority w:val="99"/>
    <w:unhideWhenUsed/>
    <w:rsid w:val="00586A9C"/>
    <w:pPr>
      <w:suppressAutoHyphens w:val="0"/>
      <w:spacing w:after="120" w:line="480" w:lineRule="auto"/>
    </w:pPr>
    <w:rPr>
      <w:sz w:val="24"/>
      <w:lang w:eastAsia="en-US"/>
    </w:rPr>
  </w:style>
  <w:style w:type="character" w:customStyle="1" w:styleId="BodyText2Char">
    <w:name w:val="Body Text 2 Char"/>
    <w:link w:val="BodyText2"/>
    <w:uiPriority w:val="99"/>
    <w:rsid w:val="00586A9C"/>
    <w:rPr>
      <w:sz w:val="24"/>
      <w:szCs w:val="24"/>
      <w:lang w:val="en-US" w:eastAsia="en-US"/>
    </w:rPr>
  </w:style>
  <w:style w:type="character" w:customStyle="1" w:styleId="a">
    <w:name w:val="a"/>
    <w:rsid w:val="00FD2845"/>
    <w:rPr>
      <w:rFonts w:cs="Times New Roman"/>
    </w:rPr>
  </w:style>
  <w:style w:type="character" w:customStyle="1" w:styleId="l">
    <w:name w:val="l"/>
    <w:basedOn w:val="DefaultParagraphFont"/>
    <w:rsid w:val="0042580E"/>
  </w:style>
  <w:style w:type="character" w:customStyle="1" w:styleId="l6">
    <w:name w:val="l6"/>
    <w:basedOn w:val="DefaultParagraphFont"/>
    <w:rsid w:val="0042580E"/>
  </w:style>
  <w:style w:type="character" w:styleId="Emphasis">
    <w:name w:val="Emphasis"/>
    <w:uiPriority w:val="20"/>
    <w:qFormat/>
    <w:rsid w:val="0042580E"/>
    <w:rPr>
      <w:i/>
      <w:iCs/>
    </w:rPr>
  </w:style>
  <w:style w:type="table" w:styleId="LightShading-Accent1">
    <w:name w:val="Light Shading Accent 1"/>
    <w:basedOn w:val="TableNormal"/>
    <w:uiPriority w:val="60"/>
    <w:rsid w:val="005D769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
    <w:name w:val="Light List"/>
    <w:basedOn w:val="TableNormal"/>
    <w:uiPriority w:val="61"/>
    <w:rsid w:val="005D769A"/>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04DD2-221B-488E-8324-BC0727F6B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18</Pages>
  <Words>7406</Words>
  <Characters>42216</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Sopyan Dalis</dc:creator>
  <cp:lastModifiedBy>user</cp:lastModifiedBy>
  <cp:revision>14</cp:revision>
  <cp:lastPrinted>2020-11-03T06:37:00Z</cp:lastPrinted>
  <dcterms:created xsi:type="dcterms:W3CDTF">2020-10-20T05:09:00Z</dcterms:created>
  <dcterms:modified xsi:type="dcterms:W3CDTF">2020-11-03T06:37:00Z</dcterms:modified>
</cp:coreProperties>
</file>