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0CB" w:rsidRDefault="00133E24" w:rsidP="00AB3788">
      <w:pPr>
        <w:ind w:firstLine="15"/>
        <w:jc w:val="center"/>
        <w:rPr>
          <w:b/>
          <w:sz w:val="24"/>
          <w:szCs w:val="24"/>
          <w:lang w:val="id-ID"/>
        </w:rPr>
      </w:pPr>
      <w:r w:rsidRPr="002B4137">
        <w:rPr>
          <w:b/>
          <w:sz w:val="24"/>
          <w:szCs w:val="24"/>
        </w:rPr>
        <w:t xml:space="preserve">PENGARUH </w:t>
      </w:r>
      <w:r w:rsidRPr="002B4137">
        <w:rPr>
          <w:b/>
          <w:i/>
          <w:sz w:val="24"/>
          <w:szCs w:val="24"/>
        </w:rPr>
        <w:t xml:space="preserve">GOOD CORPORATE GOVERNANCE </w:t>
      </w:r>
      <w:r w:rsidRPr="002B4137">
        <w:rPr>
          <w:b/>
          <w:sz w:val="24"/>
          <w:szCs w:val="24"/>
        </w:rPr>
        <w:t xml:space="preserve">DAN </w:t>
      </w:r>
      <w:r w:rsidRPr="002B4137">
        <w:rPr>
          <w:b/>
          <w:i/>
          <w:sz w:val="24"/>
          <w:szCs w:val="24"/>
        </w:rPr>
        <w:t xml:space="preserve">VOLUNTARY DISCLOSURE </w:t>
      </w:r>
      <w:r w:rsidRPr="002B4137">
        <w:rPr>
          <w:b/>
          <w:sz w:val="24"/>
          <w:szCs w:val="24"/>
        </w:rPr>
        <w:t>TERHADAP BIAYA UTANG</w:t>
      </w:r>
    </w:p>
    <w:p w:rsidR="002209E3" w:rsidRPr="002B4137" w:rsidRDefault="005A30CB" w:rsidP="00AB3788">
      <w:pPr>
        <w:ind w:firstLine="15"/>
        <w:jc w:val="center"/>
        <w:rPr>
          <w:sz w:val="24"/>
          <w:szCs w:val="24"/>
        </w:rPr>
      </w:pPr>
      <w:r w:rsidRPr="002B4137">
        <w:rPr>
          <w:b/>
          <w:sz w:val="24"/>
          <w:szCs w:val="24"/>
        </w:rPr>
        <w:t xml:space="preserve">(Studi Empiris Pada Perusahaan </w:t>
      </w:r>
      <w:r w:rsidRPr="002B4137">
        <w:rPr>
          <w:b/>
          <w:i/>
          <w:sz w:val="24"/>
          <w:szCs w:val="24"/>
        </w:rPr>
        <w:t xml:space="preserve">Go Public </w:t>
      </w:r>
      <w:r w:rsidRPr="002B4137">
        <w:rPr>
          <w:b/>
          <w:sz w:val="24"/>
          <w:szCs w:val="24"/>
        </w:rPr>
        <w:t>Peringkat 10 Besar Yang</w:t>
      </w:r>
      <w:r>
        <w:rPr>
          <w:b/>
          <w:sz w:val="24"/>
          <w:szCs w:val="24"/>
          <w:lang w:val="id-ID"/>
        </w:rPr>
        <w:t xml:space="preserve"> </w:t>
      </w:r>
      <w:r w:rsidRPr="002B4137">
        <w:rPr>
          <w:b/>
          <w:sz w:val="24"/>
          <w:szCs w:val="24"/>
        </w:rPr>
        <w:t>terdaftar Di CGPI Tahun (2012 – 2016)</w:t>
      </w:r>
    </w:p>
    <w:p w:rsidR="002209E3" w:rsidRPr="002B4137" w:rsidRDefault="002209E3" w:rsidP="00AB3788">
      <w:pPr>
        <w:jc w:val="both"/>
        <w:rPr>
          <w:sz w:val="24"/>
          <w:szCs w:val="24"/>
        </w:rPr>
      </w:pPr>
    </w:p>
    <w:p w:rsidR="002209E3" w:rsidRPr="009E0424" w:rsidRDefault="00133E24" w:rsidP="00AB3788">
      <w:pPr>
        <w:jc w:val="center"/>
        <w:rPr>
          <w:szCs w:val="24"/>
        </w:rPr>
      </w:pPr>
      <w:r w:rsidRPr="009E0424">
        <w:rPr>
          <w:b/>
          <w:i/>
          <w:szCs w:val="24"/>
        </w:rPr>
        <w:t xml:space="preserve">The Influence </w:t>
      </w:r>
      <w:proofErr w:type="gramStart"/>
      <w:r w:rsidRPr="009E0424">
        <w:rPr>
          <w:b/>
          <w:i/>
          <w:szCs w:val="24"/>
        </w:rPr>
        <w:t>Of</w:t>
      </w:r>
      <w:proofErr w:type="gramEnd"/>
      <w:r w:rsidRPr="009E0424">
        <w:rPr>
          <w:b/>
          <w:i/>
          <w:szCs w:val="24"/>
        </w:rPr>
        <w:t xml:space="preserve"> Good Corporate Governance And Voluntary Disclosure To The</w:t>
      </w:r>
      <w:r w:rsidR="009E0424" w:rsidRPr="009E0424">
        <w:rPr>
          <w:b/>
          <w:i/>
          <w:szCs w:val="24"/>
          <w:lang w:val="id-ID"/>
        </w:rPr>
        <w:t xml:space="preserve"> </w:t>
      </w:r>
      <w:r w:rsidRPr="009E0424">
        <w:rPr>
          <w:b/>
          <w:i/>
          <w:szCs w:val="24"/>
        </w:rPr>
        <w:t>Cost Of Debt</w:t>
      </w:r>
    </w:p>
    <w:p w:rsidR="002209E3" w:rsidRPr="009E0424" w:rsidRDefault="00133E24" w:rsidP="00AB3788">
      <w:pPr>
        <w:jc w:val="center"/>
        <w:rPr>
          <w:sz w:val="22"/>
          <w:szCs w:val="24"/>
        </w:rPr>
      </w:pPr>
      <w:r w:rsidRPr="009E0424">
        <w:rPr>
          <w:b/>
          <w:i/>
          <w:szCs w:val="24"/>
        </w:rPr>
        <w:t xml:space="preserve">(Empirical Study </w:t>
      </w:r>
      <w:proofErr w:type="gramStart"/>
      <w:r w:rsidRPr="009E0424">
        <w:rPr>
          <w:b/>
          <w:i/>
          <w:szCs w:val="24"/>
        </w:rPr>
        <w:t>On</w:t>
      </w:r>
      <w:proofErr w:type="gramEnd"/>
      <w:r w:rsidRPr="009E0424">
        <w:rPr>
          <w:b/>
          <w:i/>
          <w:szCs w:val="24"/>
        </w:rPr>
        <w:t xml:space="preserve"> The Top 10 Public Listed Companies Listed In CGPI 2012 -2016</w:t>
      </w:r>
      <w:r w:rsidRPr="009E0424">
        <w:rPr>
          <w:b/>
          <w:i/>
          <w:sz w:val="22"/>
          <w:szCs w:val="24"/>
        </w:rPr>
        <w:t>)</w:t>
      </w:r>
    </w:p>
    <w:p w:rsidR="002209E3" w:rsidRPr="002B4137" w:rsidRDefault="002209E3" w:rsidP="00AB3788">
      <w:pPr>
        <w:jc w:val="both"/>
        <w:rPr>
          <w:sz w:val="24"/>
          <w:szCs w:val="24"/>
        </w:rPr>
      </w:pPr>
    </w:p>
    <w:p w:rsidR="005A30CB" w:rsidRDefault="00133E24" w:rsidP="00AB3788">
      <w:pPr>
        <w:ind w:firstLine="3"/>
        <w:jc w:val="center"/>
        <w:rPr>
          <w:b/>
          <w:sz w:val="24"/>
          <w:szCs w:val="24"/>
          <w:lang w:val="id-ID"/>
        </w:rPr>
      </w:pPr>
      <w:r w:rsidRPr="002B4137">
        <w:rPr>
          <w:b/>
          <w:sz w:val="24"/>
          <w:szCs w:val="24"/>
        </w:rPr>
        <w:t>Dewi Putri Andriani, Yulia Syafitri</w:t>
      </w:r>
    </w:p>
    <w:p w:rsidR="009E0424" w:rsidRDefault="00133E24" w:rsidP="00AB3788">
      <w:pPr>
        <w:ind w:firstLine="3"/>
        <w:jc w:val="center"/>
        <w:rPr>
          <w:sz w:val="24"/>
          <w:szCs w:val="24"/>
          <w:lang w:val="id-ID"/>
        </w:rPr>
      </w:pPr>
      <w:r w:rsidRPr="002B4137">
        <w:rPr>
          <w:sz w:val="24"/>
          <w:szCs w:val="24"/>
        </w:rPr>
        <w:t xml:space="preserve">Akuntansi, Ekonomi, Universitas Ekasakti, Padang, Sumatera Barat </w:t>
      </w:r>
    </w:p>
    <w:p w:rsidR="002209E3" w:rsidRPr="002B4137" w:rsidRDefault="00133E24" w:rsidP="00AB3788">
      <w:pPr>
        <w:ind w:firstLine="3"/>
        <w:jc w:val="center"/>
        <w:rPr>
          <w:sz w:val="24"/>
          <w:szCs w:val="24"/>
        </w:rPr>
      </w:pPr>
      <w:r w:rsidRPr="002B4137">
        <w:rPr>
          <w:sz w:val="24"/>
          <w:szCs w:val="24"/>
        </w:rPr>
        <w:t>e-</w:t>
      </w:r>
      <w:proofErr w:type="gramStart"/>
      <w:r w:rsidRPr="002B4137">
        <w:rPr>
          <w:sz w:val="24"/>
          <w:szCs w:val="24"/>
        </w:rPr>
        <w:t>mail :</w:t>
      </w:r>
      <w:proofErr w:type="gramEnd"/>
      <w:r w:rsidR="009E0424">
        <w:rPr>
          <w:sz w:val="24"/>
          <w:szCs w:val="24"/>
          <w:lang w:val="id-ID"/>
        </w:rPr>
        <w:t xml:space="preserve"> </w:t>
      </w:r>
      <w:hyperlink r:id="rId8">
        <w:r w:rsidRPr="002B4137">
          <w:rPr>
            <w:color w:val="0000FF"/>
            <w:sz w:val="24"/>
            <w:szCs w:val="24"/>
            <w:u w:val="single" w:color="0000FF"/>
          </w:rPr>
          <w:t>dewiputriandriani008@gmail.com</w:t>
        </w:r>
      </w:hyperlink>
      <w:r w:rsidR="005A30CB" w:rsidRPr="005A30CB">
        <w:rPr>
          <w:color w:val="0000FF"/>
          <w:sz w:val="24"/>
          <w:szCs w:val="24"/>
          <w:lang w:val="id-ID"/>
        </w:rPr>
        <w:t xml:space="preserve"> </w:t>
      </w:r>
      <w:r w:rsidR="005A30CB" w:rsidRPr="005A30CB">
        <w:rPr>
          <w:sz w:val="24"/>
          <w:szCs w:val="24"/>
          <w:lang w:val="id-ID"/>
        </w:rPr>
        <w:t>,</w:t>
      </w:r>
      <w:r w:rsidR="005A30CB">
        <w:rPr>
          <w:sz w:val="24"/>
          <w:szCs w:val="24"/>
          <w:lang w:val="id-ID"/>
        </w:rPr>
        <w:t xml:space="preserve"> </w:t>
      </w:r>
      <w:hyperlink r:id="rId9">
        <w:r w:rsidRPr="002B4137">
          <w:rPr>
            <w:color w:val="0000FF"/>
            <w:sz w:val="24"/>
            <w:szCs w:val="24"/>
            <w:u w:val="single" w:color="0000FF"/>
          </w:rPr>
          <w:t>sunreni1404@gmail.com</w:t>
        </w:r>
      </w:hyperlink>
    </w:p>
    <w:p w:rsidR="002209E3" w:rsidRPr="002B4137" w:rsidRDefault="002209E3" w:rsidP="00AB3788">
      <w:pPr>
        <w:jc w:val="both"/>
        <w:rPr>
          <w:sz w:val="24"/>
          <w:szCs w:val="24"/>
        </w:rPr>
      </w:pPr>
    </w:p>
    <w:p w:rsidR="002209E3" w:rsidRPr="002B4137" w:rsidRDefault="002209E3" w:rsidP="00AB3788">
      <w:pPr>
        <w:jc w:val="both"/>
        <w:rPr>
          <w:sz w:val="24"/>
          <w:szCs w:val="24"/>
        </w:rPr>
      </w:pPr>
    </w:p>
    <w:p w:rsidR="002209E3" w:rsidRPr="002B4137" w:rsidRDefault="002209E3" w:rsidP="00AB3788">
      <w:pPr>
        <w:jc w:val="both"/>
        <w:rPr>
          <w:sz w:val="24"/>
          <w:szCs w:val="24"/>
        </w:rPr>
      </w:pPr>
    </w:p>
    <w:p w:rsidR="002209E3" w:rsidRPr="002B4137" w:rsidRDefault="00133E24" w:rsidP="00AB3788">
      <w:pPr>
        <w:ind w:left="3842"/>
        <w:jc w:val="both"/>
        <w:rPr>
          <w:sz w:val="24"/>
          <w:szCs w:val="24"/>
        </w:rPr>
      </w:pPr>
      <w:r w:rsidRPr="002B4137">
        <w:rPr>
          <w:b/>
          <w:i/>
          <w:sz w:val="24"/>
          <w:szCs w:val="24"/>
        </w:rPr>
        <w:t>ABSTRAK</w:t>
      </w:r>
    </w:p>
    <w:p w:rsidR="002209E3" w:rsidRPr="002B4137" w:rsidRDefault="00133E24" w:rsidP="00AB3788">
      <w:pPr>
        <w:ind w:firstLine="720"/>
        <w:jc w:val="both"/>
        <w:rPr>
          <w:sz w:val="24"/>
          <w:szCs w:val="24"/>
        </w:rPr>
      </w:pPr>
      <w:r w:rsidRPr="002B4137">
        <w:rPr>
          <w:sz w:val="24"/>
          <w:szCs w:val="24"/>
        </w:rPr>
        <w:t xml:space="preserve">Penelitian ini bertujuan untuk mengetahui dan menguji pengaruh </w:t>
      </w:r>
      <w:r w:rsidRPr="002B4137">
        <w:rPr>
          <w:i/>
          <w:sz w:val="24"/>
          <w:szCs w:val="24"/>
        </w:rPr>
        <w:t>good corporate governance</w:t>
      </w:r>
      <w:proofErr w:type="gramStart"/>
      <w:r w:rsidRPr="002B4137">
        <w:rPr>
          <w:sz w:val="24"/>
          <w:szCs w:val="24"/>
        </w:rPr>
        <w:t>,dan</w:t>
      </w:r>
      <w:proofErr w:type="gramEnd"/>
      <w:r w:rsidRPr="002B4137">
        <w:rPr>
          <w:sz w:val="24"/>
          <w:szCs w:val="24"/>
        </w:rPr>
        <w:t xml:space="preserve"> </w:t>
      </w:r>
      <w:r w:rsidRPr="002B4137">
        <w:rPr>
          <w:i/>
          <w:sz w:val="24"/>
          <w:szCs w:val="24"/>
        </w:rPr>
        <w:t xml:space="preserve">voluntary disclosure </w:t>
      </w:r>
      <w:r w:rsidRPr="002B4137">
        <w:rPr>
          <w:sz w:val="24"/>
          <w:szCs w:val="24"/>
        </w:rPr>
        <w:t xml:space="preserve">terhadap biaya utang (studi empirispada perusahaan </w:t>
      </w:r>
      <w:r w:rsidRPr="002B4137">
        <w:rPr>
          <w:i/>
          <w:sz w:val="24"/>
          <w:szCs w:val="24"/>
        </w:rPr>
        <w:t xml:space="preserve">Go Public </w:t>
      </w:r>
      <w:r w:rsidRPr="002B4137">
        <w:rPr>
          <w:sz w:val="24"/>
          <w:szCs w:val="24"/>
        </w:rPr>
        <w:t>peringkat 10 besar yang terdaftar di CGPI tahun</w:t>
      </w:r>
      <w:r w:rsidR="005A30CB">
        <w:rPr>
          <w:sz w:val="24"/>
          <w:szCs w:val="24"/>
          <w:lang w:val="id-ID"/>
        </w:rPr>
        <w:t xml:space="preserve"> </w:t>
      </w:r>
      <w:r w:rsidRPr="002B4137">
        <w:rPr>
          <w:sz w:val="24"/>
          <w:szCs w:val="24"/>
        </w:rPr>
        <w:t xml:space="preserve">2012-2016). Biaya utang diukur dengan tingkat bunga biaya utang, </w:t>
      </w:r>
      <w:r w:rsidRPr="002B4137">
        <w:rPr>
          <w:i/>
          <w:sz w:val="24"/>
          <w:szCs w:val="24"/>
        </w:rPr>
        <w:t xml:space="preserve">good corporate governance  </w:t>
      </w:r>
      <w:r w:rsidRPr="002B4137">
        <w:rPr>
          <w:sz w:val="24"/>
          <w:szCs w:val="24"/>
        </w:rPr>
        <w:t>diukur  menggunakan  lima  proksi  yaitu  kepemilikan  institusional,</w:t>
      </w:r>
      <w:r w:rsidR="005A30CB">
        <w:rPr>
          <w:sz w:val="24"/>
          <w:szCs w:val="24"/>
          <w:lang w:val="id-ID"/>
        </w:rPr>
        <w:t xml:space="preserve"> </w:t>
      </w:r>
      <w:r w:rsidRPr="002B4137">
        <w:rPr>
          <w:sz w:val="24"/>
          <w:szCs w:val="24"/>
        </w:rPr>
        <w:t xml:space="preserve">kualitas audit, komisaris independen, ukuran dewan direksi dan frekuensi pertemuan komite  audit,  dan  </w:t>
      </w:r>
      <w:r w:rsidRPr="002B4137">
        <w:rPr>
          <w:i/>
          <w:sz w:val="24"/>
          <w:szCs w:val="24"/>
        </w:rPr>
        <w:t xml:space="preserve">voluntary  disclosure  </w:t>
      </w:r>
      <w:r w:rsidRPr="002B4137">
        <w:rPr>
          <w:sz w:val="24"/>
          <w:szCs w:val="24"/>
        </w:rPr>
        <w:t xml:space="preserve">diukur  menggunakan  indeks  </w:t>
      </w:r>
      <w:r w:rsidRPr="002B4137">
        <w:rPr>
          <w:i/>
          <w:sz w:val="24"/>
          <w:szCs w:val="24"/>
        </w:rPr>
        <w:t>voluntary</w:t>
      </w:r>
      <w:r w:rsidR="005A30CB">
        <w:rPr>
          <w:i/>
          <w:sz w:val="24"/>
          <w:szCs w:val="24"/>
          <w:lang w:val="id-ID"/>
        </w:rPr>
        <w:t xml:space="preserve"> </w:t>
      </w:r>
      <w:r w:rsidRPr="002B4137">
        <w:rPr>
          <w:i/>
          <w:sz w:val="24"/>
          <w:szCs w:val="24"/>
        </w:rPr>
        <w:t xml:space="preserve">disclosure. </w:t>
      </w:r>
      <w:r w:rsidRPr="002B4137">
        <w:rPr>
          <w:sz w:val="24"/>
          <w:szCs w:val="24"/>
        </w:rPr>
        <w:t xml:space="preserve">Hasil pengujian membuktikan bahwa (1) kepemilikan institusional tidak berpengaruh signifikan terhadap biaya utang, (2) kualitas audit tidak berpengaruh signifikan terhadap biaya utang, (3) frekuensi pertemuan komite audit tidak berpengaruh signifikan terhadap biaya utang, (4) ukuran dewan direksi berpengaruh signifikan terhadap biaya utang, (5) komisaris independen berpengaruh signifikan negatif terhadap biaya utang, (6) </w:t>
      </w:r>
      <w:r w:rsidRPr="002B4137">
        <w:rPr>
          <w:i/>
          <w:sz w:val="24"/>
          <w:szCs w:val="24"/>
        </w:rPr>
        <w:t xml:space="preserve">voluntary disclosure </w:t>
      </w:r>
      <w:r w:rsidRPr="002B4137">
        <w:rPr>
          <w:sz w:val="24"/>
          <w:szCs w:val="24"/>
        </w:rPr>
        <w:t>tidak berpengaruh signifikan terhadap biaya utang.</w:t>
      </w:r>
    </w:p>
    <w:p w:rsidR="002209E3" w:rsidRPr="002B4137" w:rsidRDefault="00133E24" w:rsidP="00AB3788">
      <w:pPr>
        <w:jc w:val="both"/>
        <w:rPr>
          <w:sz w:val="24"/>
          <w:szCs w:val="24"/>
        </w:rPr>
      </w:pPr>
      <w:r w:rsidRPr="002B4137">
        <w:rPr>
          <w:b/>
          <w:sz w:val="24"/>
          <w:szCs w:val="24"/>
        </w:rPr>
        <w:t>Kata kunci</w:t>
      </w:r>
      <w:r w:rsidRPr="002B4137">
        <w:rPr>
          <w:sz w:val="24"/>
          <w:szCs w:val="24"/>
        </w:rPr>
        <w:t xml:space="preserve">: Biaya Utang, </w:t>
      </w:r>
      <w:r w:rsidRPr="002B4137">
        <w:rPr>
          <w:i/>
          <w:sz w:val="24"/>
          <w:szCs w:val="24"/>
        </w:rPr>
        <w:t xml:space="preserve">Good Corporate Governance, </w:t>
      </w:r>
      <w:r w:rsidRPr="002B4137">
        <w:rPr>
          <w:sz w:val="24"/>
          <w:szCs w:val="24"/>
        </w:rPr>
        <w:t xml:space="preserve">dan </w:t>
      </w:r>
      <w:r w:rsidRPr="002B4137">
        <w:rPr>
          <w:i/>
          <w:sz w:val="24"/>
          <w:szCs w:val="24"/>
        </w:rPr>
        <w:t>Voluntary</w:t>
      </w:r>
      <w:r w:rsidR="009E0424">
        <w:rPr>
          <w:i/>
          <w:sz w:val="24"/>
          <w:szCs w:val="24"/>
          <w:lang w:val="id-ID"/>
        </w:rPr>
        <w:t xml:space="preserve"> </w:t>
      </w:r>
      <w:r w:rsidRPr="002B4137">
        <w:rPr>
          <w:i/>
          <w:sz w:val="24"/>
          <w:szCs w:val="24"/>
        </w:rPr>
        <w:t>Disclosure</w:t>
      </w:r>
    </w:p>
    <w:p w:rsidR="009E0424" w:rsidRDefault="009E0424" w:rsidP="00AB3788">
      <w:pPr>
        <w:ind w:left="3534"/>
        <w:jc w:val="both"/>
        <w:rPr>
          <w:b/>
          <w:i/>
          <w:sz w:val="24"/>
          <w:szCs w:val="24"/>
          <w:lang w:val="id-ID"/>
        </w:rPr>
      </w:pPr>
    </w:p>
    <w:p w:rsidR="002209E3" w:rsidRPr="002B4137" w:rsidRDefault="00133E24" w:rsidP="00AB3788">
      <w:pPr>
        <w:ind w:left="3534"/>
        <w:jc w:val="both"/>
        <w:rPr>
          <w:sz w:val="24"/>
          <w:szCs w:val="24"/>
        </w:rPr>
      </w:pPr>
      <w:r w:rsidRPr="002B4137">
        <w:rPr>
          <w:b/>
          <w:i/>
          <w:sz w:val="24"/>
          <w:szCs w:val="24"/>
        </w:rPr>
        <w:t>ABS</w:t>
      </w:r>
      <w:r w:rsidR="009E0424">
        <w:rPr>
          <w:b/>
          <w:i/>
          <w:sz w:val="24"/>
          <w:szCs w:val="24"/>
          <w:lang w:val="id-ID"/>
        </w:rPr>
        <w:t>T</w:t>
      </w:r>
      <w:r w:rsidRPr="002B4137">
        <w:rPr>
          <w:b/>
          <w:i/>
          <w:sz w:val="24"/>
          <w:szCs w:val="24"/>
        </w:rPr>
        <w:t>RACT</w:t>
      </w:r>
    </w:p>
    <w:p w:rsidR="002209E3" w:rsidRPr="002B4137" w:rsidRDefault="00133E24" w:rsidP="00AB3788">
      <w:pPr>
        <w:ind w:firstLine="720"/>
        <w:jc w:val="both"/>
        <w:rPr>
          <w:sz w:val="24"/>
          <w:szCs w:val="24"/>
        </w:rPr>
      </w:pPr>
      <w:r w:rsidRPr="002B4137">
        <w:rPr>
          <w:i/>
          <w:sz w:val="24"/>
          <w:szCs w:val="24"/>
        </w:rPr>
        <w:t>This  study  aims  to  determine  and  examine  the  effect  of  good  corporate governance and voluntary disclosure on the cost of debt. Debt costs are measure by</w:t>
      </w:r>
      <w:r w:rsidR="005A30CB">
        <w:rPr>
          <w:i/>
          <w:sz w:val="24"/>
          <w:szCs w:val="24"/>
          <w:lang w:val="id-ID"/>
        </w:rPr>
        <w:t xml:space="preserve"> </w:t>
      </w:r>
      <w:r w:rsidRPr="002B4137">
        <w:rPr>
          <w:i/>
          <w:sz w:val="24"/>
          <w:szCs w:val="24"/>
        </w:rPr>
        <w:t>the interest cost of debt, good corporate governance is measured using five proxies, namely intitutional ownership, audit quality, independent commissioners, board of directors size and frequency of audit committe meetings, and voluntary disclosure measured using index voluntary disclosure. The test result provide evidence that institutional   ownership   does   not   significantly   affect   debt   costs</w:t>
      </w:r>
      <w:proofErr w:type="gramStart"/>
      <w:r w:rsidRPr="002B4137">
        <w:rPr>
          <w:i/>
          <w:sz w:val="24"/>
          <w:szCs w:val="24"/>
        </w:rPr>
        <w:t>,a</w:t>
      </w:r>
      <w:proofErr w:type="gramEnd"/>
      <w:r w:rsidRPr="002B4137">
        <w:rPr>
          <w:i/>
          <w:sz w:val="24"/>
          <w:szCs w:val="24"/>
        </w:rPr>
        <w:t xml:space="preserve">   does   not significantly affect debt costs udit quality, the frequency of audit committe meetings does not significantly affect debt costs, the size of the board of direktors has a significant effect on debt costs, independent commissioners have a significant negative effect on debt costs, and voluntary disclosure does not significantly affect debt costs</w:t>
      </w:r>
    </w:p>
    <w:p w:rsidR="002209E3" w:rsidRPr="002B4137" w:rsidRDefault="00133E24" w:rsidP="00AB3788">
      <w:pPr>
        <w:jc w:val="both"/>
        <w:rPr>
          <w:i/>
          <w:sz w:val="24"/>
          <w:szCs w:val="24"/>
          <w:lang w:val="id-ID"/>
        </w:rPr>
      </w:pPr>
      <w:proofErr w:type="gramStart"/>
      <w:r w:rsidRPr="002B4137">
        <w:rPr>
          <w:i/>
          <w:sz w:val="24"/>
          <w:szCs w:val="24"/>
        </w:rPr>
        <w:t>Keyword :</w:t>
      </w:r>
      <w:proofErr w:type="gramEnd"/>
      <w:r w:rsidRPr="002B4137">
        <w:rPr>
          <w:i/>
          <w:sz w:val="24"/>
          <w:szCs w:val="24"/>
        </w:rPr>
        <w:t xml:space="preserve"> cost of debt, good corporate governance, and voluntary disclosure</w:t>
      </w:r>
    </w:p>
    <w:p w:rsidR="00133E24" w:rsidRDefault="00133E24" w:rsidP="00AB3788">
      <w:pPr>
        <w:ind w:firstLine="720"/>
        <w:jc w:val="both"/>
        <w:rPr>
          <w:i/>
          <w:sz w:val="24"/>
          <w:szCs w:val="24"/>
          <w:lang w:val="id-ID"/>
        </w:rPr>
      </w:pPr>
    </w:p>
    <w:p w:rsidR="009E0424" w:rsidRDefault="009E0424" w:rsidP="00AB3788">
      <w:pPr>
        <w:ind w:firstLine="720"/>
        <w:jc w:val="both"/>
        <w:rPr>
          <w:i/>
          <w:sz w:val="24"/>
          <w:szCs w:val="24"/>
          <w:lang w:val="id-ID"/>
        </w:rPr>
      </w:pPr>
    </w:p>
    <w:p w:rsidR="009E0424" w:rsidRPr="002B4137" w:rsidRDefault="009E0424" w:rsidP="00AB3788">
      <w:pPr>
        <w:ind w:firstLine="720"/>
        <w:jc w:val="both"/>
        <w:rPr>
          <w:i/>
          <w:sz w:val="24"/>
          <w:szCs w:val="24"/>
          <w:lang w:val="id-ID"/>
        </w:rPr>
      </w:pPr>
    </w:p>
    <w:p w:rsidR="00133E24" w:rsidRPr="002B4137" w:rsidRDefault="00133E24" w:rsidP="00AB3788">
      <w:pPr>
        <w:ind w:left="308"/>
        <w:jc w:val="both"/>
        <w:rPr>
          <w:i/>
          <w:sz w:val="24"/>
          <w:szCs w:val="24"/>
          <w:lang w:val="id-ID"/>
        </w:rPr>
      </w:pPr>
    </w:p>
    <w:p w:rsidR="00133E24" w:rsidRPr="002B4137" w:rsidRDefault="00133E24" w:rsidP="00AB3788">
      <w:pPr>
        <w:ind w:left="308"/>
        <w:jc w:val="both"/>
        <w:rPr>
          <w:i/>
          <w:sz w:val="24"/>
          <w:szCs w:val="24"/>
          <w:lang w:val="id-ID"/>
        </w:rPr>
      </w:pPr>
    </w:p>
    <w:p w:rsidR="002209E3" w:rsidRPr="002B4137" w:rsidRDefault="00133E24" w:rsidP="00AB3788">
      <w:pPr>
        <w:jc w:val="both"/>
        <w:rPr>
          <w:sz w:val="24"/>
          <w:szCs w:val="24"/>
        </w:rPr>
      </w:pPr>
      <w:r w:rsidRPr="002B4137">
        <w:rPr>
          <w:b/>
          <w:sz w:val="24"/>
          <w:szCs w:val="24"/>
        </w:rPr>
        <w:lastRenderedPageBreak/>
        <w:t>PENDAHULUAN</w:t>
      </w:r>
    </w:p>
    <w:p w:rsidR="002209E3" w:rsidRPr="002B4137" w:rsidRDefault="002209E3" w:rsidP="00AB3788">
      <w:pPr>
        <w:jc w:val="both"/>
        <w:rPr>
          <w:sz w:val="24"/>
          <w:szCs w:val="24"/>
        </w:rPr>
      </w:pPr>
    </w:p>
    <w:p w:rsidR="002209E3" w:rsidRPr="002B4137" w:rsidRDefault="00133E24" w:rsidP="00AB3788">
      <w:pPr>
        <w:ind w:firstLine="720"/>
        <w:jc w:val="both"/>
        <w:rPr>
          <w:sz w:val="24"/>
          <w:szCs w:val="24"/>
        </w:rPr>
      </w:pPr>
      <w:r w:rsidRPr="002B4137">
        <w:rPr>
          <w:sz w:val="24"/>
          <w:szCs w:val="24"/>
        </w:rPr>
        <w:t xml:space="preserve">Perusahaan memiliki beberapa alternatif dalam melakukan pendanaan, dimana </w:t>
      </w:r>
      <w:proofErr w:type="gramStart"/>
      <w:r w:rsidRPr="002B4137">
        <w:rPr>
          <w:sz w:val="24"/>
          <w:szCs w:val="24"/>
        </w:rPr>
        <w:t>salah  satunya</w:t>
      </w:r>
      <w:proofErr w:type="gramEnd"/>
      <w:r w:rsidRPr="002B4137">
        <w:rPr>
          <w:sz w:val="24"/>
          <w:szCs w:val="24"/>
        </w:rPr>
        <w:t xml:space="preserve"> adalah dengan menggunakan hutang. Hutang merupakan salah satu </w:t>
      </w:r>
      <w:proofErr w:type="gramStart"/>
      <w:r w:rsidRPr="002B4137">
        <w:rPr>
          <w:sz w:val="24"/>
          <w:szCs w:val="24"/>
        </w:rPr>
        <w:t>cara</w:t>
      </w:r>
      <w:proofErr w:type="gramEnd"/>
      <w:r w:rsidRPr="002B4137">
        <w:rPr>
          <w:sz w:val="24"/>
          <w:szCs w:val="24"/>
        </w:rPr>
        <w:t xml:space="preserve"> memperoleh dana dari pihak eksternal yaitu kreditor. </w:t>
      </w:r>
      <w:proofErr w:type="gramStart"/>
      <w:r w:rsidRPr="002B4137">
        <w:rPr>
          <w:sz w:val="24"/>
          <w:szCs w:val="24"/>
        </w:rPr>
        <w:t>Dana yang diberikan oleh kreditor dalam hal pendanaan terhadap perusahaan tersebut menimbulkan biaya hutang bagi perusahaan.</w:t>
      </w:r>
      <w:proofErr w:type="gramEnd"/>
      <w:r w:rsidRPr="002B4137">
        <w:rPr>
          <w:sz w:val="24"/>
          <w:szCs w:val="24"/>
        </w:rPr>
        <w:t xml:space="preserve"> Menurut Fabozzi dalam Juniarti (2009), biaya utang dapat didefinisikan sebagai tingkat yang harus diterima dari investasi untuk mencapai tingkat pengembalian (</w:t>
      </w:r>
      <w:r w:rsidRPr="002B4137">
        <w:rPr>
          <w:i/>
          <w:sz w:val="24"/>
          <w:szCs w:val="24"/>
        </w:rPr>
        <w:t>yield rate</w:t>
      </w:r>
      <w:r w:rsidRPr="002B4137">
        <w:rPr>
          <w:sz w:val="24"/>
          <w:szCs w:val="24"/>
        </w:rPr>
        <w:t>) yang dibutuhkan oleh kreditur atau dengan kata lain adalah tingkat pengembalian yang dibutuhkan oleh kreditur saat melakukan pendanaan dalam suatu perusahaan.</w:t>
      </w:r>
    </w:p>
    <w:p w:rsidR="002209E3" w:rsidRPr="002B4137" w:rsidRDefault="00133E24" w:rsidP="00AB3788">
      <w:pPr>
        <w:ind w:firstLine="720"/>
        <w:jc w:val="both"/>
        <w:rPr>
          <w:sz w:val="24"/>
          <w:szCs w:val="24"/>
        </w:rPr>
      </w:pPr>
      <w:r w:rsidRPr="002B4137">
        <w:rPr>
          <w:sz w:val="24"/>
          <w:szCs w:val="24"/>
        </w:rPr>
        <w:t xml:space="preserve">Disisi lain investor memerlukan pengungkapan yang memadai untuk menjamin apakah investasinya memiliki rasio yang sesuai dengan </w:t>
      </w:r>
      <w:proofErr w:type="gramStart"/>
      <w:r w:rsidRPr="002B4137">
        <w:rPr>
          <w:sz w:val="24"/>
          <w:szCs w:val="24"/>
        </w:rPr>
        <w:t>apa</w:t>
      </w:r>
      <w:proofErr w:type="gramEnd"/>
      <w:r w:rsidRPr="002B4137">
        <w:rPr>
          <w:sz w:val="24"/>
          <w:szCs w:val="24"/>
        </w:rPr>
        <w:t xml:space="preserve"> yang diperkirakan.</w:t>
      </w:r>
      <w:r w:rsidR="00FE57D1">
        <w:rPr>
          <w:sz w:val="24"/>
          <w:szCs w:val="24"/>
          <w:lang w:val="id-ID"/>
        </w:rPr>
        <w:t xml:space="preserve"> </w:t>
      </w:r>
      <w:r w:rsidRPr="002B4137">
        <w:rPr>
          <w:sz w:val="24"/>
          <w:szCs w:val="24"/>
        </w:rPr>
        <w:t xml:space="preserve">Penelitian Asbaugh </w:t>
      </w:r>
      <w:proofErr w:type="gramStart"/>
      <w:r w:rsidRPr="002B4137">
        <w:rPr>
          <w:i/>
          <w:sz w:val="24"/>
          <w:szCs w:val="24"/>
        </w:rPr>
        <w:t>et</w:t>
      </w:r>
      <w:proofErr w:type="gramEnd"/>
      <w:r w:rsidRPr="002B4137">
        <w:rPr>
          <w:i/>
          <w:sz w:val="24"/>
          <w:szCs w:val="24"/>
        </w:rPr>
        <w:t xml:space="preserve">. </w:t>
      </w:r>
      <w:proofErr w:type="gramStart"/>
      <w:r w:rsidRPr="002B4137">
        <w:rPr>
          <w:i/>
          <w:sz w:val="24"/>
          <w:szCs w:val="24"/>
        </w:rPr>
        <w:t xml:space="preserve">Al. </w:t>
      </w:r>
      <w:r w:rsidRPr="002B4137">
        <w:rPr>
          <w:sz w:val="24"/>
          <w:szCs w:val="24"/>
        </w:rPr>
        <w:t xml:space="preserve">dalam Juniarti dan Silviana (2014) bahwa perusahaan dengan </w:t>
      </w:r>
      <w:r w:rsidRPr="002B4137">
        <w:rPr>
          <w:i/>
          <w:sz w:val="24"/>
          <w:szCs w:val="24"/>
        </w:rPr>
        <w:t xml:space="preserve">good corporate governance </w:t>
      </w:r>
      <w:r w:rsidRPr="002B4137">
        <w:rPr>
          <w:sz w:val="24"/>
          <w:szCs w:val="24"/>
        </w:rPr>
        <w:t>yang kuat ternyata memiliki peringkat kredit (</w:t>
      </w:r>
      <w:r w:rsidRPr="002B4137">
        <w:rPr>
          <w:i/>
          <w:sz w:val="24"/>
          <w:szCs w:val="24"/>
        </w:rPr>
        <w:t>credit ratings</w:t>
      </w:r>
      <w:r w:rsidRPr="002B4137">
        <w:rPr>
          <w:sz w:val="24"/>
          <w:szCs w:val="24"/>
        </w:rPr>
        <w:t xml:space="preserve">) yang lebih tinggi dibandingkan dengan perusahaan dengan </w:t>
      </w:r>
      <w:r w:rsidRPr="002B4137">
        <w:rPr>
          <w:i/>
          <w:sz w:val="24"/>
          <w:szCs w:val="24"/>
        </w:rPr>
        <w:t xml:space="preserve">good corporate governance </w:t>
      </w:r>
      <w:r w:rsidRPr="002B4137">
        <w:rPr>
          <w:sz w:val="24"/>
          <w:szCs w:val="24"/>
        </w:rPr>
        <w:t>yang lemah.</w:t>
      </w:r>
      <w:proofErr w:type="gramEnd"/>
      <w:r w:rsidRPr="002B4137">
        <w:rPr>
          <w:sz w:val="24"/>
          <w:szCs w:val="24"/>
        </w:rPr>
        <w:t xml:space="preserve"> Dengan sistem </w:t>
      </w:r>
      <w:r w:rsidRPr="002B4137">
        <w:rPr>
          <w:i/>
          <w:sz w:val="24"/>
          <w:szCs w:val="24"/>
        </w:rPr>
        <w:t xml:space="preserve">good corporate governance </w:t>
      </w:r>
      <w:r w:rsidRPr="002B4137">
        <w:rPr>
          <w:sz w:val="24"/>
          <w:szCs w:val="24"/>
        </w:rPr>
        <w:t xml:space="preserve">yang kuat dapat membuat para investor  dan  kreditor  percaya kepada  perusahaan   kita,  karena  penerapan </w:t>
      </w:r>
      <w:r w:rsidRPr="002B4137">
        <w:rPr>
          <w:i/>
          <w:sz w:val="24"/>
          <w:szCs w:val="24"/>
        </w:rPr>
        <w:t xml:space="preserve">good corporate governance </w:t>
      </w:r>
      <w:r w:rsidRPr="002B4137">
        <w:rPr>
          <w:sz w:val="24"/>
          <w:szCs w:val="24"/>
        </w:rPr>
        <w:t xml:space="preserve">yang kuat membuktikan bahwa terdapat pengelolaan manajemen  yang  baik  sehingga resiko  yang diterima oleh para investor dan kreditor pun semakin kecil. Itulah sebabnya bahwa dengan </w:t>
      </w:r>
      <w:r w:rsidRPr="002B4137">
        <w:rPr>
          <w:i/>
          <w:sz w:val="24"/>
          <w:szCs w:val="24"/>
        </w:rPr>
        <w:t xml:space="preserve">good corporate governance </w:t>
      </w:r>
      <w:r w:rsidRPr="002B4137">
        <w:rPr>
          <w:sz w:val="24"/>
          <w:szCs w:val="24"/>
        </w:rPr>
        <w:t xml:space="preserve">yang kuat </w:t>
      </w:r>
      <w:proofErr w:type="gramStart"/>
      <w:r w:rsidRPr="002B4137">
        <w:rPr>
          <w:sz w:val="24"/>
          <w:szCs w:val="24"/>
        </w:rPr>
        <w:t>akan</w:t>
      </w:r>
      <w:proofErr w:type="gramEnd"/>
      <w:r w:rsidRPr="002B4137">
        <w:rPr>
          <w:sz w:val="24"/>
          <w:szCs w:val="24"/>
        </w:rPr>
        <w:t xml:space="preserve"> mendapatkan keuntungan berupa biaya utang (</w:t>
      </w:r>
      <w:r w:rsidRPr="002B4137">
        <w:rPr>
          <w:i/>
          <w:sz w:val="24"/>
          <w:szCs w:val="24"/>
        </w:rPr>
        <w:t>cost of debt</w:t>
      </w:r>
      <w:r w:rsidRPr="002B4137">
        <w:rPr>
          <w:sz w:val="24"/>
          <w:szCs w:val="24"/>
        </w:rPr>
        <w:t>) yang rendah.</w:t>
      </w:r>
    </w:p>
    <w:p w:rsidR="002209E3" w:rsidRPr="002B4137" w:rsidRDefault="00133E24" w:rsidP="00AB3788">
      <w:pPr>
        <w:ind w:firstLine="720"/>
        <w:jc w:val="both"/>
        <w:rPr>
          <w:sz w:val="24"/>
          <w:szCs w:val="24"/>
        </w:rPr>
      </w:pPr>
      <w:proofErr w:type="gramStart"/>
      <w:r w:rsidRPr="002B4137">
        <w:rPr>
          <w:i/>
          <w:sz w:val="24"/>
          <w:szCs w:val="24"/>
        </w:rPr>
        <w:t xml:space="preserve">Forum for Corporate Governance in Indonesia </w:t>
      </w:r>
      <w:r w:rsidRPr="002B4137">
        <w:rPr>
          <w:sz w:val="24"/>
          <w:szCs w:val="24"/>
        </w:rPr>
        <w:t xml:space="preserve">dalam Marichel (2016) merumuskan </w:t>
      </w:r>
      <w:r w:rsidRPr="002B4137">
        <w:rPr>
          <w:i/>
          <w:sz w:val="24"/>
          <w:szCs w:val="24"/>
        </w:rPr>
        <w:t xml:space="preserve">corporate governance </w:t>
      </w:r>
      <w:r w:rsidRPr="002B4137">
        <w:rPr>
          <w:sz w:val="24"/>
          <w:szCs w:val="24"/>
        </w:rPr>
        <w:t>sebagai sistemtata kelola perusahaan yang menjelaskan hubungan antara berbagai partisipan dalam perusahaan yang menentukan arah dan kinerja perusahaan.</w:t>
      </w:r>
      <w:proofErr w:type="gramEnd"/>
      <w:r w:rsidRPr="002B4137">
        <w:rPr>
          <w:sz w:val="24"/>
          <w:szCs w:val="24"/>
        </w:rPr>
        <w:t xml:space="preserve"> </w:t>
      </w:r>
      <w:r w:rsidRPr="002B4137">
        <w:rPr>
          <w:i/>
          <w:sz w:val="24"/>
          <w:szCs w:val="24"/>
        </w:rPr>
        <w:t xml:space="preserve">The Indonesian Institute of Corporate Governance </w:t>
      </w:r>
      <w:r w:rsidRPr="002B4137">
        <w:rPr>
          <w:sz w:val="24"/>
          <w:szCs w:val="24"/>
        </w:rPr>
        <w:t xml:space="preserve">(IICG) dalam Widya dan Marichel (2016) mendefinisikan </w:t>
      </w:r>
      <w:r w:rsidRPr="002B4137">
        <w:rPr>
          <w:i/>
          <w:sz w:val="24"/>
          <w:szCs w:val="24"/>
        </w:rPr>
        <w:t xml:space="preserve">Corporate Governance </w:t>
      </w:r>
      <w:r w:rsidRPr="002B4137">
        <w:rPr>
          <w:sz w:val="24"/>
          <w:szCs w:val="24"/>
        </w:rPr>
        <w:t xml:space="preserve">sebagai  proses dan  struktur  yang diterapkan dalam menjalankan perusahaan, dengan tujuan utama meningkatkan nilai pemegang saham dalam jangka panjang, dengan tetap memperhatikan kepentingan </w:t>
      </w:r>
      <w:r w:rsidRPr="002B4137">
        <w:rPr>
          <w:i/>
          <w:sz w:val="24"/>
          <w:szCs w:val="24"/>
        </w:rPr>
        <w:t xml:space="preserve">stakeholder </w:t>
      </w:r>
      <w:r w:rsidRPr="002B4137">
        <w:rPr>
          <w:sz w:val="24"/>
          <w:szCs w:val="24"/>
        </w:rPr>
        <w:t xml:space="preserve">yang lain. Pengukuran </w:t>
      </w:r>
      <w:r w:rsidRPr="002B4137">
        <w:rPr>
          <w:i/>
          <w:sz w:val="24"/>
          <w:szCs w:val="24"/>
        </w:rPr>
        <w:t>good corporate governance</w:t>
      </w:r>
      <w:r w:rsidRPr="002B4137">
        <w:rPr>
          <w:i/>
          <w:sz w:val="24"/>
          <w:szCs w:val="24"/>
          <w:lang w:val="id-ID"/>
        </w:rPr>
        <w:t xml:space="preserve"> </w:t>
      </w:r>
      <w:r w:rsidRPr="002B4137">
        <w:rPr>
          <w:sz w:val="24"/>
          <w:szCs w:val="24"/>
        </w:rPr>
        <w:t xml:space="preserve">diproksikan dengan </w:t>
      </w:r>
      <w:r w:rsidRPr="002B4137">
        <w:rPr>
          <w:i/>
          <w:sz w:val="24"/>
          <w:szCs w:val="24"/>
        </w:rPr>
        <w:t xml:space="preserve">corporate governance perception index </w:t>
      </w:r>
      <w:r w:rsidRPr="002B4137">
        <w:rPr>
          <w:sz w:val="24"/>
          <w:szCs w:val="24"/>
        </w:rPr>
        <w:t>(CGPI).</w:t>
      </w:r>
    </w:p>
    <w:p w:rsidR="002209E3" w:rsidRPr="002B4137" w:rsidRDefault="00133E24" w:rsidP="00AB3788">
      <w:pPr>
        <w:ind w:firstLine="720"/>
        <w:jc w:val="both"/>
        <w:rPr>
          <w:sz w:val="24"/>
          <w:szCs w:val="24"/>
        </w:rPr>
      </w:pPr>
      <w:r w:rsidRPr="002B4137">
        <w:rPr>
          <w:sz w:val="24"/>
          <w:szCs w:val="24"/>
        </w:rPr>
        <w:t xml:space="preserve">Disisi </w:t>
      </w:r>
      <w:proofErr w:type="gramStart"/>
      <w:r w:rsidRPr="002B4137">
        <w:rPr>
          <w:sz w:val="24"/>
          <w:szCs w:val="24"/>
        </w:rPr>
        <w:t>lain</w:t>
      </w:r>
      <w:proofErr w:type="gramEnd"/>
      <w:r w:rsidRPr="002B4137">
        <w:rPr>
          <w:sz w:val="24"/>
          <w:szCs w:val="24"/>
        </w:rPr>
        <w:t xml:space="preserve"> ketentuan bahwa perusahaan harus menyampaikan pengungkapan seluas – luasnya atas laporan keuangan telah mendorong perusahaan – perusahaan untuk menyampaikan </w:t>
      </w:r>
      <w:r w:rsidRPr="002B4137">
        <w:rPr>
          <w:i/>
          <w:sz w:val="24"/>
          <w:szCs w:val="24"/>
        </w:rPr>
        <w:t xml:space="preserve">disclosure </w:t>
      </w:r>
      <w:r w:rsidRPr="002B4137">
        <w:rPr>
          <w:sz w:val="24"/>
          <w:szCs w:val="24"/>
        </w:rPr>
        <w:t xml:space="preserve">yang melampaui yang disyaratkan oleh standar atau yang dikenal dengan </w:t>
      </w:r>
      <w:r w:rsidRPr="002B4137">
        <w:rPr>
          <w:i/>
          <w:sz w:val="24"/>
          <w:szCs w:val="24"/>
        </w:rPr>
        <w:t>voluntary disclosure</w:t>
      </w:r>
      <w:r w:rsidRPr="002B4137">
        <w:rPr>
          <w:sz w:val="24"/>
          <w:szCs w:val="24"/>
        </w:rPr>
        <w:t xml:space="preserve">. Menurut Suwardjono (2014) mendefiniskan   pengungkapan   sukarela sebagai pengungkapan yang dilakukan perusahaan di luar </w:t>
      </w:r>
      <w:proofErr w:type="gramStart"/>
      <w:r w:rsidRPr="002B4137">
        <w:rPr>
          <w:sz w:val="24"/>
          <w:szCs w:val="24"/>
        </w:rPr>
        <w:t>apa</w:t>
      </w:r>
      <w:proofErr w:type="gramEnd"/>
      <w:r w:rsidRPr="002B4137">
        <w:rPr>
          <w:sz w:val="24"/>
          <w:szCs w:val="24"/>
        </w:rPr>
        <w:t xml:space="preserve"> yang diwajibkan oleh standar akuntansi atau peraturan pengawas.</w:t>
      </w:r>
    </w:p>
    <w:p w:rsidR="002209E3" w:rsidRPr="002B4137" w:rsidRDefault="00133E24" w:rsidP="00AB3788">
      <w:pPr>
        <w:ind w:firstLine="720"/>
        <w:jc w:val="both"/>
        <w:rPr>
          <w:sz w:val="24"/>
          <w:szCs w:val="24"/>
        </w:rPr>
      </w:pPr>
      <w:r w:rsidRPr="002B4137">
        <w:rPr>
          <w:sz w:val="24"/>
          <w:szCs w:val="24"/>
        </w:rPr>
        <w:t xml:space="preserve">Menurut Sengupta dalam R. Lanny dan Silviana (2014), memberikan bukti bahwa perusahaan yang memiliki </w:t>
      </w:r>
      <w:r w:rsidRPr="002B4137">
        <w:rPr>
          <w:i/>
          <w:sz w:val="24"/>
          <w:szCs w:val="24"/>
        </w:rPr>
        <w:t xml:space="preserve">rating disclosure quality </w:t>
      </w:r>
      <w:r w:rsidRPr="002B4137">
        <w:rPr>
          <w:sz w:val="24"/>
          <w:szCs w:val="24"/>
        </w:rPr>
        <w:t xml:space="preserve">yang tinggi dari para analis keuangan, akan menikmati </w:t>
      </w:r>
      <w:r w:rsidRPr="002B4137">
        <w:rPr>
          <w:i/>
          <w:sz w:val="24"/>
          <w:szCs w:val="24"/>
        </w:rPr>
        <w:t xml:space="preserve">interest cost of issuing debt </w:t>
      </w:r>
      <w:r w:rsidRPr="002B4137">
        <w:rPr>
          <w:sz w:val="24"/>
          <w:szCs w:val="24"/>
        </w:rPr>
        <w:t>yang</w:t>
      </w:r>
      <w:r w:rsidR="00AB3788">
        <w:rPr>
          <w:sz w:val="24"/>
          <w:szCs w:val="24"/>
          <w:lang w:val="id-ID"/>
        </w:rPr>
        <w:t xml:space="preserve"> </w:t>
      </w:r>
      <w:r w:rsidRPr="002B4137">
        <w:rPr>
          <w:sz w:val="24"/>
          <w:szCs w:val="24"/>
        </w:rPr>
        <w:t xml:space="preserve">lebih rendah. Ia </w:t>
      </w:r>
      <w:proofErr w:type="gramStart"/>
      <w:r w:rsidRPr="002B4137">
        <w:rPr>
          <w:sz w:val="24"/>
          <w:szCs w:val="24"/>
        </w:rPr>
        <w:t>menyimpulkan  bahwa</w:t>
      </w:r>
      <w:proofErr w:type="gramEnd"/>
      <w:r w:rsidRPr="002B4137">
        <w:rPr>
          <w:sz w:val="24"/>
          <w:szCs w:val="24"/>
        </w:rPr>
        <w:t xml:space="preserve"> perusahaan yang memiliki </w:t>
      </w:r>
      <w:r w:rsidRPr="002B4137">
        <w:rPr>
          <w:i/>
          <w:sz w:val="24"/>
          <w:szCs w:val="24"/>
        </w:rPr>
        <w:t xml:space="preserve">cost of debt </w:t>
      </w:r>
      <w:r w:rsidRPr="002B4137">
        <w:rPr>
          <w:sz w:val="24"/>
          <w:szCs w:val="24"/>
        </w:rPr>
        <w:t xml:space="preserve">yang rendah, dinilai dari kualitas </w:t>
      </w:r>
      <w:r w:rsidRPr="002B4137">
        <w:rPr>
          <w:i/>
          <w:sz w:val="24"/>
          <w:szCs w:val="24"/>
        </w:rPr>
        <w:t xml:space="preserve">disclosure </w:t>
      </w:r>
      <w:r w:rsidRPr="002B4137">
        <w:rPr>
          <w:sz w:val="24"/>
          <w:szCs w:val="24"/>
        </w:rPr>
        <w:t xml:space="preserve">yang tinggi. </w:t>
      </w:r>
      <w:proofErr w:type="gramStart"/>
      <w:r w:rsidRPr="002B4137">
        <w:rPr>
          <w:sz w:val="24"/>
          <w:szCs w:val="24"/>
        </w:rPr>
        <w:t>Perusahaan yang melakukan pengungkapan sukarela (</w:t>
      </w:r>
      <w:r w:rsidRPr="002B4137">
        <w:rPr>
          <w:i/>
          <w:sz w:val="24"/>
          <w:szCs w:val="24"/>
        </w:rPr>
        <w:t>voluntary disclosure</w:t>
      </w:r>
      <w:r w:rsidRPr="002B4137">
        <w:rPr>
          <w:sz w:val="24"/>
          <w:szCs w:val="24"/>
        </w:rPr>
        <w:t>) merupakan perusahaan dengan tingkat transparansi yang tinggi.</w:t>
      </w:r>
      <w:proofErr w:type="gramEnd"/>
      <w:r w:rsidRPr="002B4137">
        <w:rPr>
          <w:sz w:val="24"/>
          <w:szCs w:val="24"/>
        </w:rPr>
        <w:t xml:space="preserve"> Transparansi suatu perusahaan pun dinilai </w:t>
      </w:r>
      <w:proofErr w:type="gramStart"/>
      <w:r w:rsidRPr="002B4137">
        <w:rPr>
          <w:sz w:val="24"/>
          <w:szCs w:val="24"/>
        </w:rPr>
        <w:t>akan</w:t>
      </w:r>
      <w:proofErr w:type="gramEnd"/>
      <w:r w:rsidRPr="002B4137">
        <w:rPr>
          <w:sz w:val="24"/>
          <w:szCs w:val="24"/>
        </w:rPr>
        <w:t xml:space="preserve"> mengurangi resiko, maka biaya utang (</w:t>
      </w:r>
      <w:r w:rsidRPr="002B4137">
        <w:rPr>
          <w:i/>
          <w:sz w:val="24"/>
          <w:szCs w:val="24"/>
        </w:rPr>
        <w:t>cost of debt</w:t>
      </w:r>
      <w:r w:rsidRPr="002B4137">
        <w:rPr>
          <w:sz w:val="24"/>
          <w:szCs w:val="24"/>
        </w:rPr>
        <w:t>) yang diterima pun semakin kecil.</w:t>
      </w:r>
    </w:p>
    <w:p w:rsidR="002209E3" w:rsidRPr="002B4137" w:rsidRDefault="00133E24" w:rsidP="00AB3788">
      <w:pPr>
        <w:ind w:firstLine="768"/>
        <w:jc w:val="both"/>
        <w:rPr>
          <w:sz w:val="24"/>
          <w:szCs w:val="24"/>
        </w:rPr>
      </w:pPr>
      <w:r w:rsidRPr="002B4137">
        <w:rPr>
          <w:sz w:val="24"/>
          <w:szCs w:val="24"/>
        </w:rPr>
        <w:t xml:space="preserve">Pada kasus perusahaan Unilever Indonesia Tbk. yaitu perusahaan </w:t>
      </w:r>
      <w:r w:rsidRPr="002B4137">
        <w:rPr>
          <w:i/>
          <w:sz w:val="24"/>
          <w:szCs w:val="24"/>
        </w:rPr>
        <w:t xml:space="preserve">go public </w:t>
      </w:r>
      <w:r w:rsidRPr="002B4137">
        <w:rPr>
          <w:sz w:val="24"/>
          <w:szCs w:val="24"/>
        </w:rPr>
        <w:t>peringkat 10  yang  terdaftar  di CGPI,  pada tahun 2013</w:t>
      </w:r>
      <w:r w:rsidR="00FE57D1">
        <w:rPr>
          <w:sz w:val="24"/>
          <w:szCs w:val="24"/>
          <w:lang w:val="id-ID"/>
        </w:rPr>
        <w:t xml:space="preserve"> </w:t>
      </w:r>
      <w:r w:rsidRPr="002B4137">
        <w:rPr>
          <w:sz w:val="24"/>
          <w:szCs w:val="24"/>
        </w:rPr>
        <w:t xml:space="preserve">Unilever Indonesia Tbk. berada </w:t>
      </w:r>
      <w:r w:rsidRPr="002B4137">
        <w:rPr>
          <w:sz w:val="24"/>
          <w:szCs w:val="24"/>
        </w:rPr>
        <w:lastRenderedPageBreak/>
        <w:t>diperingkat ke-5 dengan biaya utang sebesar</w:t>
      </w:r>
      <w:r w:rsidRPr="002B4137">
        <w:rPr>
          <w:sz w:val="24"/>
          <w:szCs w:val="24"/>
          <w:lang w:val="id-ID"/>
        </w:rPr>
        <w:t xml:space="preserve"> </w:t>
      </w:r>
      <w:r w:rsidRPr="002B4137">
        <w:rPr>
          <w:sz w:val="24"/>
          <w:szCs w:val="24"/>
        </w:rPr>
        <w:t xml:space="preserve">0,4% dari pinjaman yang didapatkan, sedangkan pada tahun 2014Unilever Indonesia Tbk. berada diperingkat ke-3 dengan biaya utang sebesar 1,9% dari pinjaman yang didapatkan. </w:t>
      </w:r>
      <w:proofErr w:type="gramStart"/>
      <w:r w:rsidRPr="002B4137">
        <w:rPr>
          <w:sz w:val="24"/>
          <w:szCs w:val="24"/>
        </w:rPr>
        <w:t xml:space="preserve">Pada kasus Unilever Indonesia Tbk. dengan </w:t>
      </w:r>
      <w:r w:rsidRPr="002B4137">
        <w:rPr>
          <w:i/>
          <w:sz w:val="24"/>
          <w:szCs w:val="24"/>
        </w:rPr>
        <w:t xml:space="preserve">good corporate governance dan voluntary disclosure </w:t>
      </w:r>
      <w:r w:rsidRPr="002B4137">
        <w:rPr>
          <w:sz w:val="24"/>
          <w:szCs w:val="24"/>
        </w:rPr>
        <w:t>yang kuat atau berada pada peringkat ke-3 tahun 2014, perusahaan menerima biaya utang yang tinggi.</w:t>
      </w:r>
      <w:proofErr w:type="gramEnd"/>
      <w:r w:rsidRPr="002B4137">
        <w:rPr>
          <w:sz w:val="24"/>
          <w:szCs w:val="24"/>
        </w:rPr>
        <w:t xml:space="preserve"> </w:t>
      </w:r>
      <w:proofErr w:type="gramStart"/>
      <w:r w:rsidRPr="002B4137">
        <w:rPr>
          <w:sz w:val="24"/>
          <w:szCs w:val="24"/>
        </w:rPr>
        <w:t xml:space="preserve">Sedangkan pada saat </w:t>
      </w:r>
      <w:r w:rsidRPr="002B4137">
        <w:rPr>
          <w:i/>
          <w:sz w:val="24"/>
          <w:szCs w:val="24"/>
        </w:rPr>
        <w:t xml:space="preserve">good corporate governance </w:t>
      </w:r>
      <w:r w:rsidRPr="002B4137">
        <w:rPr>
          <w:sz w:val="24"/>
          <w:szCs w:val="24"/>
        </w:rPr>
        <w:t xml:space="preserve">dan </w:t>
      </w:r>
      <w:r w:rsidRPr="002B4137">
        <w:rPr>
          <w:i/>
          <w:sz w:val="24"/>
          <w:szCs w:val="24"/>
        </w:rPr>
        <w:t>voluntary disclosure</w:t>
      </w:r>
      <w:r w:rsidRPr="002B4137">
        <w:rPr>
          <w:sz w:val="24"/>
          <w:szCs w:val="24"/>
        </w:rPr>
        <w:t>nya agak melemah atau berada diperingkat ke-5, perusahaan menerima biaya utang yang rendah dari tahun sebelumnya pada saat berada diperingkat ke-3.</w:t>
      </w:r>
      <w:proofErr w:type="gramEnd"/>
    </w:p>
    <w:p w:rsidR="002209E3" w:rsidRPr="002B4137" w:rsidRDefault="00133E24" w:rsidP="00AB3788">
      <w:pPr>
        <w:ind w:firstLine="821"/>
        <w:jc w:val="both"/>
        <w:rPr>
          <w:sz w:val="24"/>
          <w:szCs w:val="24"/>
          <w:lang w:val="id-ID"/>
        </w:rPr>
      </w:pPr>
      <w:r w:rsidRPr="002B4137">
        <w:rPr>
          <w:sz w:val="24"/>
          <w:szCs w:val="24"/>
        </w:rPr>
        <w:t xml:space="preserve">Berdasarkan latar belakang di atas tujuan dari penelitian ini adalah untuk mendapatkan bukti </w:t>
      </w:r>
      <w:proofErr w:type="gramStart"/>
      <w:r w:rsidRPr="002B4137">
        <w:rPr>
          <w:sz w:val="24"/>
          <w:szCs w:val="24"/>
        </w:rPr>
        <w:t>secara  empiris</w:t>
      </w:r>
      <w:proofErr w:type="gramEnd"/>
      <w:r w:rsidRPr="002B4137">
        <w:rPr>
          <w:sz w:val="24"/>
          <w:szCs w:val="24"/>
        </w:rPr>
        <w:t xml:space="preserve"> mengenai pengaruh good corporate governance dan voluntary disclosure terhadap biaya utang secara parsial maupun secara simultan.</w:t>
      </w:r>
      <w:r w:rsidRPr="002B4137">
        <w:rPr>
          <w:sz w:val="24"/>
          <w:szCs w:val="24"/>
          <w:lang w:val="id-ID"/>
        </w:rPr>
        <w:t xml:space="preserve"> </w:t>
      </w:r>
    </w:p>
    <w:p w:rsidR="00133E24" w:rsidRPr="002B4137" w:rsidRDefault="00133E24" w:rsidP="00AB3788">
      <w:pPr>
        <w:ind w:left="308"/>
        <w:jc w:val="both"/>
        <w:rPr>
          <w:b/>
          <w:sz w:val="24"/>
          <w:szCs w:val="24"/>
          <w:lang w:val="id-ID"/>
        </w:rPr>
      </w:pPr>
    </w:p>
    <w:p w:rsidR="002209E3" w:rsidRPr="002B4137" w:rsidRDefault="00133E24" w:rsidP="00AB3788">
      <w:pPr>
        <w:jc w:val="both"/>
        <w:rPr>
          <w:sz w:val="24"/>
          <w:szCs w:val="24"/>
        </w:rPr>
      </w:pPr>
      <w:r w:rsidRPr="002B4137">
        <w:rPr>
          <w:b/>
          <w:sz w:val="24"/>
          <w:szCs w:val="24"/>
        </w:rPr>
        <w:t>TINJAUAN PUSTAKA</w:t>
      </w:r>
    </w:p>
    <w:p w:rsidR="002209E3" w:rsidRPr="002B4137" w:rsidRDefault="002209E3" w:rsidP="00AB3788">
      <w:pPr>
        <w:jc w:val="both"/>
        <w:rPr>
          <w:sz w:val="24"/>
          <w:szCs w:val="24"/>
        </w:rPr>
      </w:pPr>
    </w:p>
    <w:p w:rsidR="002209E3" w:rsidRPr="002B4137" w:rsidRDefault="00133E24" w:rsidP="00AB3788">
      <w:pPr>
        <w:jc w:val="both"/>
        <w:rPr>
          <w:sz w:val="24"/>
          <w:szCs w:val="24"/>
        </w:rPr>
      </w:pPr>
      <w:r w:rsidRPr="002B4137">
        <w:rPr>
          <w:b/>
          <w:i/>
          <w:sz w:val="24"/>
          <w:szCs w:val="24"/>
        </w:rPr>
        <w:t>Good Corporate Governance</w:t>
      </w:r>
    </w:p>
    <w:p w:rsidR="002209E3" w:rsidRPr="002B4137" w:rsidRDefault="00133E24" w:rsidP="00AB3788">
      <w:pPr>
        <w:ind w:firstLine="720"/>
        <w:jc w:val="both"/>
        <w:rPr>
          <w:sz w:val="24"/>
          <w:szCs w:val="24"/>
        </w:rPr>
      </w:pPr>
      <w:r w:rsidRPr="002B4137">
        <w:rPr>
          <w:i/>
          <w:sz w:val="24"/>
          <w:szCs w:val="24"/>
        </w:rPr>
        <w:t>The Indonesian Institute of Corporate</w:t>
      </w:r>
      <w:r w:rsidR="005A30CB">
        <w:rPr>
          <w:i/>
          <w:sz w:val="24"/>
          <w:szCs w:val="24"/>
          <w:lang w:val="id-ID"/>
        </w:rPr>
        <w:t xml:space="preserve"> </w:t>
      </w:r>
      <w:r w:rsidRPr="002B4137">
        <w:rPr>
          <w:i/>
          <w:sz w:val="24"/>
          <w:szCs w:val="24"/>
        </w:rPr>
        <w:t xml:space="preserve">Governance  </w:t>
      </w:r>
      <w:r w:rsidRPr="002B4137">
        <w:rPr>
          <w:sz w:val="24"/>
          <w:szCs w:val="24"/>
        </w:rPr>
        <w:t xml:space="preserve">(IICG)  dalam  Widya  dan Marichel (2016) mendefinisikan </w:t>
      </w:r>
      <w:r w:rsidRPr="002B4137">
        <w:rPr>
          <w:i/>
          <w:sz w:val="24"/>
          <w:szCs w:val="24"/>
        </w:rPr>
        <w:t xml:space="preserve">Corporate Governance </w:t>
      </w:r>
      <w:r w:rsidRPr="002B4137">
        <w:rPr>
          <w:sz w:val="24"/>
          <w:szCs w:val="24"/>
        </w:rPr>
        <w:t xml:space="preserve">sebagai proses dan struktur yang diterapkan dalam menjalankan perusahaan, dengan tujuan utama meningkatkan nilai pemegang   saham   dalam   jangka   panjang, dengan tetap memperhatikan kepentingan </w:t>
      </w:r>
      <w:r w:rsidRPr="002B4137">
        <w:rPr>
          <w:i/>
          <w:sz w:val="24"/>
          <w:szCs w:val="24"/>
        </w:rPr>
        <w:t xml:space="preserve">stakeholder </w:t>
      </w:r>
      <w:r w:rsidRPr="002B4137">
        <w:rPr>
          <w:sz w:val="24"/>
          <w:szCs w:val="24"/>
        </w:rPr>
        <w:t>yang lain.</w:t>
      </w:r>
    </w:p>
    <w:p w:rsidR="002209E3" w:rsidRPr="002B4137" w:rsidRDefault="00133E24" w:rsidP="00AB3788">
      <w:pPr>
        <w:ind w:firstLine="720"/>
        <w:jc w:val="both"/>
        <w:rPr>
          <w:sz w:val="24"/>
          <w:szCs w:val="24"/>
        </w:rPr>
      </w:pPr>
      <w:r w:rsidRPr="002B4137">
        <w:rPr>
          <w:sz w:val="24"/>
          <w:szCs w:val="24"/>
        </w:rPr>
        <w:t>Menurut Komite Nasional Kebijakan Corporate Governance (KNKCG) dalam Danang (2013), “</w:t>
      </w:r>
      <w:r w:rsidRPr="002B4137">
        <w:rPr>
          <w:i/>
          <w:sz w:val="24"/>
          <w:szCs w:val="24"/>
        </w:rPr>
        <w:t xml:space="preserve">Good Corporate Governance </w:t>
      </w:r>
      <w:r w:rsidRPr="002B4137">
        <w:rPr>
          <w:sz w:val="24"/>
          <w:szCs w:val="24"/>
        </w:rPr>
        <w:t xml:space="preserve">adalah suatu proses dari struktur yang digunakan oleh organ perusahaan guna memberikan nilai tambah pada perusahaan </w:t>
      </w:r>
      <w:proofErr w:type="gramStart"/>
      <w:r w:rsidRPr="002B4137">
        <w:rPr>
          <w:sz w:val="24"/>
          <w:szCs w:val="24"/>
        </w:rPr>
        <w:t>secara  berkesinambungan</w:t>
      </w:r>
      <w:proofErr w:type="gramEnd"/>
      <w:r w:rsidRPr="002B4137">
        <w:rPr>
          <w:sz w:val="24"/>
          <w:szCs w:val="24"/>
        </w:rPr>
        <w:t xml:space="preserve">  dalam  jangka panjang bagi pemegang saham dengan tetap memperlihatkan kepentingan </w:t>
      </w:r>
      <w:r w:rsidRPr="002B4137">
        <w:rPr>
          <w:i/>
          <w:sz w:val="24"/>
          <w:szCs w:val="24"/>
        </w:rPr>
        <w:t xml:space="preserve">stakeholder </w:t>
      </w:r>
      <w:r w:rsidRPr="002B4137">
        <w:rPr>
          <w:sz w:val="24"/>
          <w:szCs w:val="24"/>
        </w:rPr>
        <w:t>lainnya, berlandaskan peraturan perundang – undangan dan norma yang berlaku”.</w:t>
      </w:r>
    </w:p>
    <w:p w:rsidR="002209E3" w:rsidRPr="002B4137" w:rsidRDefault="00133E24" w:rsidP="00AB3788">
      <w:pPr>
        <w:ind w:firstLine="720"/>
        <w:jc w:val="both"/>
        <w:rPr>
          <w:sz w:val="24"/>
          <w:szCs w:val="24"/>
        </w:rPr>
      </w:pPr>
      <w:r w:rsidRPr="002B4137">
        <w:rPr>
          <w:sz w:val="24"/>
          <w:szCs w:val="24"/>
        </w:rPr>
        <w:t xml:space="preserve">Berdasarkan pengertian di atas, </w:t>
      </w:r>
      <w:r w:rsidRPr="002B4137">
        <w:rPr>
          <w:i/>
          <w:sz w:val="24"/>
          <w:szCs w:val="24"/>
        </w:rPr>
        <w:t xml:space="preserve">good corporate governance </w:t>
      </w:r>
      <w:r w:rsidRPr="002B4137">
        <w:rPr>
          <w:sz w:val="24"/>
          <w:szCs w:val="24"/>
        </w:rPr>
        <w:t xml:space="preserve">didefinisikan sebagai suatu sistem pengendalian internal perusahaan yang memiliki tujuan utama untuk meningkatkan nilai pemegang saham dalam jangka panjang, dengan tetap memperhatikan kepentingan </w:t>
      </w:r>
      <w:r w:rsidRPr="002B4137">
        <w:rPr>
          <w:i/>
          <w:sz w:val="24"/>
          <w:szCs w:val="24"/>
        </w:rPr>
        <w:t xml:space="preserve">stakeholder </w:t>
      </w:r>
      <w:r w:rsidRPr="002B4137">
        <w:rPr>
          <w:sz w:val="24"/>
          <w:szCs w:val="24"/>
        </w:rPr>
        <w:t>yang lain.</w:t>
      </w:r>
    </w:p>
    <w:p w:rsidR="002209E3" w:rsidRPr="005A30CB" w:rsidRDefault="00133E24" w:rsidP="00AB3788">
      <w:pPr>
        <w:pStyle w:val="ListParagraph"/>
        <w:numPr>
          <w:ilvl w:val="0"/>
          <w:numId w:val="2"/>
        </w:numPr>
        <w:ind w:left="360"/>
        <w:jc w:val="both"/>
        <w:rPr>
          <w:sz w:val="24"/>
          <w:szCs w:val="24"/>
        </w:rPr>
      </w:pPr>
      <w:r w:rsidRPr="005A30CB">
        <w:rPr>
          <w:b/>
          <w:sz w:val="24"/>
          <w:szCs w:val="24"/>
        </w:rPr>
        <w:t xml:space="preserve">Pengukuran </w:t>
      </w:r>
      <w:r w:rsidRPr="005A30CB">
        <w:rPr>
          <w:b/>
          <w:i/>
          <w:sz w:val="24"/>
          <w:szCs w:val="24"/>
        </w:rPr>
        <w:t>Good Corporate</w:t>
      </w:r>
      <w:r w:rsidRPr="005A30CB">
        <w:rPr>
          <w:b/>
          <w:i/>
          <w:sz w:val="24"/>
          <w:szCs w:val="24"/>
          <w:lang w:val="id-ID"/>
        </w:rPr>
        <w:t xml:space="preserve"> </w:t>
      </w:r>
      <w:r w:rsidRPr="005A30CB">
        <w:rPr>
          <w:b/>
          <w:i/>
          <w:sz w:val="24"/>
          <w:szCs w:val="24"/>
        </w:rPr>
        <w:t>Governance</w:t>
      </w:r>
    </w:p>
    <w:p w:rsidR="002209E3" w:rsidRPr="002B4137" w:rsidRDefault="00133E24" w:rsidP="00AB3788">
      <w:pPr>
        <w:ind w:left="360" w:firstLine="709"/>
        <w:jc w:val="both"/>
        <w:rPr>
          <w:sz w:val="24"/>
          <w:szCs w:val="24"/>
        </w:rPr>
      </w:pPr>
      <w:r w:rsidRPr="002B4137">
        <w:rPr>
          <w:i/>
          <w:sz w:val="24"/>
          <w:szCs w:val="24"/>
        </w:rPr>
        <w:t>Good     corporate     governance</w:t>
      </w:r>
      <w:r w:rsidRPr="002B4137">
        <w:rPr>
          <w:i/>
          <w:sz w:val="24"/>
          <w:szCs w:val="24"/>
          <w:lang w:val="id-ID"/>
        </w:rPr>
        <w:t xml:space="preserve"> </w:t>
      </w:r>
      <w:r w:rsidRPr="002B4137">
        <w:rPr>
          <w:sz w:val="24"/>
          <w:szCs w:val="24"/>
        </w:rPr>
        <w:t>dalam   penelitian   ini   akan   diukur   dengan</w:t>
      </w:r>
      <w:r w:rsidRPr="002B4137">
        <w:rPr>
          <w:sz w:val="24"/>
          <w:szCs w:val="24"/>
          <w:lang w:val="id-ID"/>
        </w:rPr>
        <w:t xml:space="preserve"> </w:t>
      </w:r>
      <w:r w:rsidRPr="002B4137">
        <w:rPr>
          <w:sz w:val="24"/>
          <w:szCs w:val="24"/>
        </w:rPr>
        <w:t>menggunakan   lima   proksi   dari   Marichel</w:t>
      </w:r>
      <w:r w:rsidRPr="002B4137">
        <w:rPr>
          <w:sz w:val="24"/>
          <w:szCs w:val="24"/>
          <w:lang w:val="id-ID"/>
        </w:rPr>
        <w:t xml:space="preserve"> </w:t>
      </w:r>
      <w:r w:rsidRPr="002B4137">
        <w:rPr>
          <w:sz w:val="24"/>
          <w:szCs w:val="24"/>
        </w:rPr>
        <w:t xml:space="preserve">(2016) sebagai </w:t>
      </w:r>
      <w:proofErr w:type="gramStart"/>
      <w:r w:rsidRPr="002B4137">
        <w:rPr>
          <w:sz w:val="24"/>
          <w:szCs w:val="24"/>
        </w:rPr>
        <w:t>berikut :</w:t>
      </w:r>
      <w:proofErr w:type="gramEnd"/>
    </w:p>
    <w:p w:rsidR="002209E3" w:rsidRPr="005A30CB" w:rsidRDefault="00133E24" w:rsidP="00AB3788">
      <w:pPr>
        <w:pStyle w:val="ListParagraph"/>
        <w:numPr>
          <w:ilvl w:val="0"/>
          <w:numId w:val="3"/>
        </w:numPr>
        <w:jc w:val="both"/>
        <w:rPr>
          <w:sz w:val="24"/>
          <w:szCs w:val="24"/>
        </w:rPr>
      </w:pPr>
      <w:r w:rsidRPr="005A30CB">
        <w:rPr>
          <w:sz w:val="24"/>
          <w:szCs w:val="24"/>
        </w:rPr>
        <w:t>Kepemilikan Institusional</w:t>
      </w:r>
    </w:p>
    <w:p w:rsidR="002209E3" w:rsidRPr="002B4137" w:rsidRDefault="00133E24" w:rsidP="00AB3788">
      <w:pPr>
        <w:ind w:left="720" w:firstLine="720"/>
        <w:jc w:val="both"/>
        <w:rPr>
          <w:sz w:val="24"/>
          <w:szCs w:val="24"/>
        </w:rPr>
      </w:pPr>
      <w:r w:rsidRPr="002B4137">
        <w:rPr>
          <w:sz w:val="24"/>
          <w:szCs w:val="24"/>
        </w:rPr>
        <w:t xml:space="preserve">Menurut Juniarti dan Marichel (2016) </w:t>
      </w:r>
      <w:proofErr w:type="gramStart"/>
      <w:r w:rsidRPr="002B4137">
        <w:rPr>
          <w:sz w:val="24"/>
          <w:szCs w:val="24"/>
        </w:rPr>
        <w:t>kepemilikan  institusional</w:t>
      </w:r>
      <w:proofErr w:type="gramEnd"/>
      <w:r w:rsidRPr="002B4137">
        <w:rPr>
          <w:sz w:val="24"/>
          <w:szCs w:val="24"/>
        </w:rPr>
        <w:t xml:space="preserve">  merupakan presentase kepemilikan perusahaan yang dimiliki oleh investor institusional seperti pemerintah, perusahaan investasi, bank perusahaan asuransi maupun kepemilikan lembaga dan perusahaan lain. </w:t>
      </w:r>
    </w:p>
    <w:p w:rsidR="002209E3" w:rsidRPr="002B4137" w:rsidRDefault="00133E24" w:rsidP="00AB3788">
      <w:pPr>
        <w:ind w:left="720" w:firstLine="720"/>
        <w:jc w:val="both"/>
        <w:rPr>
          <w:sz w:val="24"/>
          <w:szCs w:val="24"/>
        </w:rPr>
      </w:pPr>
      <w:r w:rsidRPr="002B4137">
        <w:rPr>
          <w:sz w:val="24"/>
          <w:szCs w:val="24"/>
        </w:rPr>
        <w:t>Menurut Fury dalam Pujiati (2015), kepemilikan institusional dihitung dengan rumus sebagai berikut</w:t>
      </w:r>
    </w:p>
    <w:p w:rsidR="002209E3" w:rsidRPr="005A30CB" w:rsidRDefault="00133E24" w:rsidP="00AB3788">
      <w:pPr>
        <w:pStyle w:val="ListParagraph"/>
        <w:numPr>
          <w:ilvl w:val="0"/>
          <w:numId w:val="3"/>
        </w:numPr>
        <w:jc w:val="both"/>
        <w:rPr>
          <w:sz w:val="24"/>
          <w:szCs w:val="24"/>
        </w:rPr>
      </w:pPr>
      <w:r w:rsidRPr="005A30CB">
        <w:rPr>
          <w:sz w:val="24"/>
          <w:szCs w:val="24"/>
        </w:rPr>
        <w:t>Kualitas Audit</w:t>
      </w:r>
    </w:p>
    <w:p w:rsidR="002209E3" w:rsidRPr="002B4137" w:rsidRDefault="00133E24" w:rsidP="00AB3788">
      <w:pPr>
        <w:ind w:left="720" w:firstLine="720"/>
        <w:jc w:val="both"/>
        <w:rPr>
          <w:sz w:val="24"/>
          <w:szCs w:val="24"/>
          <w:lang w:val="id-ID"/>
        </w:rPr>
      </w:pPr>
      <w:r w:rsidRPr="002B4137">
        <w:rPr>
          <w:sz w:val="24"/>
          <w:szCs w:val="24"/>
        </w:rPr>
        <w:t>Menurut Arens (2012), mendefiniskan audit sebagai pengumpulan dan evaluasi bukti mengenai informasi untuk menentukan dan melaporkan derajat kesesuaian antara informasi tersebut dengan kriteria yang telah ditetapkan.</w:t>
      </w:r>
    </w:p>
    <w:p w:rsidR="002209E3" w:rsidRPr="002B4137" w:rsidRDefault="00133E24" w:rsidP="00AB3788">
      <w:pPr>
        <w:ind w:left="720" w:firstLine="720"/>
        <w:jc w:val="both"/>
        <w:rPr>
          <w:sz w:val="24"/>
          <w:szCs w:val="24"/>
        </w:rPr>
      </w:pPr>
      <w:r w:rsidRPr="002B4137">
        <w:rPr>
          <w:sz w:val="24"/>
          <w:szCs w:val="24"/>
        </w:rPr>
        <w:t xml:space="preserve">Arens (2012), menjelaskan bahwa di Indonesia empat KAP terbesar disebut </w:t>
      </w:r>
      <w:proofErr w:type="gramStart"/>
      <w:r w:rsidRPr="002B4137">
        <w:rPr>
          <w:sz w:val="24"/>
          <w:szCs w:val="24"/>
        </w:rPr>
        <w:t>kantor</w:t>
      </w:r>
      <w:proofErr w:type="gramEnd"/>
      <w:r w:rsidRPr="002B4137">
        <w:rPr>
          <w:sz w:val="24"/>
          <w:szCs w:val="24"/>
        </w:rPr>
        <w:t xml:space="preserve"> akuntan publik internasional “Empat Besar” atau di kenal sebagai</w:t>
      </w:r>
      <w:r w:rsidR="005A30CB">
        <w:rPr>
          <w:sz w:val="24"/>
          <w:szCs w:val="24"/>
          <w:lang w:val="id-ID"/>
        </w:rPr>
        <w:t xml:space="preserve"> </w:t>
      </w:r>
      <w:r w:rsidRPr="002B4137">
        <w:rPr>
          <w:sz w:val="24"/>
          <w:szCs w:val="24"/>
        </w:rPr>
        <w:t xml:space="preserve">KAP </w:t>
      </w:r>
      <w:r w:rsidRPr="002B4137">
        <w:rPr>
          <w:i/>
          <w:sz w:val="24"/>
          <w:szCs w:val="24"/>
        </w:rPr>
        <w:t>big-four</w:t>
      </w:r>
      <w:r w:rsidRPr="002B4137">
        <w:rPr>
          <w:sz w:val="24"/>
          <w:szCs w:val="24"/>
        </w:rPr>
        <w:t>. Menurut Wisnu dalam Rahmawelly (2014), adapun yang</w:t>
      </w:r>
      <w:r w:rsidR="005A30CB">
        <w:rPr>
          <w:sz w:val="24"/>
          <w:szCs w:val="24"/>
          <w:lang w:val="id-ID"/>
        </w:rPr>
        <w:t xml:space="preserve"> </w:t>
      </w:r>
      <w:r w:rsidRPr="002B4137">
        <w:rPr>
          <w:sz w:val="24"/>
          <w:szCs w:val="24"/>
        </w:rPr>
        <w:t xml:space="preserve">termasuk KAP </w:t>
      </w:r>
      <w:r w:rsidRPr="002B4137">
        <w:rPr>
          <w:i/>
          <w:sz w:val="24"/>
          <w:szCs w:val="24"/>
        </w:rPr>
        <w:t>big-four</w:t>
      </w:r>
      <w:r w:rsidR="005A30CB">
        <w:rPr>
          <w:i/>
          <w:sz w:val="24"/>
          <w:szCs w:val="24"/>
          <w:lang w:val="id-ID"/>
        </w:rPr>
        <w:t xml:space="preserve"> </w:t>
      </w:r>
      <w:proofErr w:type="gramStart"/>
      <w:r w:rsidRPr="002B4137">
        <w:rPr>
          <w:sz w:val="24"/>
          <w:szCs w:val="24"/>
        </w:rPr>
        <w:t>adalah :</w:t>
      </w:r>
      <w:proofErr w:type="gramEnd"/>
    </w:p>
    <w:p w:rsidR="002209E3" w:rsidRPr="005A30CB" w:rsidRDefault="00133E24" w:rsidP="00AB3788">
      <w:pPr>
        <w:pStyle w:val="ListParagraph"/>
        <w:numPr>
          <w:ilvl w:val="0"/>
          <w:numId w:val="4"/>
        </w:numPr>
        <w:ind w:left="1080"/>
        <w:jc w:val="both"/>
        <w:rPr>
          <w:sz w:val="24"/>
          <w:szCs w:val="24"/>
        </w:rPr>
      </w:pPr>
      <w:r w:rsidRPr="005A30CB">
        <w:rPr>
          <w:sz w:val="24"/>
          <w:szCs w:val="24"/>
        </w:rPr>
        <w:lastRenderedPageBreak/>
        <w:t>KAP Purwantono, Sarwoko, Sandjaja  –</w:t>
      </w:r>
      <w:r w:rsidRPr="005A30CB">
        <w:rPr>
          <w:sz w:val="24"/>
          <w:szCs w:val="24"/>
          <w:lang w:val="id-ID"/>
        </w:rPr>
        <w:t xml:space="preserve"> </w:t>
      </w:r>
      <w:r w:rsidRPr="005A30CB">
        <w:rPr>
          <w:sz w:val="24"/>
          <w:szCs w:val="24"/>
        </w:rPr>
        <w:t>affiliate of Ernst &amp; Young</w:t>
      </w:r>
    </w:p>
    <w:p w:rsidR="002209E3" w:rsidRPr="005A30CB" w:rsidRDefault="00133E24" w:rsidP="00AB3788">
      <w:pPr>
        <w:pStyle w:val="ListParagraph"/>
        <w:numPr>
          <w:ilvl w:val="0"/>
          <w:numId w:val="4"/>
        </w:numPr>
        <w:ind w:left="1080"/>
        <w:jc w:val="both"/>
        <w:rPr>
          <w:sz w:val="24"/>
          <w:szCs w:val="24"/>
        </w:rPr>
      </w:pPr>
      <w:r w:rsidRPr="005A30CB">
        <w:rPr>
          <w:sz w:val="24"/>
          <w:szCs w:val="24"/>
        </w:rPr>
        <w:t>KAP Osman  Bing  Satrio  –  affiliate  of</w:t>
      </w:r>
      <w:r w:rsidRPr="005A30CB">
        <w:rPr>
          <w:sz w:val="24"/>
          <w:szCs w:val="24"/>
          <w:lang w:val="id-ID"/>
        </w:rPr>
        <w:t xml:space="preserve"> </w:t>
      </w:r>
      <w:r w:rsidRPr="005A30CB">
        <w:rPr>
          <w:sz w:val="24"/>
          <w:szCs w:val="24"/>
        </w:rPr>
        <w:t>Deloitte Touche Tomatsu</w:t>
      </w:r>
    </w:p>
    <w:p w:rsidR="002209E3" w:rsidRPr="005A30CB" w:rsidRDefault="00133E24" w:rsidP="00AB3788">
      <w:pPr>
        <w:pStyle w:val="ListParagraph"/>
        <w:numPr>
          <w:ilvl w:val="0"/>
          <w:numId w:val="4"/>
        </w:numPr>
        <w:ind w:left="1080"/>
        <w:jc w:val="both"/>
        <w:rPr>
          <w:sz w:val="24"/>
          <w:szCs w:val="24"/>
        </w:rPr>
      </w:pPr>
      <w:r w:rsidRPr="005A30CB">
        <w:rPr>
          <w:sz w:val="24"/>
          <w:szCs w:val="24"/>
        </w:rPr>
        <w:t>KAP   Sidharta,   Sidharta,   Widjaja   –</w:t>
      </w:r>
      <w:r w:rsidRPr="005A30CB">
        <w:rPr>
          <w:sz w:val="24"/>
          <w:szCs w:val="24"/>
          <w:lang w:val="id-ID"/>
        </w:rPr>
        <w:t xml:space="preserve"> </w:t>
      </w:r>
      <w:r w:rsidRPr="005A30CB">
        <w:rPr>
          <w:sz w:val="24"/>
          <w:szCs w:val="24"/>
        </w:rPr>
        <w:t>affiliate of KPMG</w:t>
      </w:r>
    </w:p>
    <w:p w:rsidR="002209E3" w:rsidRPr="005A30CB" w:rsidRDefault="00133E24" w:rsidP="00AB3788">
      <w:pPr>
        <w:pStyle w:val="ListParagraph"/>
        <w:numPr>
          <w:ilvl w:val="0"/>
          <w:numId w:val="4"/>
        </w:numPr>
        <w:ind w:left="1080"/>
        <w:jc w:val="both"/>
        <w:rPr>
          <w:sz w:val="24"/>
          <w:szCs w:val="24"/>
        </w:rPr>
      </w:pPr>
      <w:r w:rsidRPr="005A30CB">
        <w:rPr>
          <w:sz w:val="24"/>
          <w:szCs w:val="24"/>
        </w:rPr>
        <w:t>KAP Haryanto Sahari – affiliate of PwC.</w:t>
      </w:r>
    </w:p>
    <w:p w:rsidR="002209E3" w:rsidRPr="005A30CB" w:rsidRDefault="00133E24" w:rsidP="00AB3788">
      <w:pPr>
        <w:pStyle w:val="ListParagraph"/>
        <w:numPr>
          <w:ilvl w:val="0"/>
          <w:numId w:val="3"/>
        </w:numPr>
        <w:jc w:val="both"/>
        <w:rPr>
          <w:sz w:val="24"/>
          <w:szCs w:val="24"/>
        </w:rPr>
      </w:pPr>
      <w:r w:rsidRPr="005A30CB">
        <w:rPr>
          <w:sz w:val="24"/>
          <w:szCs w:val="24"/>
        </w:rPr>
        <w:t>Komisaris Independen</w:t>
      </w:r>
    </w:p>
    <w:p w:rsidR="002209E3" w:rsidRPr="002B4137" w:rsidRDefault="00133E24" w:rsidP="00AB3788">
      <w:pPr>
        <w:ind w:left="720" w:firstLine="840"/>
        <w:jc w:val="both"/>
        <w:rPr>
          <w:sz w:val="24"/>
          <w:szCs w:val="24"/>
        </w:rPr>
      </w:pPr>
      <w:r w:rsidRPr="002B4137">
        <w:rPr>
          <w:sz w:val="24"/>
          <w:szCs w:val="24"/>
        </w:rPr>
        <w:t>Komite Nasional Kebijakan Governance (KNKG) dalam Nugroho (2014), menyatakan bahwa komisaris independen adalah anggota dewan komisaris yang tidak terafiliasi dengan manajemen, anggota komisaris lainnya, dan pemegang saham mayoritas, serta bebas dari hubunga bisnis dan/atau hubungan lainnya yang dapat mempengaruhi  kemampuannya  untuk bertindak independen atau semata – mata demi kepentingan perusahaan.</w:t>
      </w:r>
    </w:p>
    <w:p w:rsidR="002209E3" w:rsidRPr="002B4137" w:rsidRDefault="00133E24" w:rsidP="00AB3788">
      <w:pPr>
        <w:ind w:left="720" w:firstLine="720"/>
        <w:jc w:val="both"/>
        <w:rPr>
          <w:sz w:val="24"/>
          <w:szCs w:val="24"/>
        </w:rPr>
      </w:pPr>
      <w:r w:rsidRPr="002B4137">
        <w:rPr>
          <w:sz w:val="24"/>
          <w:szCs w:val="24"/>
        </w:rPr>
        <w:t xml:space="preserve">Menurut Prasojo dalam Rahmawati (2015), proporsi komposisi komisaris independen merupakan rasio antara jumlah </w:t>
      </w:r>
      <w:proofErr w:type="gramStart"/>
      <w:r w:rsidRPr="002B4137">
        <w:rPr>
          <w:sz w:val="24"/>
          <w:szCs w:val="24"/>
        </w:rPr>
        <w:t>komisaris  yang</w:t>
      </w:r>
      <w:proofErr w:type="gramEnd"/>
      <w:r w:rsidRPr="002B4137">
        <w:rPr>
          <w:sz w:val="24"/>
          <w:szCs w:val="24"/>
        </w:rPr>
        <w:t xml:space="preserve">  berasal dari  luar  perusahaan atau tidak berasal dari pihak yang terafiliasi terhadap total dewan komisaris perusahaan. Dapat dirumuskan sebagai </w:t>
      </w:r>
      <w:proofErr w:type="gramStart"/>
      <w:r w:rsidRPr="002B4137">
        <w:rPr>
          <w:sz w:val="24"/>
          <w:szCs w:val="24"/>
        </w:rPr>
        <w:t>berikut :</w:t>
      </w:r>
      <w:proofErr w:type="gramEnd"/>
    </w:p>
    <w:p w:rsidR="002209E3" w:rsidRPr="005A30CB" w:rsidRDefault="00133E24" w:rsidP="00AB3788">
      <w:pPr>
        <w:pStyle w:val="ListParagraph"/>
        <w:numPr>
          <w:ilvl w:val="0"/>
          <w:numId w:val="3"/>
        </w:numPr>
        <w:jc w:val="both"/>
        <w:rPr>
          <w:rFonts w:eastAsia="Cambria Math"/>
          <w:sz w:val="24"/>
          <w:szCs w:val="24"/>
        </w:rPr>
      </w:pPr>
      <w:r w:rsidRPr="005A30CB">
        <w:rPr>
          <w:rFonts w:eastAsia="Cambria Math"/>
          <w:sz w:val="24"/>
          <w:szCs w:val="24"/>
        </w:rPr>
        <w:t>Ukuran Dewan Direksi</w:t>
      </w:r>
    </w:p>
    <w:p w:rsidR="002209E3" w:rsidRPr="002B4137" w:rsidRDefault="00133E24" w:rsidP="00AB3788">
      <w:pPr>
        <w:ind w:left="720" w:firstLine="698"/>
        <w:jc w:val="both"/>
        <w:rPr>
          <w:sz w:val="24"/>
          <w:szCs w:val="24"/>
        </w:rPr>
      </w:pPr>
      <w:r w:rsidRPr="002B4137">
        <w:rPr>
          <w:sz w:val="24"/>
          <w:szCs w:val="24"/>
        </w:rPr>
        <w:t>Menurut UU No. 40 Tahun 2007</w:t>
      </w:r>
      <w:r w:rsidR="005A30CB">
        <w:rPr>
          <w:sz w:val="24"/>
          <w:szCs w:val="24"/>
          <w:lang w:val="id-ID"/>
        </w:rPr>
        <w:t xml:space="preserve"> </w:t>
      </w:r>
      <w:r w:rsidRPr="002B4137">
        <w:rPr>
          <w:sz w:val="24"/>
          <w:szCs w:val="24"/>
        </w:rPr>
        <w:t>dalam Marichel (2016) tentang Perseroan Terbatas,</w:t>
      </w:r>
      <w:r w:rsidR="005A30CB">
        <w:rPr>
          <w:sz w:val="24"/>
          <w:szCs w:val="24"/>
          <w:lang w:val="id-ID"/>
        </w:rPr>
        <w:t xml:space="preserve"> </w:t>
      </w:r>
      <w:r w:rsidRPr="002B4137">
        <w:rPr>
          <w:sz w:val="24"/>
          <w:szCs w:val="24"/>
        </w:rPr>
        <w:t>dewan</w:t>
      </w:r>
      <w:r w:rsidR="005A30CB">
        <w:rPr>
          <w:sz w:val="24"/>
          <w:szCs w:val="24"/>
          <w:lang w:val="id-ID"/>
        </w:rPr>
        <w:t xml:space="preserve"> </w:t>
      </w:r>
      <w:r w:rsidRPr="002B4137">
        <w:rPr>
          <w:sz w:val="24"/>
          <w:szCs w:val="24"/>
        </w:rPr>
        <w:t>direksi adalah organ perseroan yang berwenang dan bertanggungjawab penuh atas pengurusan perseroan untuk kepentingan, sesuai dengan maksud dan tujuan perseroan serta mewakili perseroan, baik di dalam maupun di luar pengadilan sesuai dengan ketentuan anggaran dasar.</w:t>
      </w:r>
    </w:p>
    <w:p w:rsidR="002209E3" w:rsidRPr="002B4137" w:rsidRDefault="00133E24" w:rsidP="00AB3788">
      <w:pPr>
        <w:ind w:left="720" w:firstLine="720"/>
        <w:jc w:val="both"/>
        <w:rPr>
          <w:sz w:val="24"/>
          <w:szCs w:val="24"/>
        </w:rPr>
      </w:pPr>
      <w:r w:rsidRPr="002B4137">
        <w:rPr>
          <w:sz w:val="24"/>
          <w:szCs w:val="24"/>
        </w:rPr>
        <w:t xml:space="preserve">Menurut Jati dan Akhirson dalam Marichel (2016), ukuran dewan direksi diukur </w:t>
      </w:r>
      <w:proofErr w:type="gramStart"/>
      <w:r w:rsidRPr="002B4137">
        <w:rPr>
          <w:sz w:val="24"/>
          <w:szCs w:val="24"/>
        </w:rPr>
        <w:t>dengan  jumlah</w:t>
      </w:r>
      <w:proofErr w:type="gramEnd"/>
      <w:r w:rsidRPr="002B4137">
        <w:rPr>
          <w:sz w:val="24"/>
          <w:szCs w:val="24"/>
        </w:rPr>
        <w:t xml:space="preserve">  dewan  direksi  suatu perusahaan. Persamaannya sebagai </w:t>
      </w:r>
      <w:proofErr w:type="gramStart"/>
      <w:r w:rsidRPr="002B4137">
        <w:rPr>
          <w:sz w:val="24"/>
          <w:szCs w:val="24"/>
        </w:rPr>
        <w:t>berikut :</w:t>
      </w:r>
      <w:proofErr w:type="gramEnd"/>
    </w:p>
    <w:p w:rsidR="002209E3" w:rsidRPr="002B4137" w:rsidRDefault="00133E24" w:rsidP="00AB3788">
      <w:pPr>
        <w:ind w:left="647"/>
        <w:jc w:val="center"/>
        <w:rPr>
          <w:sz w:val="24"/>
          <w:szCs w:val="24"/>
        </w:rPr>
      </w:pPr>
      <w:r w:rsidRPr="002B4137">
        <w:rPr>
          <w:sz w:val="24"/>
          <w:szCs w:val="24"/>
        </w:rPr>
        <w:t>DIR = Jumlah Dewan Direksi</w:t>
      </w:r>
    </w:p>
    <w:p w:rsidR="002209E3" w:rsidRPr="005A30CB" w:rsidRDefault="00133E24" w:rsidP="00AB3788">
      <w:pPr>
        <w:pStyle w:val="ListParagraph"/>
        <w:numPr>
          <w:ilvl w:val="0"/>
          <w:numId w:val="3"/>
        </w:numPr>
        <w:jc w:val="both"/>
        <w:rPr>
          <w:rFonts w:eastAsia="Cambria Math"/>
          <w:sz w:val="24"/>
          <w:szCs w:val="24"/>
        </w:rPr>
      </w:pPr>
      <w:r w:rsidRPr="005A30CB">
        <w:rPr>
          <w:rFonts w:eastAsia="Cambria Math"/>
          <w:sz w:val="24"/>
          <w:szCs w:val="24"/>
        </w:rPr>
        <w:t>Frekuensi Pertemuan Komite Audit</w:t>
      </w:r>
    </w:p>
    <w:p w:rsidR="002209E3" w:rsidRPr="002B4137" w:rsidRDefault="00133E24" w:rsidP="00AB3788">
      <w:pPr>
        <w:ind w:left="720"/>
        <w:jc w:val="both"/>
        <w:rPr>
          <w:sz w:val="24"/>
          <w:szCs w:val="24"/>
        </w:rPr>
      </w:pPr>
      <w:r w:rsidRPr="002B4137">
        <w:rPr>
          <w:sz w:val="24"/>
          <w:szCs w:val="24"/>
        </w:rPr>
        <w:t>Menurut FCGI dalam Amiruddin dan</w:t>
      </w:r>
      <w:r w:rsidR="005A30CB">
        <w:rPr>
          <w:sz w:val="24"/>
          <w:szCs w:val="24"/>
          <w:lang w:val="id-ID"/>
        </w:rPr>
        <w:t xml:space="preserve"> </w:t>
      </w:r>
      <w:r w:rsidRPr="002B4137">
        <w:rPr>
          <w:sz w:val="24"/>
          <w:szCs w:val="24"/>
        </w:rPr>
        <w:t xml:space="preserve">Marichel (2016) komite audit biasanya perlu mengadakan pertemuan tigasampai empat kali dalam satu tahun untuk melaksanakan kewajiban dan tanggungjawabnya. </w:t>
      </w:r>
      <w:proofErr w:type="gramStart"/>
      <w:r w:rsidRPr="002B4137">
        <w:rPr>
          <w:sz w:val="24"/>
          <w:szCs w:val="24"/>
        </w:rPr>
        <w:t>Pertemuan</w:t>
      </w:r>
      <w:r w:rsidR="005A30CB">
        <w:rPr>
          <w:sz w:val="24"/>
          <w:szCs w:val="24"/>
          <w:lang w:val="id-ID"/>
        </w:rPr>
        <w:t xml:space="preserve"> </w:t>
      </w:r>
      <w:r w:rsidRPr="002B4137">
        <w:rPr>
          <w:sz w:val="24"/>
          <w:szCs w:val="24"/>
        </w:rPr>
        <w:t>tersebut diselenggarakan, (1) sebelum</w:t>
      </w:r>
      <w:r w:rsidRPr="002B4137">
        <w:rPr>
          <w:sz w:val="24"/>
          <w:szCs w:val="24"/>
          <w:lang w:val="id-ID"/>
        </w:rPr>
        <w:t xml:space="preserve"> </w:t>
      </w:r>
      <w:r w:rsidRPr="002B4137">
        <w:rPr>
          <w:sz w:val="24"/>
          <w:szCs w:val="24"/>
        </w:rPr>
        <w:t>dilakukannya audit tahunan; (2) sesudah pelaksanaan audit dan sebelum laporan keuangan dikeluarkan; dan (3) sebelum rapat umum pemegang saham tahunan.</w:t>
      </w:r>
      <w:proofErr w:type="gramEnd"/>
    </w:p>
    <w:p w:rsidR="002209E3" w:rsidRPr="002B4137" w:rsidRDefault="00133E24" w:rsidP="00AB3788">
      <w:pPr>
        <w:ind w:left="720" w:firstLine="878"/>
        <w:jc w:val="both"/>
        <w:rPr>
          <w:sz w:val="24"/>
          <w:szCs w:val="24"/>
        </w:rPr>
      </w:pPr>
      <w:r w:rsidRPr="002B4137">
        <w:rPr>
          <w:sz w:val="24"/>
          <w:szCs w:val="24"/>
        </w:rPr>
        <w:t xml:space="preserve">Menurut Nugroho dan Meiranto dalam Marichel (2016), frekuensi pertemuan </w:t>
      </w:r>
      <w:proofErr w:type="gramStart"/>
      <w:r w:rsidRPr="002B4137">
        <w:rPr>
          <w:sz w:val="24"/>
          <w:szCs w:val="24"/>
        </w:rPr>
        <w:t>komite  audit</w:t>
      </w:r>
      <w:proofErr w:type="gramEnd"/>
      <w:r w:rsidRPr="002B4137">
        <w:rPr>
          <w:sz w:val="24"/>
          <w:szCs w:val="24"/>
        </w:rPr>
        <w:t xml:space="preserve">   diukur   dengan   jumlah   rapat komite audit dalam satu tahun. Persamaannya sebagai </w:t>
      </w:r>
      <w:proofErr w:type="gramStart"/>
      <w:r w:rsidRPr="002B4137">
        <w:rPr>
          <w:sz w:val="24"/>
          <w:szCs w:val="24"/>
        </w:rPr>
        <w:t>berikut :</w:t>
      </w:r>
      <w:proofErr w:type="gramEnd"/>
    </w:p>
    <w:p w:rsidR="002209E3" w:rsidRPr="002B4137" w:rsidRDefault="00133E24" w:rsidP="00AB3788">
      <w:pPr>
        <w:ind w:left="101"/>
        <w:jc w:val="center"/>
        <w:rPr>
          <w:sz w:val="24"/>
          <w:szCs w:val="24"/>
          <w:lang w:val="id-ID"/>
        </w:rPr>
      </w:pPr>
      <w:r w:rsidRPr="002B4137">
        <w:rPr>
          <w:sz w:val="24"/>
          <w:szCs w:val="24"/>
        </w:rPr>
        <w:t>FREK = Jumlah Rapat Komite Audit Dalam</w:t>
      </w:r>
      <w:r w:rsidRPr="002B4137">
        <w:rPr>
          <w:sz w:val="24"/>
          <w:szCs w:val="24"/>
          <w:lang w:val="id-ID"/>
        </w:rPr>
        <w:t xml:space="preserve"> </w:t>
      </w:r>
      <w:r w:rsidRPr="002B4137">
        <w:rPr>
          <w:sz w:val="24"/>
          <w:szCs w:val="24"/>
        </w:rPr>
        <w:t>Satu Tahun</w:t>
      </w:r>
    </w:p>
    <w:p w:rsidR="00133E24" w:rsidRPr="002B4137" w:rsidRDefault="00133E24" w:rsidP="00AB3788">
      <w:pPr>
        <w:ind w:left="1613"/>
        <w:jc w:val="both"/>
        <w:rPr>
          <w:sz w:val="24"/>
          <w:szCs w:val="24"/>
          <w:lang w:val="id-ID"/>
        </w:rPr>
      </w:pPr>
    </w:p>
    <w:p w:rsidR="002209E3" w:rsidRPr="00FE57D1" w:rsidRDefault="00133E24" w:rsidP="005E2DF4">
      <w:pPr>
        <w:pStyle w:val="ListParagraph"/>
        <w:numPr>
          <w:ilvl w:val="0"/>
          <w:numId w:val="2"/>
        </w:numPr>
        <w:ind w:left="360"/>
        <w:jc w:val="both"/>
        <w:rPr>
          <w:sz w:val="24"/>
          <w:szCs w:val="24"/>
        </w:rPr>
      </w:pPr>
      <w:r w:rsidRPr="00FE57D1">
        <w:rPr>
          <w:b/>
          <w:i/>
          <w:sz w:val="24"/>
          <w:szCs w:val="24"/>
        </w:rPr>
        <w:t>Voluntary Disclosure</w:t>
      </w:r>
    </w:p>
    <w:p w:rsidR="002209E3" w:rsidRPr="002B4137" w:rsidRDefault="00133E24" w:rsidP="005E2DF4">
      <w:pPr>
        <w:ind w:left="360" w:firstLine="710"/>
        <w:jc w:val="both"/>
        <w:rPr>
          <w:sz w:val="24"/>
          <w:szCs w:val="24"/>
        </w:rPr>
      </w:pPr>
      <w:r w:rsidRPr="002B4137">
        <w:rPr>
          <w:sz w:val="24"/>
          <w:szCs w:val="24"/>
        </w:rPr>
        <w:t xml:space="preserve">Menurut Suwardjono (2014) secara konseptual, pengungkapan merupakan bagian integral dari pelaporan keuangan.Tujuan pengungkapan secara umum adalah memberikan informasi yang dipandang perlu untuk mencapai tujuan </w:t>
      </w:r>
      <w:proofErr w:type="gramStart"/>
      <w:r w:rsidRPr="002B4137">
        <w:rPr>
          <w:sz w:val="24"/>
          <w:szCs w:val="24"/>
        </w:rPr>
        <w:t>pelaporan  keuangan</w:t>
      </w:r>
      <w:proofErr w:type="gramEnd"/>
      <w:r w:rsidRPr="002B4137">
        <w:rPr>
          <w:sz w:val="24"/>
          <w:szCs w:val="24"/>
        </w:rPr>
        <w:t xml:space="preserve"> dan untuk melayani berbagai pihak yang mempunyai kepentingan yang berbeda.</w:t>
      </w:r>
    </w:p>
    <w:p w:rsidR="002209E3" w:rsidRPr="002B4137" w:rsidRDefault="00133E24" w:rsidP="005E2DF4">
      <w:pPr>
        <w:ind w:left="360" w:firstLine="710"/>
        <w:jc w:val="both"/>
        <w:rPr>
          <w:sz w:val="24"/>
          <w:szCs w:val="24"/>
        </w:rPr>
      </w:pPr>
      <w:r w:rsidRPr="002B4137">
        <w:rPr>
          <w:sz w:val="24"/>
          <w:szCs w:val="24"/>
        </w:rPr>
        <w:t>Menurut Chariri, dalam Hardiningsih dan Wahyuni (2013), pengungkapan (</w:t>
      </w:r>
      <w:r w:rsidRPr="002B4137">
        <w:rPr>
          <w:i/>
          <w:sz w:val="24"/>
          <w:szCs w:val="24"/>
        </w:rPr>
        <w:t>disclosure</w:t>
      </w:r>
      <w:r w:rsidRPr="002B4137">
        <w:rPr>
          <w:sz w:val="24"/>
          <w:szCs w:val="24"/>
        </w:rPr>
        <w:t xml:space="preserve">) berarti memberikan data yang bermanfaat kepada pihak yang memerlukan, dalam hal ini </w:t>
      </w:r>
      <w:r w:rsidRPr="002B4137">
        <w:rPr>
          <w:i/>
          <w:sz w:val="24"/>
          <w:szCs w:val="24"/>
        </w:rPr>
        <w:t>stakeholder</w:t>
      </w:r>
      <w:r w:rsidRPr="002B4137">
        <w:rPr>
          <w:sz w:val="24"/>
          <w:szCs w:val="24"/>
        </w:rPr>
        <w:t xml:space="preserve">. Dalam laporan keuangan, disclosure mengandung arti bahwa laporan keuangan harus memberikan </w:t>
      </w:r>
      <w:proofErr w:type="gramStart"/>
      <w:r w:rsidRPr="002B4137">
        <w:rPr>
          <w:sz w:val="24"/>
          <w:szCs w:val="24"/>
        </w:rPr>
        <w:t>informasi  dan</w:t>
      </w:r>
      <w:proofErr w:type="gramEnd"/>
      <w:r w:rsidRPr="002B4137">
        <w:rPr>
          <w:sz w:val="24"/>
          <w:szCs w:val="24"/>
        </w:rPr>
        <w:t xml:space="preserve">  penjelasan  yang  cukup mengenai hasil aktivitas suatu  unit usaha.</w:t>
      </w:r>
      <w:r w:rsidR="00AB3788">
        <w:rPr>
          <w:sz w:val="24"/>
          <w:szCs w:val="24"/>
          <w:lang w:val="id-ID"/>
        </w:rPr>
        <w:t xml:space="preserve"> </w:t>
      </w:r>
      <w:r w:rsidRPr="002B4137">
        <w:rPr>
          <w:sz w:val="24"/>
          <w:szCs w:val="24"/>
        </w:rPr>
        <w:t xml:space="preserve">Meek </w:t>
      </w:r>
      <w:r w:rsidRPr="002B4137">
        <w:rPr>
          <w:i/>
          <w:sz w:val="24"/>
          <w:szCs w:val="24"/>
        </w:rPr>
        <w:t>et.al.</w:t>
      </w:r>
      <w:r w:rsidRPr="002B4137">
        <w:rPr>
          <w:sz w:val="24"/>
          <w:szCs w:val="24"/>
        </w:rPr>
        <w:t xml:space="preserve">dalam </w:t>
      </w:r>
      <w:r w:rsidRPr="002B4137">
        <w:rPr>
          <w:sz w:val="24"/>
          <w:szCs w:val="24"/>
        </w:rPr>
        <w:lastRenderedPageBreak/>
        <w:t xml:space="preserve">Yesi (2015), menyebutkan bahwa pengungkapan sukarela merupakan pengungkapan bebas, dimana manajemen   </w:t>
      </w:r>
      <w:proofErr w:type="gramStart"/>
      <w:r w:rsidRPr="002B4137">
        <w:rPr>
          <w:sz w:val="24"/>
          <w:szCs w:val="24"/>
        </w:rPr>
        <w:t>dapat  memilih</w:t>
      </w:r>
      <w:proofErr w:type="gramEnd"/>
      <w:r w:rsidRPr="002B4137">
        <w:rPr>
          <w:sz w:val="24"/>
          <w:szCs w:val="24"/>
        </w:rPr>
        <w:t xml:space="preserve">   jenis  informasi yang   akan   diungkapkan   yang   dipandang relevan   untuk   mengambil keputusan bagi pihak – pihak pemakainya.</w:t>
      </w:r>
    </w:p>
    <w:p w:rsidR="002209E3" w:rsidRPr="002B4137" w:rsidRDefault="00133E24" w:rsidP="005E2DF4">
      <w:pPr>
        <w:ind w:left="360" w:firstLine="758"/>
        <w:jc w:val="both"/>
        <w:rPr>
          <w:sz w:val="24"/>
          <w:szCs w:val="24"/>
          <w:lang w:val="id-ID"/>
        </w:rPr>
      </w:pPr>
      <w:r w:rsidRPr="002B4137">
        <w:rPr>
          <w:sz w:val="24"/>
          <w:szCs w:val="24"/>
        </w:rPr>
        <w:t>Sedangkan menurut Suwardjono</w:t>
      </w:r>
      <w:r w:rsidR="005A30CB">
        <w:rPr>
          <w:sz w:val="24"/>
          <w:szCs w:val="24"/>
          <w:lang w:val="id-ID"/>
        </w:rPr>
        <w:t xml:space="preserve"> </w:t>
      </w:r>
      <w:r w:rsidRPr="002B4137">
        <w:rPr>
          <w:sz w:val="24"/>
          <w:szCs w:val="24"/>
        </w:rPr>
        <w:t xml:space="preserve">(2014) mendefiniskan pengungkapan sukarela sebagai pengungkapan yang dilakukan perusahaan di luar </w:t>
      </w:r>
      <w:proofErr w:type="gramStart"/>
      <w:r w:rsidRPr="002B4137">
        <w:rPr>
          <w:sz w:val="24"/>
          <w:szCs w:val="24"/>
        </w:rPr>
        <w:t>apa</w:t>
      </w:r>
      <w:proofErr w:type="gramEnd"/>
      <w:r w:rsidRPr="002B4137">
        <w:rPr>
          <w:sz w:val="24"/>
          <w:szCs w:val="24"/>
        </w:rPr>
        <w:t xml:space="preserve"> yang diwajibkan oleh standar akuntansi atau peraturan pengawas.</w:t>
      </w:r>
      <w:r w:rsidR="005A30CB">
        <w:rPr>
          <w:sz w:val="24"/>
          <w:szCs w:val="24"/>
          <w:lang w:val="id-ID"/>
        </w:rPr>
        <w:t xml:space="preserve"> </w:t>
      </w:r>
      <w:r w:rsidRPr="002B4137">
        <w:rPr>
          <w:sz w:val="24"/>
          <w:szCs w:val="24"/>
        </w:rPr>
        <w:t xml:space="preserve">Manajer perusahaan lebih banyak mengetahui informasi tentang kinerja perusahaan, baik saat ini maupun di masa yang </w:t>
      </w:r>
      <w:proofErr w:type="gramStart"/>
      <w:r w:rsidRPr="002B4137">
        <w:rPr>
          <w:sz w:val="24"/>
          <w:szCs w:val="24"/>
        </w:rPr>
        <w:t>akan</w:t>
      </w:r>
      <w:proofErr w:type="gramEnd"/>
      <w:r w:rsidRPr="002B4137">
        <w:rPr>
          <w:sz w:val="24"/>
          <w:szCs w:val="24"/>
        </w:rPr>
        <w:t xml:space="preserve"> datang dibandingkan dengan pihak eksternal perusahaan. Pengungkapan informasi oleh manajer tersebut selain dari pengungkapan wajib merupakan pilihan bebas yang dapat diambil oleh manajer.Manajer memiliki </w:t>
      </w:r>
      <w:proofErr w:type="gramStart"/>
      <w:r w:rsidRPr="002B4137">
        <w:rPr>
          <w:sz w:val="24"/>
          <w:szCs w:val="24"/>
        </w:rPr>
        <w:t>kemungkinan  untuk</w:t>
      </w:r>
      <w:proofErr w:type="gramEnd"/>
      <w:r w:rsidRPr="002B4137">
        <w:rPr>
          <w:sz w:val="24"/>
          <w:szCs w:val="24"/>
        </w:rPr>
        <w:t xml:space="preserve"> menyembunyikan informasi yang tersedia jika informasi tersebut merupakan </w:t>
      </w:r>
      <w:r w:rsidRPr="002B4137">
        <w:rPr>
          <w:i/>
          <w:sz w:val="24"/>
          <w:szCs w:val="24"/>
        </w:rPr>
        <w:t xml:space="preserve">bad news </w:t>
      </w:r>
      <w:r w:rsidRPr="002B4137">
        <w:rPr>
          <w:sz w:val="24"/>
          <w:szCs w:val="24"/>
        </w:rPr>
        <w:t>atau tidak menguntungkan.</w:t>
      </w:r>
    </w:p>
    <w:p w:rsidR="002209E3" w:rsidRPr="002B4137" w:rsidRDefault="002209E3" w:rsidP="00AB3788">
      <w:pPr>
        <w:jc w:val="both"/>
        <w:rPr>
          <w:sz w:val="24"/>
          <w:szCs w:val="24"/>
        </w:rPr>
      </w:pPr>
    </w:p>
    <w:p w:rsidR="002209E3" w:rsidRPr="00FE57D1" w:rsidRDefault="00133E24" w:rsidP="00FE57D1">
      <w:pPr>
        <w:pStyle w:val="ListParagraph"/>
        <w:numPr>
          <w:ilvl w:val="0"/>
          <w:numId w:val="2"/>
        </w:numPr>
        <w:ind w:left="360"/>
        <w:jc w:val="both"/>
        <w:rPr>
          <w:sz w:val="24"/>
          <w:szCs w:val="24"/>
        </w:rPr>
      </w:pPr>
      <w:r w:rsidRPr="00FE57D1">
        <w:rPr>
          <w:b/>
          <w:sz w:val="24"/>
          <w:szCs w:val="24"/>
        </w:rPr>
        <w:t xml:space="preserve">Pengukuran </w:t>
      </w:r>
      <w:r w:rsidRPr="00FE57D1">
        <w:rPr>
          <w:b/>
          <w:i/>
          <w:sz w:val="24"/>
          <w:szCs w:val="24"/>
        </w:rPr>
        <w:t>Voluntary Disclosure</w:t>
      </w:r>
    </w:p>
    <w:p w:rsidR="002209E3" w:rsidRPr="002B4137" w:rsidRDefault="00133E24" w:rsidP="00FE57D1">
      <w:pPr>
        <w:ind w:left="360" w:firstLine="711"/>
        <w:jc w:val="both"/>
        <w:rPr>
          <w:sz w:val="24"/>
          <w:szCs w:val="24"/>
        </w:rPr>
      </w:pPr>
      <w:r w:rsidRPr="002B4137">
        <w:rPr>
          <w:sz w:val="24"/>
          <w:szCs w:val="24"/>
        </w:rPr>
        <w:t>Berdasarkan surat keputusan Bapepam  No.06/PM/2000  dalam  James (2013),   luas   pengungkapan wajib diukur dengan menggunakan 79 item pengungkapan, sedangkan luas pengungkapan sukarela diukur berdasarkan item pengungkapan sukarela dari laporan tahunan yang dikembangkan berdasarkan  literatur  (  Susanto,  1992;  Choi dan Mueller, 1992; Meek dkk, 1995; dalam Suripto dan James, 2013) item pengungkapan sukarela terdiri dari 46 item yang diungkap.</w:t>
      </w:r>
    </w:p>
    <w:p w:rsidR="002209E3" w:rsidRPr="002B4137" w:rsidRDefault="00133E24" w:rsidP="00FE57D1">
      <w:pPr>
        <w:ind w:left="360" w:firstLine="720"/>
        <w:jc w:val="both"/>
        <w:rPr>
          <w:sz w:val="24"/>
          <w:szCs w:val="24"/>
        </w:rPr>
      </w:pPr>
      <w:r w:rsidRPr="002B4137">
        <w:rPr>
          <w:sz w:val="24"/>
          <w:szCs w:val="24"/>
        </w:rPr>
        <w:t xml:space="preserve">Menurut Botosan dan Wang </w:t>
      </w:r>
      <w:r w:rsidRPr="002B4137">
        <w:rPr>
          <w:i/>
          <w:sz w:val="24"/>
          <w:szCs w:val="24"/>
        </w:rPr>
        <w:t xml:space="preserve">et al. </w:t>
      </w:r>
      <w:r w:rsidRPr="002B4137">
        <w:rPr>
          <w:sz w:val="24"/>
          <w:szCs w:val="24"/>
        </w:rPr>
        <w:t xml:space="preserve">dalam Sandra dan Rahmawelly (2014), perhitungan indeks pengungkapan sukarela adalah sebagai </w:t>
      </w:r>
      <w:proofErr w:type="gramStart"/>
      <w:r w:rsidRPr="002B4137">
        <w:rPr>
          <w:sz w:val="24"/>
          <w:szCs w:val="24"/>
        </w:rPr>
        <w:t>berikut :</w:t>
      </w:r>
      <w:proofErr w:type="gramEnd"/>
    </w:p>
    <w:p w:rsidR="002209E3" w:rsidRPr="005A30CB" w:rsidRDefault="00133E24" w:rsidP="00FE57D1">
      <w:pPr>
        <w:pStyle w:val="ListParagraph"/>
        <w:numPr>
          <w:ilvl w:val="0"/>
          <w:numId w:val="7"/>
        </w:numPr>
        <w:ind w:left="1080"/>
        <w:jc w:val="both"/>
        <w:rPr>
          <w:sz w:val="24"/>
          <w:szCs w:val="24"/>
        </w:rPr>
      </w:pPr>
      <w:r w:rsidRPr="005A30CB">
        <w:rPr>
          <w:sz w:val="24"/>
          <w:szCs w:val="24"/>
        </w:rPr>
        <w:t>Memberi skor untuk setiap item pengungkapan dengan ketentuan nilai satu untuk item yang diungkapkan dan nol jika tidak diungkapkan.</w:t>
      </w:r>
    </w:p>
    <w:p w:rsidR="005A30CB" w:rsidRPr="005A30CB" w:rsidRDefault="00133E24" w:rsidP="00FE57D1">
      <w:pPr>
        <w:pStyle w:val="ListParagraph"/>
        <w:numPr>
          <w:ilvl w:val="0"/>
          <w:numId w:val="7"/>
        </w:numPr>
        <w:ind w:left="1080"/>
        <w:jc w:val="both"/>
        <w:rPr>
          <w:sz w:val="24"/>
          <w:szCs w:val="24"/>
        </w:rPr>
      </w:pPr>
      <w:r w:rsidRPr="005A30CB">
        <w:rPr>
          <w:sz w:val="24"/>
          <w:szCs w:val="24"/>
        </w:rPr>
        <w:t>Skor yang diperoleh setiap perusahaan dijumlahkan untuk mendapatkan skor total.</w:t>
      </w:r>
    </w:p>
    <w:p w:rsidR="002209E3" w:rsidRPr="005A30CB" w:rsidRDefault="00133E24" w:rsidP="00FE57D1">
      <w:pPr>
        <w:pStyle w:val="ListParagraph"/>
        <w:numPr>
          <w:ilvl w:val="0"/>
          <w:numId w:val="7"/>
        </w:numPr>
        <w:ind w:left="1080"/>
        <w:jc w:val="both"/>
        <w:rPr>
          <w:sz w:val="24"/>
          <w:szCs w:val="24"/>
        </w:rPr>
      </w:pPr>
      <w:r w:rsidRPr="005A30CB">
        <w:rPr>
          <w:sz w:val="24"/>
          <w:szCs w:val="24"/>
        </w:rPr>
        <w:t>Menghitung indeks sukarela dengan rumus :</w:t>
      </w:r>
    </w:p>
    <w:p w:rsidR="002209E3" w:rsidRPr="002B4137" w:rsidRDefault="00133E24" w:rsidP="00FE57D1">
      <w:pPr>
        <w:ind w:left="360"/>
        <w:jc w:val="both"/>
        <w:rPr>
          <w:sz w:val="24"/>
          <w:szCs w:val="24"/>
        </w:rPr>
      </w:pPr>
      <w:proofErr w:type="gramStart"/>
      <w:r w:rsidRPr="002B4137">
        <w:rPr>
          <w:sz w:val="24"/>
          <w:szCs w:val="24"/>
        </w:rPr>
        <w:t>Keterangan :</w:t>
      </w:r>
      <w:proofErr w:type="gramEnd"/>
    </w:p>
    <w:p w:rsidR="002209E3" w:rsidRPr="002B4137" w:rsidRDefault="00133E24" w:rsidP="00FE57D1">
      <w:pPr>
        <w:ind w:left="1494" w:hanging="707"/>
        <w:jc w:val="both"/>
        <w:rPr>
          <w:sz w:val="24"/>
          <w:szCs w:val="24"/>
        </w:rPr>
      </w:pPr>
      <w:r w:rsidRPr="002B4137">
        <w:rPr>
          <w:sz w:val="24"/>
          <w:szCs w:val="24"/>
        </w:rPr>
        <w:t xml:space="preserve">I </w:t>
      </w:r>
      <w:r w:rsidR="005A30CB">
        <w:rPr>
          <w:sz w:val="24"/>
          <w:szCs w:val="24"/>
          <w:lang w:val="id-ID"/>
        </w:rPr>
        <w:tab/>
      </w:r>
      <w:r w:rsidRPr="002B4137">
        <w:rPr>
          <w:sz w:val="24"/>
          <w:szCs w:val="24"/>
        </w:rPr>
        <w:t>= Indeks pengungkapan sukarela</w:t>
      </w:r>
    </w:p>
    <w:p w:rsidR="002209E3" w:rsidRPr="002B4137" w:rsidRDefault="00133E24" w:rsidP="00FE57D1">
      <w:pPr>
        <w:ind w:left="1494" w:hanging="707"/>
        <w:jc w:val="both"/>
        <w:rPr>
          <w:sz w:val="24"/>
          <w:szCs w:val="24"/>
        </w:rPr>
      </w:pPr>
      <w:r w:rsidRPr="002B4137">
        <w:rPr>
          <w:sz w:val="24"/>
          <w:szCs w:val="24"/>
        </w:rPr>
        <w:t xml:space="preserve">n </w:t>
      </w:r>
      <w:r w:rsidR="005A30CB">
        <w:rPr>
          <w:sz w:val="24"/>
          <w:szCs w:val="24"/>
          <w:lang w:val="id-ID"/>
        </w:rPr>
        <w:tab/>
      </w:r>
      <w:r w:rsidRPr="002B4137">
        <w:rPr>
          <w:sz w:val="24"/>
          <w:szCs w:val="24"/>
        </w:rPr>
        <w:t>= ∑ skor item pengungkapan sukarela</w:t>
      </w:r>
      <w:r w:rsidR="005A30CB">
        <w:rPr>
          <w:sz w:val="24"/>
          <w:szCs w:val="24"/>
          <w:lang w:val="id-ID"/>
        </w:rPr>
        <w:t xml:space="preserve"> </w:t>
      </w:r>
      <w:r w:rsidRPr="002B4137">
        <w:rPr>
          <w:sz w:val="24"/>
          <w:szCs w:val="24"/>
        </w:rPr>
        <w:t>perusahaan sampel</w:t>
      </w:r>
    </w:p>
    <w:p w:rsidR="002209E3" w:rsidRPr="002B4137" w:rsidRDefault="00133E24" w:rsidP="00FE57D1">
      <w:pPr>
        <w:ind w:left="1494" w:hanging="707"/>
        <w:jc w:val="both"/>
        <w:rPr>
          <w:sz w:val="24"/>
          <w:szCs w:val="24"/>
        </w:rPr>
      </w:pPr>
      <w:r w:rsidRPr="002B4137">
        <w:rPr>
          <w:sz w:val="24"/>
          <w:szCs w:val="24"/>
        </w:rPr>
        <w:t xml:space="preserve">k   </w:t>
      </w:r>
      <w:r w:rsidR="005A30CB">
        <w:rPr>
          <w:sz w:val="24"/>
          <w:szCs w:val="24"/>
          <w:lang w:val="id-ID"/>
        </w:rPr>
        <w:tab/>
      </w:r>
      <w:r w:rsidRPr="002B4137">
        <w:rPr>
          <w:sz w:val="24"/>
          <w:szCs w:val="24"/>
        </w:rPr>
        <w:t>= ∑ seluruh item pengungkapan</w:t>
      </w:r>
      <w:r w:rsidR="005A30CB">
        <w:rPr>
          <w:sz w:val="24"/>
          <w:szCs w:val="24"/>
          <w:lang w:val="id-ID"/>
        </w:rPr>
        <w:t xml:space="preserve"> </w:t>
      </w:r>
      <w:r w:rsidRPr="002B4137">
        <w:rPr>
          <w:sz w:val="24"/>
          <w:szCs w:val="24"/>
        </w:rPr>
        <w:t>sukarela</w:t>
      </w:r>
    </w:p>
    <w:p w:rsidR="002209E3" w:rsidRPr="002B4137" w:rsidRDefault="002209E3" w:rsidP="00AB3788">
      <w:pPr>
        <w:jc w:val="both"/>
        <w:rPr>
          <w:sz w:val="24"/>
          <w:szCs w:val="24"/>
        </w:rPr>
      </w:pPr>
    </w:p>
    <w:p w:rsidR="002209E3" w:rsidRPr="002B4137" w:rsidRDefault="00133E24" w:rsidP="00AB3788">
      <w:pPr>
        <w:jc w:val="both"/>
        <w:rPr>
          <w:sz w:val="24"/>
          <w:szCs w:val="24"/>
        </w:rPr>
      </w:pPr>
      <w:r w:rsidRPr="002B4137">
        <w:rPr>
          <w:b/>
          <w:sz w:val="24"/>
          <w:szCs w:val="24"/>
        </w:rPr>
        <w:t>Biaya Utang</w:t>
      </w:r>
    </w:p>
    <w:p w:rsidR="002209E3" w:rsidRPr="002B4137" w:rsidRDefault="00133E24" w:rsidP="00AB3788">
      <w:pPr>
        <w:ind w:firstLine="720"/>
        <w:jc w:val="both"/>
        <w:rPr>
          <w:sz w:val="24"/>
          <w:szCs w:val="24"/>
        </w:rPr>
      </w:pPr>
      <w:r w:rsidRPr="002B4137">
        <w:rPr>
          <w:sz w:val="24"/>
          <w:szCs w:val="24"/>
        </w:rPr>
        <w:t xml:space="preserve">Menurut Fabozzi dalam Juniarti (2009), </w:t>
      </w:r>
      <w:proofErr w:type="gramStart"/>
      <w:r w:rsidRPr="002B4137">
        <w:rPr>
          <w:sz w:val="24"/>
          <w:szCs w:val="24"/>
        </w:rPr>
        <w:t>Biaya  utang</w:t>
      </w:r>
      <w:proofErr w:type="gramEnd"/>
      <w:r w:rsidRPr="002B4137">
        <w:rPr>
          <w:sz w:val="24"/>
          <w:szCs w:val="24"/>
        </w:rPr>
        <w:t xml:space="preserve"> dapat  didefinisikan sebagai tingkat yang harus diterima dari investasi  untuk  mencapai  tingkat pengembalian  (</w:t>
      </w:r>
      <w:r w:rsidRPr="002B4137">
        <w:rPr>
          <w:i/>
          <w:sz w:val="24"/>
          <w:szCs w:val="24"/>
        </w:rPr>
        <w:t>yield  rate</w:t>
      </w:r>
      <w:r w:rsidRPr="002B4137">
        <w:rPr>
          <w:sz w:val="24"/>
          <w:szCs w:val="24"/>
        </w:rPr>
        <w:t xml:space="preserve">)  yang  dibutuhkan oleh kreditur atau dengan kata lain adalah tingkat pengembalian yang dibutuhkan oleh kreditur   saat   melakukan   pendanaan   dalam suatu perusahaan. </w:t>
      </w:r>
      <w:proofErr w:type="gramStart"/>
      <w:r w:rsidRPr="002B4137">
        <w:rPr>
          <w:sz w:val="24"/>
          <w:szCs w:val="24"/>
        </w:rPr>
        <w:t>Biaya utang meliputi tingkat bunga yang harus dibayar oleh perusahaan ketika melakukan pinjaman.</w:t>
      </w:r>
      <w:proofErr w:type="gramEnd"/>
      <w:r w:rsidRPr="002B4137">
        <w:rPr>
          <w:sz w:val="24"/>
          <w:szCs w:val="24"/>
        </w:rPr>
        <w:t xml:space="preserve"> Sedangkan menurut Singgih dalam Juniarti (2009)</w:t>
      </w:r>
      <w:proofErr w:type="gramStart"/>
      <w:r w:rsidRPr="002B4137">
        <w:rPr>
          <w:sz w:val="24"/>
          <w:szCs w:val="24"/>
        </w:rPr>
        <w:t>,</w:t>
      </w:r>
      <w:r w:rsidRPr="002B4137">
        <w:rPr>
          <w:i/>
          <w:sz w:val="24"/>
          <w:szCs w:val="24"/>
        </w:rPr>
        <w:t>cost</w:t>
      </w:r>
      <w:proofErr w:type="gramEnd"/>
      <w:r w:rsidRPr="002B4137">
        <w:rPr>
          <w:i/>
          <w:sz w:val="24"/>
          <w:szCs w:val="24"/>
        </w:rPr>
        <w:t xml:space="preserve"> of debt </w:t>
      </w:r>
      <w:r w:rsidRPr="002B4137">
        <w:rPr>
          <w:sz w:val="24"/>
          <w:szCs w:val="24"/>
        </w:rPr>
        <w:t>adalah tingkat bunga sebelum pajak yang dibayar perusahaan kepada pemberi pinjamannya.</w:t>
      </w:r>
    </w:p>
    <w:p w:rsidR="002209E3" w:rsidRPr="002B4137" w:rsidRDefault="00133E24" w:rsidP="00AB3788">
      <w:pPr>
        <w:ind w:firstLine="720"/>
        <w:jc w:val="both"/>
        <w:rPr>
          <w:sz w:val="24"/>
          <w:szCs w:val="24"/>
        </w:rPr>
      </w:pPr>
      <w:r w:rsidRPr="002B4137">
        <w:rPr>
          <w:sz w:val="24"/>
          <w:szCs w:val="24"/>
        </w:rPr>
        <w:t>Ayub dalam Rahmawati (2015), alternatif lain untuk mengukur biaya utang adalah dengan menghitung besarnya bunga yang   dibayarkan   oleh   perusahaan   dalam periode satu tahun dibagi dengan jumlah pinjaman yang menghasilkan bungan tersebut</w:t>
      </w:r>
      <w:r w:rsidRPr="002B4137">
        <w:rPr>
          <w:sz w:val="24"/>
          <w:szCs w:val="24"/>
          <w:lang w:val="id-ID"/>
        </w:rPr>
        <w:t xml:space="preserve"> </w:t>
      </w:r>
      <w:r w:rsidRPr="002B4137">
        <w:rPr>
          <w:sz w:val="24"/>
          <w:szCs w:val="24"/>
        </w:rPr>
        <w:t>(</w:t>
      </w:r>
      <w:r w:rsidRPr="002B4137">
        <w:rPr>
          <w:i/>
          <w:sz w:val="24"/>
          <w:szCs w:val="24"/>
        </w:rPr>
        <w:t>interest bearing debt</w:t>
      </w:r>
      <w:r w:rsidRPr="002B4137">
        <w:rPr>
          <w:sz w:val="24"/>
          <w:szCs w:val="24"/>
        </w:rPr>
        <w:t xml:space="preserve">). Hal ini mengingat bahwa perusahaan biasanya memiliki utang tidak hanya kepada satu pihak kreditur saja, melainkan ke beberapa pihak, dimana </w:t>
      </w:r>
      <w:r w:rsidRPr="002B4137">
        <w:rPr>
          <w:sz w:val="24"/>
          <w:szCs w:val="24"/>
        </w:rPr>
        <w:lastRenderedPageBreak/>
        <w:t xml:space="preserve">besar tingkat bunga yang ditetapkan   masing – masing tersebut berbeda – </w:t>
      </w:r>
      <w:proofErr w:type="gramStart"/>
      <w:r w:rsidRPr="002B4137">
        <w:rPr>
          <w:sz w:val="24"/>
          <w:szCs w:val="24"/>
        </w:rPr>
        <w:t>beda</w:t>
      </w:r>
      <w:proofErr w:type="gramEnd"/>
      <w:r w:rsidRPr="002B4137">
        <w:rPr>
          <w:sz w:val="24"/>
          <w:szCs w:val="24"/>
        </w:rPr>
        <w:t>. Oleh karena itu</w:t>
      </w:r>
      <w:proofErr w:type="gramStart"/>
      <w:r w:rsidRPr="002B4137">
        <w:rPr>
          <w:sz w:val="24"/>
          <w:szCs w:val="24"/>
        </w:rPr>
        <w:t>,biaya</w:t>
      </w:r>
      <w:proofErr w:type="gramEnd"/>
      <w:r w:rsidRPr="002B4137">
        <w:rPr>
          <w:sz w:val="24"/>
          <w:szCs w:val="24"/>
        </w:rPr>
        <w:t xml:space="preserve"> utang dapat dihitung dengan menggunakan rata – rata   tertimbang   dari beban bunga yang harus dibayarkan oleh perusahaan diproporsikan terhadap pokok pinjaman yang menghasilkan bunga tersebut. Instrument utng ini dapat berupa utang bank (</w:t>
      </w:r>
      <w:r w:rsidRPr="002B4137">
        <w:rPr>
          <w:i/>
          <w:sz w:val="24"/>
          <w:szCs w:val="24"/>
        </w:rPr>
        <w:t>bank   loan</w:t>
      </w:r>
      <w:r w:rsidRPr="002B4137">
        <w:rPr>
          <w:sz w:val="24"/>
          <w:szCs w:val="24"/>
        </w:rPr>
        <w:t>),   obligasi</w:t>
      </w:r>
      <w:proofErr w:type="gramStart"/>
      <w:r w:rsidRPr="002B4137">
        <w:rPr>
          <w:sz w:val="24"/>
          <w:szCs w:val="24"/>
        </w:rPr>
        <w:t>,  sewa</w:t>
      </w:r>
      <w:proofErr w:type="gramEnd"/>
      <w:r w:rsidRPr="002B4137">
        <w:rPr>
          <w:sz w:val="24"/>
          <w:szCs w:val="24"/>
        </w:rPr>
        <w:t xml:space="preserve">  guna   usaha (</w:t>
      </w:r>
      <w:r w:rsidRPr="002B4137">
        <w:rPr>
          <w:i/>
          <w:sz w:val="24"/>
          <w:szCs w:val="24"/>
        </w:rPr>
        <w:t>leasing</w:t>
      </w:r>
      <w:r w:rsidRPr="002B4137">
        <w:rPr>
          <w:sz w:val="24"/>
          <w:szCs w:val="24"/>
        </w:rPr>
        <w:t>) dan utang lainnya.</w:t>
      </w:r>
    </w:p>
    <w:p w:rsidR="002209E3" w:rsidRPr="002B4137" w:rsidRDefault="00133E24" w:rsidP="00AB3788">
      <w:pPr>
        <w:ind w:firstLine="720"/>
        <w:jc w:val="both"/>
        <w:rPr>
          <w:sz w:val="24"/>
          <w:szCs w:val="24"/>
        </w:rPr>
      </w:pPr>
      <w:r w:rsidRPr="002B4137">
        <w:rPr>
          <w:sz w:val="24"/>
          <w:szCs w:val="24"/>
        </w:rPr>
        <w:t xml:space="preserve">Pittman dan Fortindalam </w:t>
      </w:r>
      <w:proofErr w:type="gramStart"/>
      <w:r w:rsidRPr="002B4137">
        <w:rPr>
          <w:sz w:val="24"/>
          <w:szCs w:val="24"/>
        </w:rPr>
        <w:t>Dwi</w:t>
      </w:r>
      <w:proofErr w:type="gramEnd"/>
      <w:r w:rsidRPr="002B4137">
        <w:rPr>
          <w:sz w:val="24"/>
          <w:szCs w:val="24"/>
        </w:rPr>
        <w:t xml:space="preserve"> dan Rahmawelly (2014), mengukur variabel </w:t>
      </w:r>
      <w:r w:rsidRPr="002B4137">
        <w:rPr>
          <w:i/>
          <w:sz w:val="24"/>
          <w:szCs w:val="24"/>
        </w:rPr>
        <w:t xml:space="preserve">cost of debt </w:t>
      </w:r>
      <w:r w:rsidRPr="002B4137">
        <w:rPr>
          <w:sz w:val="24"/>
          <w:szCs w:val="24"/>
        </w:rPr>
        <w:t>dari besarnya beban bunga perusahaan dalam suatu periode dibagi dengan jumlah rata</w:t>
      </w:r>
      <w:r w:rsidR="00C627A8">
        <w:rPr>
          <w:sz w:val="24"/>
          <w:szCs w:val="24"/>
          <w:lang w:val="id-ID"/>
        </w:rPr>
        <w:t xml:space="preserve"> </w:t>
      </w:r>
      <w:r w:rsidRPr="002B4137">
        <w:rPr>
          <w:sz w:val="24"/>
          <w:szCs w:val="24"/>
        </w:rPr>
        <w:t xml:space="preserve">– rata pinjaman jangka panjang dan jangka pendek yang menghasilkan bunga pinjaman selama tahun tersebut. Katarina dalam Rahmawelly (2014), menjelaskan bahwa biaya utang dapat dirumuskan sebagai </w:t>
      </w:r>
      <w:proofErr w:type="gramStart"/>
      <w:r w:rsidRPr="002B4137">
        <w:rPr>
          <w:sz w:val="24"/>
          <w:szCs w:val="24"/>
        </w:rPr>
        <w:t>berikut :</w:t>
      </w:r>
      <w:proofErr w:type="gramEnd"/>
    </w:p>
    <w:p w:rsidR="002209E3" w:rsidRPr="002B4137" w:rsidRDefault="00133E24" w:rsidP="00AB3788">
      <w:pPr>
        <w:ind w:firstLine="720"/>
        <w:jc w:val="both"/>
        <w:rPr>
          <w:sz w:val="24"/>
          <w:szCs w:val="24"/>
        </w:rPr>
      </w:pPr>
      <w:proofErr w:type="gramStart"/>
      <w:r w:rsidRPr="002B4137">
        <w:rPr>
          <w:sz w:val="24"/>
          <w:szCs w:val="24"/>
        </w:rPr>
        <w:t>Dalam penelitian ini yang digunakan untuk menghitung biaya utang adalah sesuai dengan penelitian yang dilakukan oleh Rahmawelly (2014) dan Khalidah (2016).</w:t>
      </w:r>
      <w:proofErr w:type="gramEnd"/>
      <w:r w:rsidRPr="002B4137">
        <w:rPr>
          <w:sz w:val="24"/>
          <w:szCs w:val="24"/>
        </w:rPr>
        <w:t xml:space="preserve"> Menurut Pittman dan Fortin dalam Khalidah dan Rahmawelly (2016), yaitu dihitung </w:t>
      </w:r>
      <w:proofErr w:type="gramStart"/>
      <w:r w:rsidRPr="002B4137">
        <w:rPr>
          <w:sz w:val="24"/>
          <w:szCs w:val="24"/>
        </w:rPr>
        <w:t>dengan  cara</w:t>
      </w:r>
      <w:proofErr w:type="gramEnd"/>
      <w:r w:rsidRPr="002B4137">
        <w:rPr>
          <w:sz w:val="24"/>
          <w:szCs w:val="24"/>
        </w:rPr>
        <w:t xml:space="preserve">  membagi  beban  bunga  dengan rata – rata pinjaman jangka pendek dan jangka panjang. Dalam biaya utang ini tidak memperhatikan   tingkat   bunga   dan   jangka waktu pinjaman, maka dirumuskan sebagai </w:t>
      </w:r>
      <w:proofErr w:type="gramStart"/>
      <w:r w:rsidRPr="002B4137">
        <w:rPr>
          <w:sz w:val="24"/>
          <w:szCs w:val="24"/>
        </w:rPr>
        <w:t>berikut :</w:t>
      </w:r>
      <w:proofErr w:type="gramEnd"/>
    </w:p>
    <w:p w:rsidR="002209E3" w:rsidRPr="002B4137" w:rsidRDefault="002209E3" w:rsidP="00AB3788">
      <w:pPr>
        <w:jc w:val="both"/>
        <w:rPr>
          <w:sz w:val="24"/>
          <w:szCs w:val="24"/>
        </w:rPr>
      </w:pPr>
    </w:p>
    <w:p w:rsidR="002209E3" w:rsidRPr="002B4137" w:rsidRDefault="00133E24" w:rsidP="00AB3788">
      <w:pPr>
        <w:jc w:val="both"/>
        <w:rPr>
          <w:sz w:val="24"/>
          <w:szCs w:val="24"/>
        </w:rPr>
      </w:pPr>
      <w:r w:rsidRPr="002B4137">
        <w:rPr>
          <w:b/>
          <w:sz w:val="24"/>
          <w:szCs w:val="24"/>
        </w:rPr>
        <w:t>Hipotesis</w:t>
      </w:r>
    </w:p>
    <w:p w:rsidR="002209E3" w:rsidRPr="002B4137" w:rsidRDefault="00133E24" w:rsidP="00AB3788">
      <w:pPr>
        <w:ind w:firstLine="720"/>
        <w:jc w:val="both"/>
        <w:rPr>
          <w:sz w:val="24"/>
          <w:szCs w:val="24"/>
        </w:rPr>
      </w:pPr>
      <w:proofErr w:type="gramStart"/>
      <w:r w:rsidRPr="002B4137">
        <w:rPr>
          <w:sz w:val="24"/>
          <w:szCs w:val="24"/>
        </w:rPr>
        <w:t>Hipotesis adalah dugaan sementara yang dianggap benar namun diperlukan pengujian.</w:t>
      </w:r>
      <w:proofErr w:type="gramEnd"/>
      <w:r w:rsidRPr="002B4137">
        <w:rPr>
          <w:sz w:val="24"/>
          <w:szCs w:val="24"/>
        </w:rPr>
        <w:t xml:space="preserve">  Adapun </w:t>
      </w:r>
      <w:proofErr w:type="gramStart"/>
      <w:r w:rsidRPr="002B4137">
        <w:rPr>
          <w:sz w:val="24"/>
          <w:szCs w:val="24"/>
        </w:rPr>
        <w:t>hipotesis  yang</w:t>
      </w:r>
      <w:proofErr w:type="gramEnd"/>
      <w:r w:rsidRPr="002B4137">
        <w:rPr>
          <w:sz w:val="24"/>
          <w:szCs w:val="24"/>
        </w:rPr>
        <w:t xml:space="preserve">  diajukan oleh peneliti sebagai berikut :</w:t>
      </w:r>
    </w:p>
    <w:p w:rsidR="002209E3" w:rsidRPr="002B4137" w:rsidRDefault="00133E24" w:rsidP="00AB3788">
      <w:pPr>
        <w:ind w:left="567" w:hanging="567"/>
        <w:jc w:val="both"/>
        <w:rPr>
          <w:sz w:val="24"/>
          <w:szCs w:val="24"/>
        </w:rPr>
      </w:pPr>
      <w:proofErr w:type="gramStart"/>
      <w:r w:rsidRPr="002B4137">
        <w:rPr>
          <w:sz w:val="24"/>
          <w:szCs w:val="24"/>
        </w:rPr>
        <w:t>H1 :</w:t>
      </w:r>
      <w:proofErr w:type="gramEnd"/>
      <w:r w:rsidRPr="002B4137">
        <w:rPr>
          <w:sz w:val="24"/>
          <w:szCs w:val="24"/>
        </w:rPr>
        <w:t xml:space="preserve"> </w:t>
      </w:r>
      <w:r w:rsidR="00C627A8">
        <w:rPr>
          <w:sz w:val="24"/>
          <w:szCs w:val="24"/>
          <w:lang w:val="id-ID"/>
        </w:rPr>
        <w:tab/>
      </w:r>
      <w:r w:rsidRPr="002B4137">
        <w:rPr>
          <w:sz w:val="24"/>
          <w:szCs w:val="24"/>
        </w:rPr>
        <w:t>Diduga bahwa kepemilikan   institusional berpengaruh terhadap biayautang</w:t>
      </w:r>
    </w:p>
    <w:p w:rsidR="002209E3" w:rsidRPr="002B4137" w:rsidRDefault="00133E24" w:rsidP="00AB3788">
      <w:pPr>
        <w:ind w:left="567" w:hanging="567"/>
        <w:jc w:val="both"/>
        <w:rPr>
          <w:sz w:val="24"/>
          <w:szCs w:val="24"/>
        </w:rPr>
      </w:pPr>
      <w:proofErr w:type="gramStart"/>
      <w:r w:rsidRPr="002B4137">
        <w:rPr>
          <w:sz w:val="24"/>
          <w:szCs w:val="24"/>
        </w:rPr>
        <w:t>H2 :</w:t>
      </w:r>
      <w:proofErr w:type="gramEnd"/>
      <w:r w:rsidR="00C627A8">
        <w:rPr>
          <w:sz w:val="24"/>
          <w:szCs w:val="24"/>
          <w:lang w:val="id-ID"/>
        </w:rPr>
        <w:tab/>
      </w:r>
      <w:r w:rsidRPr="002B4137">
        <w:rPr>
          <w:sz w:val="24"/>
          <w:szCs w:val="24"/>
        </w:rPr>
        <w:t>Diduga bahwa kualitas audit berpengaruh</w:t>
      </w:r>
      <w:r w:rsidRPr="002B4137">
        <w:rPr>
          <w:sz w:val="24"/>
          <w:szCs w:val="24"/>
          <w:lang w:val="id-ID"/>
        </w:rPr>
        <w:t xml:space="preserve"> </w:t>
      </w:r>
      <w:r w:rsidRPr="002B4137">
        <w:rPr>
          <w:sz w:val="24"/>
          <w:szCs w:val="24"/>
        </w:rPr>
        <w:t>terhadap biayautang</w:t>
      </w:r>
    </w:p>
    <w:p w:rsidR="002209E3" w:rsidRPr="002B4137" w:rsidRDefault="00133E24" w:rsidP="00AB3788">
      <w:pPr>
        <w:ind w:left="567" w:hanging="567"/>
        <w:jc w:val="both"/>
        <w:rPr>
          <w:sz w:val="24"/>
          <w:szCs w:val="24"/>
        </w:rPr>
      </w:pPr>
      <w:proofErr w:type="gramStart"/>
      <w:r w:rsidRPr="002B4137">
        <w:rPr>
          <w:sz w:val="24"/>
          <w:szCs w:val="24"/>
        </w:rPr>
        <w:t>H3 :</w:t>
      </w:r>
      <w:proofErr w:type="gramEnd"/>
      <w:r w:rsidRPr="002B4137">
        <w:rPr>
          <w:sz w:val="24"/>
          <w:szCs w:val="24"/>
        </w:rPr>
        <w:t xml:space="preserve"> </w:t>
      </w:r>
      <w:r w:rsidR="00C627A8">
        <w:rPr>
          <w:sz w:val="24"/>
          <w:szCs w:val="24"/>
          <w:lang w:val="id-ID"/>
        </w:rPr>
        <w:tab/>
      </w:r>
      <w:r w:rsidRPr="002B4137">
        <w:rPr>
          <w:sz w:val="24"/>
          <w:szCs w:val="24"/>
        </w:rPr>
        <w:t>Diduga bahwa komisaris independen</w:t>
      </w:r>
      <w:r w:rsidRPr="002B4137">
        <w:rPr>
          <w:sz w:val="24"/>
          <w:szCs w:val="24"/>
          <w:lang w:val="id-ID"/>
        </w:rPr>
        <w:t xml:space="preserve"> </w:t>
      </w:r>
      <w:r w:rsidRPr="002B4137">
        <w:rPr>
          <w:sz w:val="24"/>
          <w:szCs w:val="24"/>
        </w:rPr>
        <w:t>berpengaruh</w:t>
      </w:r>
      <w:r w:rsidRPr="002B4137">
        <w:rPr>
          <w:sz w:val="24"/>
          <w:szCs w:val="24"/>
          <w:lang w:val="id-ID"/>
        </w:rPr>
        <w:t xml:space="preserve"> </w:t>
      </w:r>
      <w:r w:rsidRPr="002B4137">
        <w:rPr>
          <w:sz w:val="24"/>
          <w:szCs w:val="24"/>
        </w:rPr>
        <w:t>terhadap biaya utang</w:t>
      </w:r>
    </w:p>
    <w:p w:rsidR="002209E3" w:rsidRPr="002B4137" w:rsidRDefault="00133E24" w:rsidP="00AB3788">
      <w:pPr>
        <w:ind w:left="567" w:hanging="567"/>
        <w:jc w:val="both"/>
        <w:rPr>
          <w:sz w:val="24"/>
          <w:szCs w:val="24"/>
        </w:rPr>
      </w:pPr>
      <w:proofErr w:type="gramStart"/>
      <w:r w:rsidRPr="002B4137">
        <w:rPr>
          <w:sz w:val="24"/>
          <w:szCs w:val="24"/>
        </w:rPr>
        <w:t>H4 :</w:t>
      </w:r>
      <w:proofErr w:type="gramEnd"/>
      <w:r w:rsidR="00C627A8">
        <w:rPr>
          <w:sz w:val="24"/>
          <w:szCs w:val="24"/>
          <w:lang w:val="id-ID"/>
        </w:rPr>
        <w:tab/>
      </w:r>
      <w:r w:rsidRPr="002B4137">
        <w:rPr>
          <w:sz w:val="24"/>
          <w:szCs w:val="24"/>
        </w:rPr>
        <w:t>Diduga bahwa ukuran dewan direksi berpengaruh terhadap biaya</w:t>
      </w:r>
      <w:r w:rsidR="00AB3788">
        <w:rPr>
          <w:sz w:val="24"/>
          <w:szCs w:val="24"/>
          <w:lang w:val="id-ID"/>
        </w:rPr>
        <w:t xml:space="preserve"> </w:t>
      </w:r>
      <w:r w:rsidRPr="002B4137">
        <w:rPr>
          <w:sz w:val="24"/>
          <w:szCs w:val="24"/>
        </w:rPr>
        <w:t>utang</w:t>
      </w:r>
    </w:p>
    <w:p w:rsidR="002209E3" w:rsidRPr="002B4137" w:rsidRDefault="00133E24" w:rsidP="00AB3788">
      <w:pPr>
        <w:ind w:left="567" w:hanging="567"/>
        <w:jc w:val="both"/>
        <w:rPr>
          <w:sz w:val="24"/>
          <w:szCs w:val="24"/>
        </w:rPr>
      </w:pPr>
      <w:proofErr w:type="gramStart"/>
      <w:r w:rsidRPr="002B4137">
        <w:rPr>
          <w:sz w:val="24"/>
          <w:szCs w:val="24"/>
        </w:rPr>
        <w:t>H5 :</w:t>
      </w:r>
      <w:proofErr w:type="gramEnd"/>
      <w:r w:rsidRPr="002B4137">
        <w:rPr>
          <w:sz w:val="24"/>
          <w:szCs w:val="24"/>
        </w:rPr>
        <w:t xml:space="preserve"> </w:t>
      </w:r>
      <w:r w:rsidR="00C627A8">
        <w:rPr>
          <w:sz w:val="24"/>
          <w:szCs w:val="24"/>
          <w:lang w:val="id-ID"/>
        </w:rPr>
        <w:tab/>
      </w:r>
      <w:r w:rsidRPr="002B4137">
        <w:rPr>
          <w:sz w:val="24"/>
          <w:szCs w:val="24"/>
        </w:rPr>
        <w:t>Diduga bahwa frekuensi pertemuan komite audit berpengaruh terhadap biaya</w:t>
      </w:r>
      <w:r w:rsidRPr="002B4137">
        <w:rPr>
          <w:sz w:val="24"/>
          <w:szCs w:val="24"/>
          <w:lang w:val="id-ID"/>
        </w:rPr>
        <w:t xml:space="preserve"> </w:t>
      </w:r>
      <w:r w:rsidRPr="002B4137">
        <w:rPr>
          <w:sz w:val="24"/>
          <w:szCs w:val="24"/>
        </w:rPr>
        <w:t>utang</w:t>
      </w:r>
    </w:p>
    <w:p w:rsidR="002209E3" w:rsidRPr="002B4137" w:rsidRDefault="00133E24" w:rsidP="00AB3788">
      <w:pPr>
        <w:ind w:left="567" w:hanging="567"/>
        <w:jc w:val="both"/>
        <w:rPr>
          <w:sz w:val="24"/>
          <w:szCs w:val="24"/>
        </w:rPr>
      </w:pPr>
      <w:proofErr w:type="gramStart"/>
      <w:r w:rsidRPr="002B4137">
        <w:rPr>
          <w:sz w:val="24"/>
          <w:szCs w:val="24"/>
        </w:rPr>
        <w:t>H6</w:t>
      </w:r>
      <w:r w:rsidR="00C627A8">
        <w:rPr>
          <w:sz w:val="24"/>
          <w:szCs w:val="24"/>
          <w:lang w:val="id-ID"/>
        </w:rPr>
        <w:t xml:space="preserve"> </w:t>
      </w:r>
      <w:r w:rsidRPr="002B4137">
        <w:rPr>
          <w:sz w:val="24"/>
          <w:szCs w:val="24"/>
        </w:rPr>
        <w:t>:</w:t>
      </w:r>
      <w:proofErr w:type="gramEnd"/>
      <w:r w:rsidR="00C627A8">
        <w:rPr>
          <w:sz w:val="24"/>
          <w:szCs w:val="24"/>
          <w:lang w:val="id-ID"/>
        </w:rPr>
        <w:tab/>
      </w:r>
      <w:r w:rsidRPr="002B4137">
        <w:rPr>
          <w:sz w:val="24"/>
          <w:szCs w:val="24"/>
        </w:rPr>
        <w:t xml:space="preserve">Diduga   bahwa   </w:t>
      </w:r>
      <w:r w:rsidRPr="002B4137">
        <w:rPr>
          <w:i/>
          <w:sz w:val="24"/>
          <w:szCs w:val="24"/>
        </w:rPr>
        <w:t>voluntary   disclosure</w:t>
      </w:r>
      <w:r w:rsidRPr="002B4137">
        <w:rPr>
          <w:i/>
          <w:sz w:val="24"/>
          <w:szCs w:val="24"/>
          <w:lang w:val="id-ID"/>
        </w:rPr>
        <w:t xml:space="preserve"> </w:t>
      </w:r>
      <w:r w:rsidRPr="002B4137">
        <w:rPr>
          <w:sz w:val="24"/>
          <w:szCs w:val="24"/>
        </w:rPr>
        <w:t>berpengaruh  terhadap biaya utang.</w:t>
      </w:r>
    </w:p>
    <w:p w:rsidR="002209E3" w:rsidRPr="002B4137" w:rsidRDefault="00133E24" w:rsidP="00AB3788">
      <w:pPr>
        <w:ind w:left="567" w:hanging="567"/>
        <w:jc w:val="both"/>
        <w:rPr>
          <w:sz w:val="24"/>
          <w:szCs w:val="24"/>
        </w:rPr>
      </w:pPr>
      <w:r w:rsidRPr="002B4137">
        <w:rPr>
          <w:sz w:val="24"/>
          <w:szCs w:val="24"/>
        </w:rPr>
        <w:t>H7:</w:t>
      </w:r>
      <w:r w:rsidR="00C627A8">
        <w:rPr>
          <w:sz w:val="24"/>
          <w:szCs w:val="24"/>
          <w:lang w:val="id-ID"/>
        </w:rPr>
        <w:tab/>
      </w:r>
      <w:r w:rsidRPr="002B4137">
        <w:rPr>
          <w:sz w:val="24"/>
          <w:szCs w:val="24"/>
        </w:rPr>
        <w:t xml:space="preserve">Diduga bahwa secara simultan kepemilikan institusional, kualitas audit, komisaris independen, ukuran dewan direksi, frekuensi pertemuan komite audit dan </w:t>
      </w:r>
      <w:r w:rsidRPr="002B4137">
        <w:rPr>
          <w:i/>
          <w:sz w:val="24"/>
          <w:szCs w:val="24"/>
        </w:rPr>
        <w:t xml:space="preserve">voluntary disclosure </w:t>
      </w:r>
      <w:r w:rsidRPr="002B4137">
        <w:rPr>
          <w:sz w:val="24"/>
          <w:szCs w:val="24"/>
        </w:rPr>
        <w:t>berpengaruh terhadap biaya utang.</w:t>
      </w:r>
    </w:p>
    <w:p w:rsidR="002209E3" w:rsidRPr="002B4137" w:rsidRDefault="002209E3" w:rsidP="00AB3788">
      <w:pPr>
        <w:jc w:val="both"/>
        <w:rPr>
          <w:sz w:val="24"/>
          <w:szCs w:val="24"/>
        </w:rPr>
      </w:pPr>
    </w:p>
    <w:p w:rsidR="002209E3" w:rsidRPr="002B4137" w:rsidRDefault="00133E24" w:rsidP="00AB3788">
      <w:pPr>
        <w:ind w:left="34"/>
        <w:jc w:val="both"/>
        <w:rPr>
          <w:sz w:val="24"/>
          <w:szCs w:val="24"/>
        </w:rPr>
      </w:pPr>
      <w:r w:rsidRPr="002B4137">
        <w:rPr>
          <w:b/>
          <w:sz w:val="24"/>
          <w:szCs w:val="24"/>
        </w:rPr>
        <w:t>METODE PENELITIAN</w:t>
      </w:r>
    </w:p>
    <w:p w:rsidR="002209E3" w:rsidRPr="002B4137" w:rsidRDefault="002209E3" w:rsidP="00AB3788">
      <w:pPr>
        <w:jc w:val="both"/>
        <w:rPr>
          <w:sz w:val="24"/>
          <w:szCs w:val="24"/>
        </w:rPr>
      </w:pPr>
    </w:p>
    <w:p w:rsidR="002209E3" w:rsidRPr="002B4137" w:rsidRDefault="00133E24" w:rsidP="00AB3788">
      <w:pPr>
        <w:ind w:left="34"/>
        <w:jc w:val="both"/>
        <w:rPr>
          <w:sz w:val="24"/>
          <w:szCs w:val="24"/>
        </w:rPr>
      </w:pPr>
      <w:r w:rsidRPr="002B4137">
        <w:rPr>
          <w:b/>
          <w:sz w:val="24"/>
          <w:szCs w:val="24"/>
        </w:rPr>
        <w:t>Jenis, Waktu dan Tempat Penelitian</w:t>
      </w:r>
    </w:p>
    <w:p w:rsidR="002209E3" w:rsidRPr="002B4137" w:rsidRDefault="00133E24" w:rsidP="00AB3788">
      <w:pPr>
        <w:ind w:left="34" w:firstLine="720"/>
        <w:jc w:val="both"/>
        <w:rPr>
          <w:sz w:val="24"/>
          <w:szCs w:val="24"/>
        </w:rPr>
      </w:pPr>
      <w:proofErr w:type="gramStart"/>
      <w:r w:rsidRPr="002B4137">
        <w:rPr>
          <w:sz w:val="24"/>
          <w:szCs w:val="24"/>
        </w:rPr>
        <w:t>Dalam penelitian ini penulis menggunakan metode yang bersifat dokumentasi dengan jenis data kuantitatif.</w:t>
      </w:r>
      <w:proofErr w:type="gramEnd"/>
      <w:r w:rsidRPr="002B4137">
        <w:rPr>
          <w:sz w:val="24"/>
          <w:szCs w:val="24"/>
        </w:rPr>
        <w:t xml:space="preserve"> Penelitian ini dilakukan pada perusahaan </w:t>
      </w:r>
      <w:r w:rsidRPr="002B4137">
        <w:rPr>
          <w:i/>
          <w:sz w:val="24"/>
          <w:szCs w:val="24"/>
        </w:rPr>
        <w:t xml:space="preserve">Go Public </w:t>
      </w:r>
      <w:proofErr w:type="gramStart"/>
      <w:r w:rsidRPr="002B4137">
        <w:rPr>
          <w:sz w:val="24"/>
          <w:szCs w:val="24"/>
        </w:rPr>
        <w:t>peringkat  10</w:t>
      </w:r>
      <w:proofErr w:type="gramEnd"/>
      <w:r w:rsidRPr="002B4137">
        <w:rPr>
          <w:sz w:val="24"/>
          <w:szCs w:val="24"/>
        </w:rPr>
        <w:t xml:space="preserve"> Besar  yang  terdaftar  di </w:t>
      </w:r>
      <w:r w:rsidRPr="002B4137">
        <w:rPr>
          <w:i/>
          <w:sz w:val="24"/>
          <w:szCs w:val="24"/>
        </w:rPr>
        <w:t xml:space="preserve">Corporate Governance Perception Index </w:t>
      </w:r>
      <w:r w:rsidRPr="002B4137">
        <w:rPr>
          <w:sz w:val="24"/>
          <w:szCs w:val="24"/>
        </w:rPr>
        <w:t>(CGPI) dan waktu penelitian  ini adalah dari tahun 2012-2016.</w:t>
      </w:r>
    </w:p>
    <w:p w:rsidR="002209E3" w:rsidRPr="002B4137" w:rsidRDefault="002209E3" w:rsidP="00AB3788">
      <w:pPr>
        <w:jc w:val="both"/>
        <w:rPr>
          <w:sz w:val="24"/>
          <w:szCs w:val="24"/>
        </w:rPr>
      </w:pPr>
    </w:p>
    <w:p w:rsidR="002209E3" w:rsidRPr="002B4137" w:rsidRDefault="00133E24" w:rsidP="00AB3788">
      <w:pPr>
        <w:jc w:val="both"/>
        <w:rPr>
          <w:sz w:val="24"/>
          <w:szCs w:val="24"/>
        </w:rPr>
      </w:pPr>
      <w:r w:rsidRPr="002B4137">
        <w:rPr>
          <w:b/>
          <w:sz w:val="24"/>
          <w:szCs w:val="24"/>
        </w:rPr>
        <w:t>Populasi dan Sampel</w:t>
      </w:r>
    </w:p>
    <w:p w:rsidR="002209E3" w:rsidRPr="002B4137" w:rsidRDefault="00133E24" w:rsidP="00AB3788">
      <w:pPr>
        <w:ind w:firstLine="709"/>
        <w:jc w:val="both"/>
        <w:rPr>
          <w:sz w:val="24"/>
          <w:szCs w:val="24"/>
        </w:rPr>
      </w:pPr>
      <w:r w:rsidRPr="002B4137">
        <w:rPr>
          <w:sz w:val="24"/>
          <w:szCs w:val="24"/>
        </w:rPr>
        <w:t>Populasi   penelitian    ini   adalah</w:t>
      </w:r>
      <w:r w:rsidR="00C627A8">
        <w:rPr>
          <w:sz w:val="24"/>
          <w:szCs w:val="24"/>
          <w:lang w:val="id-ID"/>
        </w:rPr>
        <w:t xml:space="preserve"> </w:t>
      </w:r>
      <w:r w:rsidRPr="002B4137">
        <w:rPr>
          <w:sz w:val="24"/>
          <w:szCs w:val="24"/>
        </w:rPr>
        <w:t xml:space="preserve">perusahaan </w:t>
      </w:r>
      <w:r w:rsidRPr="002B4137">
        <w:rPr>
          <w:i/>
          <w:sz w:val="24"/>
          <w:szCs w:val="24"/>
        </w:rPr>
        <w:t xml:space="preserve">Go Public </w:t>
      </w:r>
      <w:r w:rsidRPr="002B4137">
        <w:rPr>
          <w:sz w:val="24"/>
          <w:szCs w:val="24"/>
        </w:rPr>
        <w:t xml:space="preserve">yang terdaftar di CGPI </w:t>
      </w:r>
      <w:proofErr w:type="gramStart"/>
      <w:r w:rsidRPr="002B4137">
        <w:rPr>
          <w:sz w:val="24"/>
          <w:szCs w:val="24"/>
        </w:rPr>
        <w:t>peringkat  10</w:t>
      </w:r>
      <w:proofErr w:type="gramEnd"/>
      <w:r w:rsidRPr="002B4137">
        <w:rPr>
          <w:sz w:val="24"/>
          <w:szCs w:val="24"/>
        </w:rPr>
        <w:t xml:space="preserve"> besar  tahun  2012  – 2016.yang terdiri dari 21 perusahaan.</w:t>
      </w:r>
    </w:p>
    <w:p w:rsidR="002209E3" w:rsidRDefault="00133E24" w:rsidP="00AB3788">
      <w:pPr>
        <w:ind w:left="34" w:firstLine="720"/>
        <w:jc w:val="both"/>
        <w:rPr>
          <w:sz w:val="24"/>
          <w:szCs w:val="24"/>
          <w:lang w:val="id-ID"/>
        </w:rPr>
      </w:pPr>
      <w:proofErr w:type="gramStart"/>
      <w:r w:rsidRPr="002B4137">
        <w:rPr>
          <w:sz w:val="24"/>
          <w:szCs w:val="24"/>
        </w:rPr>
        <w:t xml:space="preserve">Pengambilan sampel dalam penelitian ini dilakukan dengan teknik </w:t>
      </w:r>
      <w:r w:rsidRPr="002B4137">
        <w:rPr>
          <w:i/>
          <w:sz w:val="24"/>
          <w:szCs w:val="24"/>
        </w:rPr>
        <w:t>purposive sampling</w:t>
      </w:r>
      <w:r w:rsidRPr="002B4137">
        <w:rPr>
          <w:sz w:val="24"/>
          <w:szCs w:val="24"/>
        </w:rPr>
        <w:t>.</w:t>
      </w:r>
      <w:proofErr w:type="gramEnd"/>
      <w:r w:rsidRPr="002B4137">
        <w:rPr>
          <w:sz w:val="24"/>
          <w:szCs w:val="24"/>
        </w:rPr>
        <w:t xml:space="preserve"> Teknik </w:t>
      </w:r>
      <w:r w:rsidRPr="002B4137">
        <w:rPr>
          <w:i/>
          <w:sz w:val="24"/>
          <w:szCs w:val="24"/>
        </w:rPr>
        <w:t xml:space="preserve">porpusive sampling </w:t>
      </w:r>
      <w:r w:rsidRPr="002B4137">
        <w:rPr>
          <w:sz w:val="24"/>
          <w:szCs w:val="24"/>
        </w:rPr>
        <w:t xml:space="preserve">dilakukan dengan memilih sampel dengan  tujuan  tertentu  secara  subyektif peneliti  sesuai  kriteria  –  kriteria  yang ditetapkan dan harus dipenuhi oleh sampel. </w:t>
      </w:r>
      <w:proofErr w:type="gramStart"/>
      <w:r w:rsidRPr="002B4137">
        <w:rPr>
          <w:sz w:val="24"/>
          <w:szCs w:val="24"/>
        </w:rPr>
        <w:t>Sampel dalam penelitian ini ada sebanyak 7 perusahaan.</w:t>
      </w:r>
      <w:proofErr w:type="gramEnd"/>
    </w:p>
    <w:p w:rsidR="00C627A8" w:rsidRDefault="00C627A8" w:rsidP="00AB3788">
      <w:pPr>
        <w:ind w:left="34" w:firstLine="720"/>
        <w:jc w:val="both"/>
        <w:rPr>
          <w:sz w:val="24"/>
          <w:szCs w:val="24"/>
          <w:lang w:val="id-ID"/>
        </w:rPr>
      </w:pPr>
    </w:p>
    <w:p w:rsidR="005E2DF4" w:rsidRDefault="005E2DF4" w:rsidP="00AB3788">
      <w:pPr>
        <w:ind w:left="34" w:firstLine="720"/>
        <w:jc w:val="both"/>
        <w:rPr>
          <w:sz w:val="24"/>
          <w:szCs w:val="24"/>
          <w:lang w:val="id-ID"/>
        </w:rPr>
      </w:pPr>
    </w:p>
    <w:p w:rsidR="002209E3" w:rsidRPr="002B4137" w:rsidRDefault="00133E24" w:rsidP="00AB3788">
      <w:pPr>
        <w:ind w:left="34"/>
        <w:jc w:val="both"/>
        <w:rPr>
          <w:sz w:val="24"/>
          <w:szCs w:val="24"/>
        </w:rPr>
      </w:pPr>
      <w:r w:rsidRPr="002B4137">
        <w:rPr>
          <w:b/>
          <w:sz w:val="24"/>
          <w:szCs w:val="24"/>
        </w:rPr>
        <w:lastRenderedPageBreak/>
        <w:t>Jenis dan Sumber Data</w:t>
      </w:r>
    </w:p>
    <w:p w:rsidR="002209E3" w:rsidRPr="002B4137" w:rsidRDefault="00133E24" w:rsidP="00AB3788">
      <w:pPr>
        <w:ind w:firstLine="754"/>
        <w:jc w:val="both"/>
        <w:rPr>
          <w:sz w:val="24"/>
          <w:szCs w:val="24"/>
        </w:rPr>
      </w:pPr>
      <w:proofErr w:type="gramStart"/>
      <w:r w:rsidRPr="002B4137">
        <w:rPr>
          <w:sz w:val="24"/>
          <w:szCs w:val="24"/>
        </w:rPr>
        <w:t>Dalam penyusunan skripsi ini peneliti</w:t>
      </w:r>
      <w:r w:rsidRPr="002B4137">
        <w:rPr>
          <w:sz w:val="24"/>
          <w:szCs w:val="24"/>
          <w:lang w:val="id-ID"/>
        </w:rPr>
        <w:t xml:space="preserve"> </w:t>
      </w:r>
      <w:r w:rsidRPr="002B4137">
        <w:rPr>
          <w:sz w:val="24"/>
          <w:szCs w:val="24"/>
        </w:rPr>
        <w:t>menggunakan jenis data dokumentasi, dengan sumber data sekunder.</w:t>
      </w:r>
      <w:proofErr w:type="gramEnd"/>
    </w:p>
    <w:p w:rsidR="005E2DF4" w:rsidRDefault="005E2DF4" w:rsidP="00AB3788">
      <w:pPr>
        <w:jc w:val="both"/>
        <w:rPr>
          <w:b/>
          <w:sz w:val="24"/>
          <w:szCs w:val="24"/>
          <w:lang w:val="id-ID"/>
        </w:rPr>
      </w:pPr>
    </w:p>
    <w:p w:rsidR="002209E3" w:rsidRPr="002B4137" w:rsidRDefault="00133E24" w:rsidP="00AB3788">
      <w:pPr>
        <w:jc w:val="both"/>
        <w:rPr>
          <w:sz w:val="24"/>
          <w:szCs w:val="24"/>
        </w:rPr>
      </w:pPr>
      <w:r w:rsidRPr="002B4137">
        <w:rPr>
          <w:b/>
          <w:sz w:val="24"/>
          <w:szCs w:val="24"/>
        </w:rPr>
        <w:t>Definisi Operasional Variabel</w:t>
      </w:r>
    </w:p>
    <w:p w:rsidR="002209E3" w:rsidRPr="00C627A8" w:rsidRDefault="00133E24" w:rsidP="00AB3788">
      <w:pPr>
        <w:pStyle w:val="ListParagraph"/>
        <w:numPr>
          <w:ilvl w:val="1"/>
          <w:numId w:val="4"/>
        </w:numPr>
        <w:ind w:left="360"/>
        <w:jc w:val="both"/>
        <w:rPr>
          <w:sz w:val="24"/>
          <w:szCs w:val="24"/>
        </w:rPr>
      </w:pPr>
      <w:r w:rsidRPr="00C627A8">
        <w:rPr>
          <w:b/>
          <w:sz w:val="24"/>
          <w:szCs w:val="24"/>
        </w:rPr>
        <w:t>Variabel Terikat</w:t>
      </w:r>
    </w:p>
    <w:p w:rsidR="002209E3" w:rsidRDefault="00133E24" w:rsidP="00AB3788">
      <w:pPr>
        <w:ind w:left="360"/>
        <w:jc w:val="both"/>
        <w:rPr>
          <w:sz w:val="24"/>
          <w:szCs w:val="24"/>
          <w:lang w:val="id-ID"/>
        </w:rPr>
      </w:pPr>
      <w:proofErr w:type="gramStart"/>
      <w:r w:rsidRPr="002B4137">
        <w:rPr>
          <w:sz w:val="24"/>
          <w:szCs w:val="24"/>
        </w:rPr>
        <w:t>Variabel terikat (</w:t>
      </w:r>
      <w:r w:rsidRPr="002B4137">
        <w:rPr>
          <w:i/>
          <w:sz w:val="24"/>
          <w:szCs w:val="24"/>
        </w:rPr>
        <w:t>dependent variable</w:t>
      </w:r>
      <w:r w:rsidRPr="002B4137">
        <w:rPr>
          <w:sz w:val="24"/>
          <w:szCs w:val="24"/>
        </w:rPr>
        <w:t>)</w:t>
      </w:r>
      <w:r w:rsidR="00C627A8">
        <w:rPr>
          <w:sz w:val="24"/>
          <w:szCs w:val="24"/>
          <w:lang w:val="id-ID"/>
        </w:rPr>
        <w:t xml:space="preserve"> </w:t>
      </w:r>
      <w:r w:rsidRPr="002B4137">
        <w:rPr>
          <w:sz w:val="24"/>
          <w:szCs w:val="24"/>
        </w:rPr>
        <w:t>yaitu variabel dimana faktor keberadaannya dipengaruhi oleh viariabel bebas.</w:t>
      </w:r>
      <w:proofErr w:type="gramEnd"/>
      <w:r w:rsidRPr="002B4137">
        <w:rPr>
          <w:sz w:val="24"/>
          <w:szCs w:val="24"/>
        </w:rPr>
        <w:t xml:space="preserve"> </w:t>
      </w:r>
      <w:proofErr w:type="gramStart"/>
      <w:r w:rsidRPr="002B4137">
        <w:rPr>
          <w:sz w:val="24"/>
          <w:szCs w:val="24"/>
        </w:rPr>
        <w:t>Variabel terikat dalam penelitian ini adalah biaya utang.</w:t>
      </w:r>
      <w:proofErr w:type="gramEnd"/>
      <w:r w:rsidRPr="002B4137">
        <w:rPr>
          <w:sz w:val="24"/>
          <w:szCs w:val="24"/>
        </w:rPr>
        <w:t xml:space="preserve"> Biaya utang dalam </w:t>
      </w:r>
      <w:proofErr w:type="gramStart"/>
      <w:r w:rsidRPr="002B4137">
        <w:rPr>
          <w:sz w:val="24"/>
          <w:szCs w:val="24"/>
        </w:rPr>
        <w:t>penelitian  ini</w:t>
      </w:r>
      <w:proofErr w:type="gramEnd"/>
      <w:r w:rsidRPr="002B4137">
        <w:rPr>
          <w:sz w:val="24"/>
          <w:szCs w:val="24"/>
        </w:rPr>
        <w:t xml:space="preserve"> dinyatakan dengan  variabel  COD (</w:t>
      </w:r>
      <w:r w:rsidRPr="002B4137">
        <w:rPr>
          <w:i/>
          <w:sz w:val="24"/>
          <w:szCs w:val="24"/>
        </w:rPr>
        <w:t>Cost Of Debt</w:t>
      </w:r>
      <w:r w:rsidRPr="002B4137">
        <w:rPr>
          <w:sz w:val="24"/>
          <w:szCs w:val="24"/>
        </w:rPr>
        <w:t>), yang diukur dengan :</w:t>
      </w:r>
    </w:p>
    <w:p w:rsidR="005E2DF4" w:rsidRDefault="005E2DF4" w:rsidP="00AB3788">
      <w:pPr>
        <w:ind w:left="360"/>
        <w:jc w:val="both"/>
        <w:rPr>
          <w:sz w:val="24"/>
          <w:szCs w:val="24"/>
          <w:lang w:val="id-ID"/>
        </w:rPr>
      </w:pPr>
    </w:p>
    <w:p w:rsidR="005E2DF4" w:rsidRDefault="005E2DF4" w:rsidP="00AB3788">
      <w:pPr>
        <w:ind w:left="360"/>
        <w:jc w:val="both"/>
        <w:rPr>
          <w:sz w:val="24"/>
          <w:szCs w:val="24"/>
          <w:lang w:val="id-ID"/>
        </w:rPr>
      </w:pPr>
    </w:p>
    <w:p w:rsidR="005E2DF4" w:rsidRDefault="005E2DF4" w:rsidP="00AB3788">
      <w:pPr>
        <w:ind w:left="360"/>
        <w:jc w:val="both"/>
        <w:rPr>
          <w:sz w:val="24"/>
          <w:szCs w:val="24"/>
          <w:lang w:val="id-ID"/>
        </w:rPr>
      </w:pPr>
    </w:p>
    <w:p w:rsidR="002209E3" w:rsidRPr="00C627A8" w:rsidRDefault="00133E24" w:rsidP="00AB3788">
      <w:pPr>
        <w:pStyle w:val="ListParagraph"/>
        <w:numPr>
          <w:ilvl w:val="1"/>
          <w:numId w:val="4"/>
        </w:numPr>
        <w:ind w:left="360"/>
        <w:jc w:val="both"/>
        <w:rPr>
          <w:sz w:val="24"/>
          <w:szCs w:val="24"/>
        </w:rPr>
      </w:pPr>
      <w:r w:rsidRPr="00C627A8">
        <w:rPr>
          <w:b/>
          <w:sz w:val="24"/>
          <w:szCs w:val="24"/>
        </w:rPr>
        <w:t>Variabel Bebas</w:t>
      </w:r>
    </w:p>
    <w:p w:rsidR="002209E3" w:rsidRPr="002B4137" w:rsidRDefault="00133E24" w:rsidP="00AB3788">
      <w:pPr>
        <w:ind w:left="360"/>
        <w:jc w:val="both"/>
        <w:rPr>
          <w:sz w:val="24"/>
          <w:szCs w:val="24"/>
          <w:lang w:val="id-ID"/>
        </w:rPr>
      </w:pPr>
      <w:r w:rsidRPr="002B4137">
        <w:rPr>
          <w:sz w:val="24"/>
          <w:szCs w:val="24"/>
        </w:rPr>
        <w:t>Variabel bebas</w:t>
      </w:r>
      <w:r w:rsidRPr="002B4137">
        <w:rPr>
          <w:sz w:val="24"/>
          <w:szCs w:val="24"/>
          <w:lang w:val="id-ID"/>
        </w:rPr>
        <w:t xml:space="preserve"> </w:t>
      </w:r>
      <w:r w:rsidRPr="002B4137">
        <w:rPr>
          <w:sz w:val="24"/>
          <w:szCs w:val="24"/>
        </w:rPr>
        <w:t>(</w:t>
      </w:r>
      <w:r w:rsidRPr="002B4137">
        <w:rPr>
          <w:i/>
          <w:sz w:val="24"/>
          <w:szCs w:val="24"/>
        </w:rPr>
        <w:t>independent</w:t>
      </w:r>
      <w:r w:rsidRPr="002B4137">
        <w:rPr>
          <w:i/>
          <w:sz w:val="24"/>
          <w:szCs w:val="24"/>
          <w:lang w:val="id-ID"/>
        </w:rPr>
        <w:t xml:space="preserve"> </w:t>
      </w:r>
      <w:r w:rsidRPr="002B4137">
        <w:rPr>
          <w:i/>
          <w:sz w:val="24"/>
          <w:szCs w:val="24"/>
        </w:rPr>
        <w:t>variable</w:t>
      </w:r>
      <w:r w:rsidRPr="002B4137">
        <w:rPr>
          <w:sz w:val="24"/>
          <w:szCs w:val="24"/>
        </w:rPr>
        <w:t>) yaitu variabel yang menjelaskan atau mempengaruhi variable</w:t>
      </w:r>
      <w:r w:rsidRPr="002B4137">
        <w:rPr>
          <w:sz w:val="24"/>
          <w:szCs w:val="24"/>
          <w:lang w:val="id-ID"/>
        </w:rPr>
        <w:t xml:space="preserve"> </w:t>
      </w:r>
      <w:r w:rsidRPr="002B4137">
        <w:rPr>
          <w:sz w:val="24"/>
          <w:szCs w:val="24"/>
        </w:rPr>
        <w:t xml:space="preserve">lain. Variabel bebas dalam penelitian ini sebagai </w:t>
      </w:r>
      <w:proofErr w:type="gramStart"/>
      <w:r w:rsidRPr="002B4137">
        <w:rPr>
          <w:sz w:val="24"/>
          <w:szCs w:val="24"/>
        </w:rPr>
        <w:t>berikut :</w:t>
      </w:r>
      <w:proofErr w:type="gramEnd"/>
      <w:r w:rsidRPr="002B4137">
        <w:rPr>
          <w:sz w:val="24"/>
          <w:szCs w:val="24"/>
          <w:lang w:val="id-ID"/>
        </w:rPr>
        <w:t xml:space="preserve"> </w:t>
      </w:r>
    </w:p>
    <w:p w:rsidR="002209E3" w:rsidRPr="00C627A8" w:rsidRDefault="00133E24" w:rsidP="00AB3788">
      <w:pPr>
        <w:pStyle w:val="ListParagraph"/>
        <w:numPr>
          <w:ilvl w:val="2"/>
          <w:numId w:val="4"/>
        </w:numPr>
        <w:ind w:left="825"/>
        <w:jc w:val="both"/>
        <w:rPr>
          <w:sz w:val="24"/>
          <w:szCs w:val="24"/>
        </w:rPr>
      </w:pPr>
      <w:r w:rsidRPr="00C627A8">
        <w:rPr>
          <w:sz w:val="24"/>
          <w:szCs w:val="24"/>
        </w:rPr>
        <w:t>Kepemilikan institusional (X1.1)</w:t>
      </w:r>
    </w:p>
    <w:p w:rsidR="002209E3" w:rsidRPr="002B4137" w:rsidRDefault="00133E24" w:rsidP="00AB3788">
      <w:pPr>
        <w:ind w:left="825"/>
        <w:jc w:val="both"/>
        <w:rPr>
          <w:sz w:val="24"/>
          <w:szCs w:val="24"/>
        </w:rPr>
      </w:pPr>
      <w:proofErr w:type="gramStart"/>
      <w:r w:rsidRPr="002B4137">
        <w:rPr>
          <w:sz w:val="24"/>
          <w:szCs w:val="24"/>
        </w:rPr>
        <w:t>Menuru Wahyu dalam Pujiati (2015), kepemilikan institusional merupakan kondisi dimana institusi memiliki saham dalam suatu perusahaan.</w:t>
      </w:r>
      <w:proofErr w:type="gramEnd"/>
      <w:r w:rsidRPr="002B4137">
        <w:rPr>
          <w:sz w:val="24"/>
          <w:szCs w:val="24"/>
        </w:rPr>
        <w:t xml:space="preserve"> </w:t>
      </w:r>
      <w:proofErr w:type="gramStart"/>
      <w:r w:rsidRPr="002B4137">
        <w:rPr>
          <w:sz w:val="24"/>
          <w:szCs w:val="24"/>
        </w:rPr>
        <w:t>Institusi tersebut dapa</w:t>
      </w:r>
      <w:r w:rsidR="00C627A8">
        <w:rPr>
          <w:sz w:val="24"/>
          <w:szCs w:val="24"/>
        </w:rPr>
        <w:t>t</w:t>
      </w:r>
      <w:r w:rsidRPr="002B4137">
        <w:rPr>
          <w:sz w:val="24"/>
          <w:szCs w:val="24"/>
        </w:rPr>
        <w:t xml:space="preserve"> ber</w:t>
      </w:r>
      <w:r w:rsidR="00C627A8">
        <w:rPr>
          <w:sz w:val="24"/>
          <w:szCs w:val="24"/>
        </w:rPr>
        <w:t>upa</w:t>
      </w:r>
      <w:r w:rsidRPr="002B4137">
        <w:rPr>
          <w:sz w:val="24"/>
          <w:szCs w:val="24"/>
        </w:rPr>
        <w:t xml:space="preserve"> institusi pemerintah, institusi swasta, domestik maupun asing.</w:t>
      </w:r>
      <w:proofErr w:type="gramEnd"/>
    </w:p>
    <w:p w:rsidR="002209E3" w:rsidRPr="002B4137" w:rsidRDefault="00133E24" w:rsidP="00AB3788">
      <w:pPr>
        <w:ind w:left="825"/>
        <w:jc w:val="both"/>
        <w:rPr>
          <w:sz w:val="24"/>
          <w:szCs w:val="24"/>
        </w:rPr>
      </w:pPr>
      <w:r w:rsidRPr="002B4137">
        <w:rPr>
          <w:sz w:val="24"/>
          <w:szCs w:val="24"/>
        </w:rPr>
        <w:t xml:space="preserve">Menurut Fury dalam Pujiati (2015), kepemilikan institusioanal dihitung denganr umus sebagai </w:t>
      </w:r>
      <w:proofErr w:type="gramStart"/>
      <w:r w:rsidRPr="002B4137">
        <w:rPr>
          <w:sz w:val="24"/>
          <w:szCs w:val="24"/>
        </w:rPr>
        <w:t>berikut :</w:t>
      </w:r>
      <w:proofErr w:type="gramEnd"/>
    </w:p>
    <w:p w:rsidR="002209E3" w:rsidRPr="00C627A8" w:rsidRDefault="00133E24" w:rsidP="00AB3788">
      <w:pPr>
        <w:pStyle w:val="ListParagraph"/>
        <w:numPr>
          <w:ilvl w:val="2"/>
          <w:numId w:val="4"/>
        </w:numPr>
        <w:ind w:left="773"/>
        <w:jc w:val="both"/>
        <w:rPr>
          <w:sz w:val="24"/>
          <w:szCs w:val="24"/>
        </w:rPr>
      </w:pPr>
      <w:r w:rsidRPr="00C627A8">
        <w:rPr>
          <w:sz w:val="24"/>
          <w:szCs w:val="24"/>
        </w:rPr>
        <w:t>Kualitas audit (X1.2)</w:t>
      </w:r>
    </w:p>
    <w:p w:rsidR="002209E3" w:rsidRPr="002B4137" w:rsidRDefault="00133E24" w:rsidP="00AB3788">
      <w:pPr>
        <w:ind w:left="773"/>
        <w:jc w:val="both"/>
        <w:rPr>
          <w:sz w:val="24"/>
          <w:szCs w:val="24"/>
        </w:rPr>
      </w:pPr>
      <w:r w:rsidRPr="002B4137">
        <w:rPr>
          <w:sz w:val="24"/>
          <w:szCs w:val="24"/>
        </w:rPr>
        <w:t xml:space="preserve">De Angele dalam Pangestika dan Rahmawelly (2014), mendefinisikan   kualitas audit sebagai probabilitas dimana seorang auditor menemukan dan melaporkan tentang adanya suatu pelanggaran dalam sistem akuntansi auditnya. Kualitas audit dalam penelitian ini </w:t>
      </w:r>
      <w:proofErr w:type="gramStart"/>
      <w:r w:rsidRPr="002B4137">
        <w:rPr>
          <w:sz w:val="24"/>
          <w:szCs w:val="24"/>
        </w:rPr>
        <w:t>akan</w:t>
      </w:r>
      <w:proofErr w:type="gramEnd"/>
      <w:r w:rsidR="00C627A8">
        <w:rPr>
          <w:sz w:val="24"/>
          <w:szCs w:val="24"/>
          <w:lang w:val="id-ID"/>
        </w:rPr>
        <w:t xml:space="preserve"> </w:t>
      </w:r>
      <w:r w:rsidRPr="002B4137">
        <w:rPr>
          <w:sz w:val="24"/>
          <w:szCs w:val="24"/>
        </w:rPr>
        <w:t xml:space="preserve">diukur dengan apakah laporan keuangan perusahaan diaudit oleh KAP </w:t>
      </w:r>
      <w:r w:rsidRPr="002B4137">
        <w:rPr>
          <w:i/>
          <w:sz w:val="24"/>
          <w:szCs w:val="24"/>
        </w:rPr>
        <w:t xml:space="preserve">big- four </w:t>
      </w:r>
      <w:r w:rsidRPr="002B4137">
        <w:rPr>
          <w:sz w:val="24"/>
          <w:szCs w:val="24"/>
        </w:rPr>
        <w:t xml:space="preserve">atau tidak.  Proksi  ini menggunakan </w:t>
      </w:r>
      <w:r w:rsidRPr="002B4137">
        <w:rPr>
          <w:i/>
          <w:sz w:val="24"/>
          <w:szCs w:val="24"/>
        </w:rPr>
        <w:t xml:space="preserve">dummy variable </w:t>
      </w:r>
      <w:r w:rsidRPr="002B4137">
        <w:rPr>
          <w:sz w:val="24"/>
          <w:szCs w:val="24"/>
        </w:rPr>
        <w:t xml:space="preserve">yaitu dengan memberikan nilai 1 bila laporan keuangan perusahaan  diaudit  oleh  KAP  </w:t>
      </w:r>
      <w:r w:rsidRPr="002B4137">
        <w:rPr>
          <w:i/>
          <w:sz w:val="24"/>
          <w:szCs w:val="24"/>
        </w:rPr>
        <w:t xml:space="preserve">big-four  </w:t>
      </w:r>
      <w:r w:rsidRPr="002B4137">
        <w:rPr>
          <w:sz w:val="24"/>
          <w:szCs w:val="24"/>
        </w:rPr>
        <w:t>dan nilai  0  bila  laporan   keuangan  perusahaan diaudit oleh KAP lainnya.</w:t>
      </w:r>
    </w:p>
    <w:p w:rsidR="002209E3" w:rsidRPr="002B4137" w:rsidRDefault="00133E24" w:rsidP="00AB3788">
      <w:pPr>
        <w:ind w:left="720" w:firstLine="720"/>
        <w:jc w:val="both"/>
        <w:rPr>
          <w:sz w:val="24"/>
          <w:szCs w:val="24"/>
        </w:rPr>
      </w:pPr>
      <w:r w:rsidRPr="002B4137">
        <w:rPr>
          <w:sz w:val="24"/>
          <w:szCs w:val="24"/>
        </w:rPr>
        <w:t xml:space="preserve">Menurut Wisnu dalam Rahmawelly (2014), adapun yang termasuk KAP </w:t>
      </w:r>
      <w:r w:rsidRPr="002B4137">
        <w:rPr>
          <w:i/>
          <w:sz w:val="24"/>
          <w:szCs w:val="24"/>
        </w:rPr>
        <w:t xml:space="preserve">big-four </w:t>
      </w:r>
      <w:proofErr w:type="gramStart"/>
      <w:r w:rsidRPr="002B4137">
        <w:rPr>
          <w:sz w:val="24"/>
          <w:szCs w:val="24"/>
        </w:rPr>
        <w:t>adalah :</w:t>
      </w:r>
      <w:proofErr w:type="gramEnd"/>
    </w:p>
    <w:p w:rsidR="002209E3" w:rsidRPr="00C627A8" w:rsidRDefault="00133E24" w:rsidP="00AB3788">
      <w:pPr>
        <w:pStyle w:val="ListParagraph"/>
        <w:numPr>
          <w:ilvl w:val="0"/>
          <w:numId w:val="14"/>
        </w:numPr>
        <w:ind w:left="1080"/>
        <w:jc w:val="both"/>
        <w:rPr>
          <w:sz w:val="24"/>
          <w:szCs w:val="24"/>
        </w:rPr>
      </w:pPr>
      <w:r w:rsidRPr="00C627A8">
        <w:rPr>
          <w:sz w:val="24"/>
          <w:szCs w:val="24"/>
        </w:rPr>
        <w:t>KAP Purwantono, Sarwoko, Sandjaja  –</w:t>
      </w:r>
      <w:r w:rsidRPr="00C627A8">
        <w:rPr>
          <w:sz w:val="24"/>
          <w:szCs w:val="24"/>
          <w:lang w:val="id-ID"/>
        </w:rPr>
        <w:t xml:space="preserve"> </w:t>
      </w:r>
      <w:r w:rsidRPr="00C627A8">
        <w:rPr>
          <w:sz w:val="24"/>
          <w:szCs w:val="24"/>
        </w:rPr>
        <w:t>affiliate of Ernst &amp; Young</w:t>
      </w:r>
    </w:p>
    <w:p w:rsidR="002209E3" w:rsidRPr="00C627A8" w:rsidRDefault="00133E24" w:rsidP="00AB3788">
      <w:pPr>
        <w:pStyle w:val="ListParagraph"/>
        <w:numPr>
          <w:ilvl w:val="0"/>
          <w:numId w:val="14"/>
        </w:numPr>
        <w:ind w:left="1080"/>
        <w:jc w:val="both"/>
        <w:rPr>
          <w:sz w:val="24"/>
          <w:szCs w:val="24"/>
        </w:rPr>
      </w:pPr>
      <w:r w:rsidRPr="00C627A8">
        <w:rPr>
          <w:sz w:val="24"/>
          <w:szCs w:val="24"/>
        </w:rPr>
        <w:t>KAP Osman  Bing  Satrio  –  affiliate  of</w:t>
      </w:r>
      <w:r w:rsidRPr="00C627A8">
        <w:rPr>
          <w:sz w:val="24"/>
          <w:szCs w:val="24"/>
          <w:lang w:val="id-ID"/>
        </w:rPr>
        <w:t xml:space="preserve"> </w:t>
      </w:r>
      <w:r w:rsidRPr="00C627A8">
        <w:rPr>
          <w:sz w:val="24"/>
          <w:szCs w:val="24"/>
        </w:rPr>
        <w:t>Deloitte Touche Tomatsu</w:t>
      </w:r>
    </w:p>
    <w:p w:rsidR="002209E3" w:rsidRPr="00C627A8" w:rsidRDefault="00133E24" w:rsidP="00AB3788">
      <w:pPr>
        <w:pStyle w:val="ListParagraph"/>
        <w:numPr>
          <w:ilvl w:val="0"/>
          <w:numId w:val="14"/>
        </w:numPr>
        <w:ind w:left="1080"/>
        <w:jc w:val="both"/>
        <w:rPr>
          <w:sz w:val="24"/>
          <w:szCs w:val="24"/>
        </w:rPr>
      </w:pPr>
      <w:r w:rsidRPr="00C627A8">
        <w:rPr>
          <w:sz w:val="24"/>
          <w:szCs w:val="24"/>
        </w:rPr>
        <w:t>KAP   Sidharta,   Sidharta,   Widjaja   –</w:t>
      </w:r>
      <w:r w:rsidRPr="00C627A8">
        <w:rPr>
          <w:sz w:val="24"/>
          <w:szCs w:val="24"/>
          <w:lang w:val="id-ID"/>
        </w:rPr>
        <w:t xml:space="preserve"> </w:t>
      </w:r>
      <w:r w:rsidRPr="00C627A8">
        <w:rPr>
          <w:sz w:val="24"/>
          <w:szCs w:val="24"/>
        </w:rPr>
        <w:t>affiliate of KPMG</w:t>
      </w:r>
    </w:p>
    <w:p w:rsidR="00133E24" w:rsidRPr="00C627A8" w:rsidRDefault="00133E24" w:rsidP="00AB3788">
      <w:pPr>
        <w:pStyle w:val="ListParagraph"/>
        <w:numPr>
          <w:ilvl w:val="0"/>
          <w:numId w:val="14"/>
        </w:numPr>
        <w:ind w:left="1080"/>
        <w:jc w:val="both"/>
        <w:rPr>
          <w:sz w:val="24"/>
          <w:szCs w:val="24"/>
          <w:lang w:val="id-ID"/>
        </w:rPr>
      </w:pPr>
      <w:r w:rsidRPr="00C627A8">
        <w:rPr>
          <w:sz w:val="24"/>
          <w:szCs w:val="24"/>
        </w:rPr>
        <w:t>KAP Haryanto Sahari – affiliate of PwC.</w:t>
      </w:r>
    </w:p>
    <w:p w:rsidR="002209E3" w:rsidRPr="00C627A8" w:rsidRDefault="00133E24" w:rsidP="00AB3788">
      <w:pPr>
        <w:pStyle w:val="ListParagraph"/>
        <w:numPr>
          <w:ilvl w:val="2"/>
          <w:numId w:val="4"/>
        </w:numPr>
        <w:ind w:left="773"/>
        <w:jc w:val="both"/>
        <w:rPr>
          <w:sz w:val="24"/>
          <w:szCs w:val="24"/>
        </w:rPr>
      </w:pPr>
      <w:r w:rsidRPr="00C627A8">
        <w:rPr>
          <w:sz w:val="24"/>
          <w:szCs w:val="24"/>
        </w:rPr>
        <w:t>Komisaris independen (X1.3)</w:t>
      </w:r>
    </w:p>
    <w:p w:rsidR="002209E3" w:rsidRPr="002B4137" w:rsidRDefault="00133E24" w:rsidP="00AB3788">
      <w:pPr>
        <w:ind w:left="720"/>
        <w:jc w:val="both"/>
        <w:rPr>
          <w:sz w:val="24"/>
          <w:szCs w:val="24"/>
        </w:rPr>
      </w:pPr>
      <w:r w:rsidRPr="002B4137">
        <w:rPr>
          <w:sz w:val="24"/>
          <w:szCs w:val="24"/>
        </w:rPr>
        <w:t xml:space="preserve">Komite Nasional Kebijakan Governance dalam Nugroho (2014), menyatakan bahwa komisaris independen adalah anggota dewan komisaris yang tidak terafiliasi dengan manajemen, anggota komisaris lainnya, dan pemegang saham mayoritas, serta bebas dari hubunga bisnis dan/atau hubungan lainnya yang dapat mempengaruhi kemampuannya  untuk bertindak independen atau semata– mata demi kepentingan perusahaan. Dapat dirumuskan sebagai </w:t>
      </w:r>
      <w:proofErr w:type="gramStart"/>
      <w:r w:rsidRPr="002B4137">
        <w:rPr>
          <w:sz w:val="24"/>
          <w:szCs w:val="24"/>
        </w:rPr>
        <w:t>berikut :</w:t>
      </w:r>
      <w:proofErr w:type="gramEnd"/>
    </w:p>
    <w:p w:rsidR="002209E3" w:rsidRPr="00C627A8" w:rsidRDefault="00133E24" w:rsidP="00AB3788">
      <w:pPr>
        <w:pStyle w:val="ListParagraph"/>
        <w:numPr>
          <w:ilvl w:val="2"/>
          <w:numId w:val="4"/>
        </w:numPr>
        <w:ind w:left="709" w:hanging="425"/>
        <w:jc w:val="both"/>
        <w:rPr>
          <w:sz w:val="24"/>
          <w:szCs w:val="24"/>
        </w:rPr>
      </w:pPr>
      <w:r w:rsidRPr="00C627A8">
        <w:rPr>
          <w:sz w:val="24"/>
          <w:szCs w:val="24"/>
        </w:rPr>
        <w:t>Ukuran Dewan Direksi (X1.4)</w:t>
      </w:r>
    </w:p>
    <w:p w:rsidR="002209E3" w:rsidRPr="002B4137" w:rsidRDefault="00133E24" w:rsidP="00AB3788">
      <w:pPr>
        <w:ind w:left="720"/>
        <w:jc w:val="both"/>
        <w:rPr>
          <w:sz w:val="24"/>
          <w:szCs w:val="24"/>
        </w:rPr>
      </w:pPr>
      <w:r w:rsidRPr="002B4137">
        <w:rPr>
          <w:sz w:val="24"/>
          <w:szCs w:val="24"/>
        </w:rPr>
        <w:t>Menurut UU No. 40 Tahun 2007</w:t>
      </w:r>
      <w:r w:rsidRPr="002B4137">
        <w:rPr>
          <w:sz w:val="24"/>
          <w:szCs w:val="24"/>
          <w:lang w:val="id-ID"/>
        </w:rPr>
        <w:t xml:space="preserve"> </w:t>
      </w:r>
      <w:r w:rsidRPr="002B4137">
        <w:rPr>
          <w:sz w:val="24"/>
          <w:szCs w:val="24"/>
        </w:rPr>
        <w:t>dalam  Marichel (2016) tentang</w:t>
      </w:r>
      <w:r w:rsidRPr="002B4137">
        <w:rPr>
          <w:sz w:val="24"/>
          <w:szCs w:val="24"/>
          <w:lang w:val="id-ID"/>
        </w:rPr>
        <w:t xml:space="preserve"> </w:t>
      </w:r>
      <w:r w:rsidRPr="002B4137">
        <w:rPr>
          <w:sz w:val="24"/>
          <w:szCs w:val="24"/>
        </w:rPr>
        <w:t>Perseroan</w:t>
      </w:r>
      <w:r w:rsidRPr="002B4137">
        <w:rPr>
          <w:sz w:val="24"/>
          <w:szCs w:val="24"/>
          <w:lang w:val="id-ID"/>
        </w:rPr>
        <w:t xml:space="preserve"> </w:t>
      </w:r>
      <w:r w:rsidRPr="002B4137">
        <w:rPr>
          <w:sz w:val="24"/>
          <w:szCs w:val="24"/>
        </w:rPr>
        <w:t>Terbatas, dewan direksi adalah organ</w:t>
      </w:r>
      <w:r w:rsidRPr="002B4137">
        <w:rPr>
          <w:sz w:val="24"/>
          <w:szCs w:val="24"/>
          <w:lang w:val="id-ID"/>
        </w:rPr>
        <w:t xml:space="preserve"> </w:t>
      </w:r>
      <w:r w:rsidRPr="002B4137">
        <w:rPr>
          <w:sz w:val="24"/>
          <w:szCs w:val="24"/>
        </w:rPr>
        <w:t xml:space="preserve">perseroan yang berwenang dan </w:t>
      </w:r>
      <w:r w:rsidRPr="002B4137">
        <w:rPr>
          <w:sz w:val="24"/>
          <w:szCs w:val="24"/>
        </w:rPr>
        <w:lastRenderedPageBreak/>
        <w:t>bertanggungjawab penuh atas pengurusan perseroan untuk kepentingan, sesuai dengan maksud dan tujuan perseroan serta mewakili perseroan, baik di dalam maupun di luar pengadilan sesuai dengan ketentuan anggaran dasar.</w:t>
      </w:r>
    </w:p>
    <w:p w:rsidR="002209E3" w:rsidRPr="002B4137" w:rsidRDefault="00133E24" w:rsidP="00AB3788">
      <w:pPr>
        <w:ind w:left="720" w:firstLine="720"/>
        <w:jc w:val="both"/>
        <w:rPr>
          <w:sz w:val="24"/>
          <w:szCs w:val="24"/>
        </w:rPr>
      </w:pPr>
      <w:r w:rsidRPr="002B4137">
        <w:rPr>
          <w:sz w:val="24"/>
          <w:szCs w:val="24"/>
        </w:rPr>
        <w:t xml:space="preserve">Menurut Jati dan Akhirson dalam Marichel (2016), ukuran dewan direksi diukur </w:t>
      </w:r>
      <w:proofErr w:type="gramStart"/>
      <w:r w:rsidRPr="002B4137">
        <w:rPr>
          <w:sz w:val="24"/>
          <w:szCs w:val="24"/>
        </w:rPr>
        <w:t>dengan  jumlah</w:t>
      </w:r>
      <w:proofErr w:type="gramEnd"/>
      <w:r w:rsidRPr="002B4137">
        <w:rPr>
          <w:sz w:val="24"/>
          <w:szCs w:val="24"/>
        </w:rPr>
        <w:t xml:space="preserve">  dewan  direksi  suatu perusahaan. Persamaannya sebagai </w:t>
      </w:r>
      <w:proofErr w:type="gramStart"/>
      <w:r w:rsidRPr="002B4137">
        <w:rPr>
          <w:sz w:val="24"/>
          <w:szCs w:val="24"/>
        </w:rPr>
        <w:t>berikut :</w:t>
      </w:r>
      <w:proofErr w:type="gramEnd"/>
    </w:p>
    <w:p w:rsidR="002209E3" w:rsidRPr="002B4137" w:rsidRDefault="00133E24" w:rsidP="00AB3788">
      <w:pPr>
        <w:ind w:left="166"/>
        <w:jc w:val="center"/>
        <w:rPr>
          <w:sz w:val="24"/>
          <w:szCs w:val="24"/>
        </w:rPr>
      </w:pPr>
      <w:r w:rsidRPr="002B4137">
        <w:rPr>
          <w:sz w:val="24"/>
          <w:szCs w:val="24"/>
        </w:rPr>
        <w:t>DIR = Jumlah Dewan Direksi Perusahaan</w:t>
      </w:r>
    </w:p>
    <w:p w:rsidR="002209E3" w:rsidRPr="00C627A8" w:rsidRDefault="00133E24" w:rsidP="00AB3788">
      <w:pPr>
        <w:pStyle w:val="ListParagraph"/>
        <w:numPr>
          <w:ilvl w:val="2"/>
          <w:numId w:val="4"/>
        </w:numPr>
        <w:ind w:left="631" w:hanging="347"/>
        <w:jc w:val="both"/>
        <w:rPr>
          <w:sz w:val="24"/>
          <w:szCs w:val="24"/>
        </w:rPr>
      </w:pPr>
      <w:r w:rsidRPr="00C627A8">
        <w:rPr>
          <w:sz w:val="24"/>
          <w:szCs w:val="24"/>
        </w:rPr>
        <w:t>Frekuensi    Pertemuan    Komite    Audit</w:t>
      </w:r>
      <w:r w:rsidRPr="00C627A8">
        <w:rPr>
          <w:sz w:val="24"/>
          <w:szCs w:val="24"/>
          <w:lang w:val="id-ID"/>
        </w:rPr>
        <w:t xml:space="preserve"> </w:t>
      </w:r>
      <w:r w:rsidRPr="00C627A8">
        <w:rPr>
          <w:sz w:val="24"/>
          <w:szCs w:val="24"/>
        </w:rPr>
        <w:t>(X1.5)</w:t>
      </w:r>
    </w:p>
    <w:p w:rsidR="002209E3" w:rsidRPr="002B4137" w:rsidRDefault="00133E24" w:rsidP="00AB3788">
      <w:pPr>
        <w:ind w:left="631"/>
        <w:jc w:val="both"/>
        <w:rPr>
          <w:sz w:val="24"/>
          <w:szCs w:val="24"/>
        </w:rPr>
      </w:pPr>
      <w:r w:rsidRPr="002B4137">
        <w:rPr>
          <w:sz w:val="24"/>
          <w:szCs w:val="24"/>
        </w:rPr>
        <w:t xml:space="preserve">Menurut FCGI dalam Amiruddin dan Marichel (2016) komite audit biasanya perlu </w:t>
      </w:r>
      <w:proofErr w:type="gramStart"/>
      <w:r w:rsidRPr="002B4137">
        <w:rPr>
          <w:sz w:val="24"/>
          <w:szCs w:val="24"/>
        </w:rPr>
        <w:t>mengadakan  pertemuan</w:t>
      </w:r>
      <w:proofErr w:type="gramEnd"/>
      <w:r w:rsidRPr="002B4137">
        <w:rPr>
          <w:sz w:val="24"/>
          <w:szCs w:val="24"/>
        </w:rPr>
        <w:t xml:space="preserve">  tigasampai empat kali dalam satu tahun untuk melaksanakan kewajiban dan tanggungjawabnya. Pertemuan tersebut diselenggarakan, (1) sebelum dilakukannya audit tahunan; (2) sesudah pelaksanaan audit </w:t>
      </w:r>
      <w:proofErr w:type="gramStart"/>
      <w:r w:rsidRPr="002B4137">
        <w:rPr>
          <w:sz w:val="24"/>
          <w:szCs w:val="24"/>
        </w:rPr>
        <w:t>dan  sebelum</w:t>
      </w:r>
      <w:proofErr w:type="gramEnd"/>
      <w:r w:rsidRPr="002B4137">
        <w:rPr>
          <w:sz w:val="24"/>
          <w:szCs w:val="24"/>
        </w:rPr>
        <w:t xml:space="preserve">  laporan  keuangan  dikeluarkan; dan (3) sebelum rapat umum pemegang saham tahunan. Persamaannya sebagai </w:t>
      </w:r>
      <w:proofErr w:type="gramStart"/>
      <w:r w:rsidRPr="002B4137">
        <w:rPr>
          <w:sz w:val="24"/>
          <w:szCs w:val="24"/>
        </w:rPr>
        <w:t>berikut :</w:t>
      </w:r>
      <w:proofErr w:type="gramEnd"/>
    </w:p>
    <w:p w:rsidR="002209E3" w:rsidRPr="002B4137" w:rsidRDefault="00133E24" w:rsidP="00AB3788">
      <w:pPr>
        <w:jc w:val="center"/>
        <w:rPr>
          <w:sz w:val="24"/>
          <w:szCs w:val="24"/>
        </w:rPr>
      </w:pPr>
      <w:r w:rsidRPr="002B4137">
        <w:rPr>
          <w:sz w:val="24"/>
          <w:szCs w:val="24"/>
        </w:rPr>
        <w:t>FREK = Jumlah Rapat Komite Audit Dalam</w:t>
      </w:r>
      <w:r w:rsidRPr="002B4137">
        <w:rPr>
          <w:sz w:val="24"/>
          <w:szCs w:val="24"/>
          <w:lang w:val="id-ID"/>
        </w:rPr>
        <w:t xml:space="preserve"> </w:t>
      </w:r>
      <w:r w:rsidRPr="002B4137">
        <w:rPr>
          <w:sz w:val="24"/>
          <w:szCs w:val="24"/>
        </w:rPr>
        <w:t>Satu Tahun</w:t>
      </w:r>
    </w:p>
    <w:p w:rsidR="002209E3" w:rsidRPr="00C627A8" w:rsidRDefault="00133E24" w:rsidP="00AB3788">
      <w:pPr>
        <w:pStyle w:val="ListParagraph"/>
        <w:numPr>
          <w:ilvl w:val="2"/>
          <w:numId w:val="4"/>
        </w:numPr>
        <w:ind w:left="567" w:hanging="283"/>
        <w:jc w:val="both"/>
        <w:rPr>
          <w:sz w:val="24"/>
          <w:szCs w:val="24"/>
        </w:rPr>
      </w:pPr>
      <w:r w:rsidRPr="00C627A8">
        <w:rPr>
          <w:i/>
          <w:sz w:val="24"/>
          <w:szCs w:val="24"/>
        </w:rPr>
        <w:t xml:space="preserve">Voluntary Disclosure </w:t>
      </w:r>
      <w:r w:rsidRPr="00C627A8">
        <w:rPr>
          <w:sz w:val="24"/>
          <w:szCs w:val="24"/>
        </w:rPr>
        <w:t>(X2)</w:t>
      </w:r>
    </w:p>
    <w:p w:rsidR="002209E3" w:rsidRPr="002B4137" w:rsidRDefault="00133E24" w:rsidP="00AB3788">
      <w:pPr>
        <w:ind w:left="567"/>
        <w:jc w:val="both"/>
        <w:rPr>
          <w:sz w:val="24"/>
          <w:szCs w:val="24"/>
        </w:rPr>
      </w:pPr>
      <w:r w:rsidRPr="002B4137">
        <w:rPr>
          <w:sz w:val="24"/>
          <w:szCs w:val="24"/>
        </w:rPr>
        <w:t>Menurut Suwardjono(2014) mendefiniskan pengungkapan sukarela sebagai pengungkapan yang dilakukan perusahaan di luar apa yang diwajibkan oleh standar akuntansi atau peraturan pengawas.Berdasarkan surat keputusan Bapepam No.06/PM/2000 dalam James (2013), luas pengungkapan wajib diukur dengan menggunakan 79 item pengungkapan, sedangkan luas pengungkapan sukarela  diukur berdasarkan item pengungkapan  sukarela dari laporan tahunan yang dikembangkan berdasarkan literatur ( Susanto, 1992; Choi dan Mueller, 1992; Meek dkk, 1995; dalam Suripto dan  James, 2013) item  pengungkapan  sukarela  terdiri  dari  46 item yang diungkap.</w:t>
      </w:r>
    </w:p>
    <w:p w:rsidR="002209E3" w:rsidRPr="002B4137" w:rsidRDefault="00133E24" w:rsidP="00AB3788">
      <w:pPr>
        <w:ind w:left="567" w:firstLine="720"/>
        <w:jc w:val="both"/>
        <w:rPr>
          <w:sz w:val="24"/>
          <w:szCs w:val="24"/>
        </w:rPr>
      </w:pPr>
      <w:r w:rsidRPr="002B4137">
        <w:rPr>
          <w:sz w:val="24"/>
          <w:szCs w:val="24"/>
        </w:rPr>
        <w:t xml:space="preserve">Menurut Botosan (1997), Amuwarni (2006) dan Wang </w:t>
      </w:r>
      <w:r w:rsidRPr="002B4137">
        <w:rPr>
          <w:i/>
          <w:sz w:val="24"/>
          <w:szCs w:val="24"/>
        </w:rPr>
        <w:t xml:space="preserve">et al </w:t>
      </w:r>
      <w:r w:rsidRPr="002B4137">
        <w:rPr>
          <w:sz w:val="24"/>
          <w:szCs w:val="24"/>
        </w:rPr>
        <w:t>(2008) dalam Sandra dan Rahmawelly (2014), perhitungan indeks pengungkapan sukarela adalah sebagai berikut:</w:t>
      </w:r>
    </w:p>
    <w:p w:rsidR="002209E3" w:rsidRPr="00C627A8" w:rsidRDefault="00133E24" w:rsidP="00AB3788">
      <w:pPr>
        <w:pStyle w:val="ListParagraph"/>
        <w:numPr>
          <w:ilvl w:val="0"/>
          <w:numId w:val="17"/>
        </w:numPr>
        <w:jc w:val="both"/>
        <w:rPr>
          <w:sz w:val="24"/>
          <w:szCs w:val="24"/>
        </w:rPr>
      </w:pPr>
      <w:r w:rsidRPr="00C627A8">
        <w:rPr>
          <w:sz w:val="24"/>
          <w:szCs w:val="24"/>
        </w:rPr>
        <w:t>Memberi skor untuk setiap item pengungkapan dengan ketentuan nilai satu untuk item yang diungkapkan dan nol jika tidak diungkapkan.</w:t>
      </w:r>
    </w:p>
    <w:p w:rsidR="002209E3" w:rsidRPr="00C627A8" w:rsidRDefault="00133E24" w:rsidP="00AB3788">
      <w:pPr>
        <w:pStyle w:val="ListParagraph"/>
        <w:numPr>
          <w:ilvl w:val="0"/>
          <w:numId w:val="17"/>
        </w:numPr>
        <w:jc w:val="both"/>
        <w:rPr>
          <w:sz w:val="24"/>
          <w:szCs w:val="24"/>
        </w:rPr>
      </w:pPr>
      <w:r w:rsidRPr="00C627A8">
        <w:rPr>
          <w:sz w:val="24"/>
          <w:szCs w:val="24"/>
        </w:rPr>
        <w:t>Skor yang diperoleh setiap perusahaan dijumlahkan untuk mendapatkan skor total.</w:t>
      </w:r>
    </w:p>
    <w:p w:rsidR="002209E3" w:rsidRPr="00C627A8" w:rsidRDefault="00133E24" w:rsidP="00FE57D1">
      <w:pPr>
        <w:pStyle w:val="ListParagraph"/>
        <w:numPr>
          <w:ilvl w:val="0"/>
          <w:numId w:val="17"/>
        </w:numPr>
        <w:jc w:val="both"/>
        <w:rPr>
          <w:sz w:val="24"/>
          <w:szCs w:val="24"/>
        </w:rPr>
      </w:pPr>
      <w:r w:rsidRPr="00C627A8">
        <w:rPr>
          <w:sz w:val="24"/>
          <w:szCs w:val="24"/>
        </w:rPr>
        <w:t>Menghitung   indeks   sukarela   dengan</w:t>
      </w:r>
      <w:r w:rsidR="00AB3788">
        <w:rPr>
          <w:sz w:val="24"/>
          <w:szCs w:val="24"/>
          <w:lang w:val="id-ID"/>
        </w:rPr>
        <w:t xml:space="preserve"> </w:t>
      </w:r>
      <w:r w:rsidRPr="00C627A8">
        <w:rPr>
          <w:sz w:val="24"/>
          <w:szCs w:val="24"/>
        </w:rPr>
        <w:t>rumus :</w:t>
      </w:r>
    </w:p>
    <w:p w:rsidR="00FE57D1" w:rsidRDefault="00FE57D1" w:rsidP="00FE57D1">
      <w:pPr>
        <w:ind w:left="720"/>
        <w:jc w:val="both"/>
        <w:rPr>
          <w:sz w:val="24"/>
          <w:szCs w:val="24"/>
          <w:lang w:val="id-ID"/>
        </w:rPr>
      </w:pPr>
    </w:p>
    <w:p w:rsidR="002209E3" w:rsidRPr="002B4137" w:rsidRDefault="00133E24" w:rsidP="00FE57D1">
      <w:pPr>
        <w:ind w:left="720"/>
        <w:jc w:val="both"/>
        <w:rPr>
          <w:sz w:val="24"/>
          <w:szCs w:val="24"/>
        </w:rPr>
      </w:pPr>
      <w:proofErr w:type="gramStart"/>
      <w:r w:rsidRPr="002B4137">
        <w:rPr>
          <w:sz w:val="24"/>
          <w:szCs w:val="24"/>
        </w:rPr>
        <w:t>Keterangan :</w:t>
      </w:r>
      <w:proofErr w:type="gramEnd"/>
    </w:p>
    <w:p w:rsidR="002209E3" w:rsidRPr="002B4137" w:rsidRDefault="00133E24" w:rsidP="00FE57D1">
      <w:pPr>
        <w:ind w:left="720"/>
        <w:jc w:val="both"/>
        <w:rPr>
          <w:sz w:val="24"/>
          <w:szCs w:val="24"/>
        </w:rPr>
      </w:pPr>
      <w:r w:rsidRPr="002B4137">
        <w:rPr>
          <w:sz w:val="24"/>
          <w:szCs w:val="24"/>
        </w:rPr>
        <w:t>I   = Indeks pengungkapan sukarela</w:t>
      </w:r>
    </w:p>
    <w:p w:rsidR="002209E3" w:rsidRPr="002B4137" w:rsidRDefault="00133E24" w:rsidP="00FE57D1">
      <w:pPr>
        <w:ind w:left="720"/>
        <w:jc w:val="both"/>
        <w:rPr>
          <w:sz w:val="24"/>
          <w:szCs w:val="24"/>
        </w:rPr>
      </w:pPr>
      <w:proofErr w:type="gramStart"/>
      <w:r w:rsidRPr="002B4137">
        <w:rPr>
          <w:sz w:val="24"/>
          <w:szCs w:val="24"/>
        </w:rPr>
        <w:t>n  =</w:t>
      </w:r>
      <w:proofErr w:type="gramEnd"/>
      <w:r w:rsidRPr="002B4137">
        <w:rPr>
          <w:sz w:val="24"/>
          <w:szCs w:val="24"/>
        </w:rPr>
        <w:t xml:space="preserve">  ∑  skor  item  pengungkapan  sukarela</w:t>
      </w:r>
      <w:r w:rsidR="00AB3788">
        <w:rPr>
          <w:sz w:val="24"/>
          <w:szCs w:val="24"/>
          <w:lang w:val="id-ID"/>
        </w:rPr>
        <w:t xml:space="preserve"> </w:t>
      </w:r>
      <w:r w:rsidRPr="002B4137">
        <w:rPr>
          <w:sz w:val="24"/>
          <w:szCs w:val="24"/>
        </w:rPr>
        <w:t>perusahaan sampel</w:t>
      </w:r>
    </w:p>
    <w:p w:rsidR="002209E3" w:rsidRPr="002B4137" w:rsidRDefault="00133E24" w:rsidP="00FE57D1">
      <w:pPr>
        <w:ind w:left="720"/>
        <w:jc w:val="both"/>
        <w:rPr>
          <w:sz w:val="24"/>
          <w:szCs w:val="24"/>
          <w:lang w:val="id-ID"/>
        </w:rPr>
      </w:pPr>
      <w:r w:rsidRPr="002B4137">
        <w:rPr>
          <w:sz w:val="24"/>
          <w:szCs w:val="24"/>
        </w:rPr>
        <w:t>k   = ∑ seluruh item pengungkapan sukarela</w:t>
      </w:r>
    </w:p>
    <w:p w:rsidR="00133E24" w:rsidRPr="002B4137" w:rsidRDefault="00133E24" w:rsidP="00AB3788">
      <w:pPr>
        <w:ind w:left="452"/>
        <w:jc w:val="both"/>
        <w:rPr>
          <w:sz w:val="24"/>
          <w:szCs w:val="24"/>
          <w:lang w:val="id-ID"/>
        </w:rPr>
      </w:pPr>
    </w:p>
    <w:p w:rsidR="002209E3" w:rsidRPr="002B4137" w:rsidRDefault="00133E24" w:rsidP="00AB3788">
      <w:pPr>
        <w:jc w:val="both"/>
        <w:rPr>
          <w:sz w:val="24"/>
          <w:szCs w:val="24"/>
        </w:rPr>
      </w:pPr>
      <w:r w:rsidRPr="002B4137">
        <w:rPr>
          <w:b/>
          <w:sz w:val="24"/>
          <w:szCs w:val="24"/>
        </w:rPr>
        <w:t>Metode Analisis Data</w:t>
      </w:r>
    </w:p>
    <w:p w:rsidR="002209E3" w:rsidRPr="002B4137" w:rsidRDefault="00133E24" w:rsidP="00AB3788">
      <w:pPr>
        <w:ind w:firstLine="720"/>
        <w:jc w:val="both"/>
        <w:rPr>
          <w:sz w:val="24"/>
          <w:szCs w:val="24"/>
        </w:rPr>
      </w:pPr>
      <w:r w:rsidRPr="002B4137">
        <w:rPr>
          <w:sz w:val="24"/>
          <w:szCs w:val="24"/>
        </w:rPr>
        <w:t>Metode analisis data yang digunakan</w:t>
      </w:r>
      <w:r w:rsidR="00C627A8">
        <w:rPr>
          <w:sz w:val="24"/>
          <w:szCs w:val="24"/>
          <w:lang w:val="id-ID"/>
        </w:rPr>
        <w:t xml:space="preserve"> </w:t>
      </w:r>
      <w:r w:rsidRPr="002B4137">
        <w:rPr>
          <w:sz w:val="24"/>
          <w:szCs w:val="24"/>
        </w:rPr>
        <w:t>dalam penelitian ini adalah sebagai berikut:</w:t>
      </w:r>
    </w:p>
    <w:p w:rsidR="002209E3" w:rsidRPr="00C627A8" w:rsidRDefault="00133E24" w:rsidP="00AB3788">
      <w:pPr>
        <w:pStyle w:val="ListParagraph"/>
        <w:numPr>
          <w:ilvl w:val="1"/>
          <w:numId w:val="14"/>
        </w:numPr>
        <w:ind w:left="360"/>
        <w:jc w:val="both"/>
        <w:rPr>
          <w:sz w:val="24"/>
          <w:szCs w:val="24"/>
        </w:rPr>
      </w:pPr>
      <w:r w:rsidRPr="00C627A8">
        <w:rPr>
          <w:b/>
          <w:sz w:val="24"/>
          <w:szCs w:val="24"/>
        </w:rPr>
        <w:t>Uji Asumsi Klasik</w:t>
      </w:r>
    </w:p>
    <w:p w:rsidR="002209E3" w:rsidRDefault="00133E24" w:rsidP="00AB3788">
      <w:pPr>
        <w:ind w:left="360"/>
        <w:jc w:val="both"/>
        <w:rPr>
          <w:sz w:val="24"/>
          <w:szCs w:val="24"/>
          <w:lang w:val="id-ID"/>
        </w:rPr>
      </w:pPr>
      <w:r w:rsidRPr="002B4137">
        <w:rPr>
          <w:sz w:val="24"/>
          <w:szCs w:val="24"/>
        </w:rPr>
        <w:t>Sebelum dilakukan pengujian regresi</w:t>
      </w:r>
      <w:r w:rsidR="00C627A8">
        <w:rPr>
          <w:sz w:val="24"/>
          <w:szCs w:val="24"/>
          <w:lang w:val="id-ID"/>
        </w:rPr>
        <w:t xml:space="preserve"> </w:t>
      </w:r>
      <w:r w:rsidRPr="002B4137">
        <w:rPr>
          <w:sz w:val="24"/>
          <w:szCs w:val="24"/>
        </w:rPr>
        <w:t xml:space="preserve">berganda, perlu dilakukan suatu pengujian asumsi klasik agar </w:t>
      </w:r>
      <w:proofErr w:type="gramStart"/>
      <w:r w:rsidRPr="002B4137">
        <w:rPr>
          <w:sz w:val="24"/>
          <w:szCs w:val="24"/>
        </w:rPr>
        <w:t>model  regresi</w:t>
      </w:r>
      <w:proofErr w:type="gramEnd"/>
      <w:r w:rsidRPr="002B4137">
        <w:rPr>
          <w:sz w:val="24"/>
          <w:szCs w:val="24"/>
        </w:rPr>
        <w:t xml:space="preserve">  menjadi suatu  model yang lebih representatif.   </w:t>
      </w:r>
      <w:proofErr w:type="gramStart"/>
      <w:r w:rsidRPr="002B4137">
        <w:rPr>
          <w:sz w:val="24"/>
          <w:szCs w:val="24"/>
        </w:rPr>
        <w:t>Uji asumsi klasik yang digunakan pada penelitian ini adalah uji normalitas, uji multikolonieritas, uji autokolerasi, dan uji heteroskedastisitas.</w:t>
      </w:r>
      <w:proofErr w:type="gramEnd"/>
    </w:p>
    <w:p w:rsidR="005E2DF4" w:rsidRPr="005E2DF4" w:rsidRDefault="005E2DF4" w:rsidP="00AB3788">
      <w:pPr>
        <w:ind w:left="360"/>
        <w:jc w:val="both"/>
        <w:rPr>
          <w:sz w:val="24"/>
          <w:szCs w:val="24"/>
          <w:lang w:val="id-ID"/>
        </w:rPr>
      </w:pPr>
    </w:p>
    <w:p w:rsidR="002209E3" w:rsidRPr="00C627A8" w:rsidRDefault="00133E24" w:rsidP="00AB3788">
      <w:pPr>
        <w:pStyle w:val="ListParagraph"/>
        <w:numPr>
          <w:ilvl w:val="1"/>
          <w:numId w:val="14"/>
        </w:numPr>
        <w:ind w:left="360"/>
        <w:jc w:val="both"/>
        <w:rPr>
          <w:sz w:val="24"/>
          <w:szCs w:val="24"/>
        </w:rPr>
      </w:pPr>
      <w:r w:rsidRPr="00C627A8">
        <w:rPr>
          <w:b/>
          <w:sz w:val="24"/>
          <w:szCs w:val="24"/>
        </w:rPr>
        <w:lastRenderedPageBreak/>
        <w:t>Analisis Deskriptif</w:t>
      </w:r>
    </w:p>
    <w:p w:rsidR="002209E3" w:rsidRDefault="00133E24" w:rsidP="00AB3788">
      <w:pPr>
        <w:ind w:left="360"/>
        <w:jc w:val="both"/>
        <w:rPr>
          <w:sz w:val="24"/>
          <w:szCs w:val="24"/>
          <w:lang w:val="id-ID"/>
        </w:rPr>
      </w:pPr>
      <w:r w:rsidRPr="002B4137">
        <w:rPr>
          <w:sz w:val="24"/>
          <w:szCs w:val="24"/>
        </w:rPr>
        <w:t xml:space="preserve">Menurut   Ghozali (2012), </w:t>
      </w:r>
      <w:r w:rsidR="00C627A8">
        <w:rPr>
          <w:sz w:val="24"/>
          <w:szCs w:val="24"/>
        </w:rPr>
        <w:t>statistic</w:t>
      </w:r>
      <w:r w:rsidR="00C627A8">
        <w:rPr>
          <w:sz w:val="24"/>
          <w:szCs w:val="24"/>
          <w:lang w:val="id-ID"/>
        </w:rPr>
        <w:t xml:space="preserve"> </w:t>
      </w:r>
      <w:r w:rsidRPr="002B4137">
        <w:rPr>
          <w:sz w:val="24"/>
          <w:szCs w:val="24"/>
        </w:rPr>
        <w:t>deskriptif memberikan gambaran atau deskripsi suatu data yang dilihat dari nilai rata</w:t>
      </w:r>
      <w:r w:rsidRPr="002B4137">
        <w:rPr>
          <w:sz w:val="24"/>
          <w:szCs w:val="24"/>
          <w:lang w:val="id-ID"/>
        </w:rPr>
        <w:t xml:space="preserve"> </w:t>
      </w:r>
      <w:r w:rsidRPr="002B4137">
        <w:rPr>
          <w:sz w:val="24"/>
          <w:szCs w:val="24"/>
        </w:rPr>
        <w:t>- rata (</w:t>
      </w:r>
      <w:r w:rsidRPr="002B4137">
        <w:rPr>
          <w:i/>
          <w:sz w:val="24"/>
          <w:szCs w:val="24"/>
        </w:rPr>
        <w:t>mean</w:t>
      </w:r>
      <w:r w:rsidRPr="002B4137">
        <w:rPr>
          <w:sz w:val="24"/>
          <w:szCs w:val="24"/>
        </w:rPr>
        <w:t xml:space="preserve">), standar devisiasi, varian, maksimum, minimum,  </w:t>
      </w:r>
      <w:r w:rsidRPr="002B4137">
        <w:rPr>
          <w:i/>
          <w:sz w:val="24"/>
          <w:szCs w:val="24"/>
        </w:rPr>
        <w:t>sum</w:t>
      </w:r>
      <w:r w:rsidRPr="002B4137">
        <w:rPr>
          <w:sz w:val="24"/>
          <w:szCs w:val="24"/>
        </w:rPr>
        <w:t xml:space="preserve">,  </w:t>
      </w:r>
      <w:r w:rsidRPr="002B4137">
        <w:rPr>
          <w:i/>
          <w:sz w:val="24"/>
          <w:szCs w:val="24"/>
        </w:rPr>
        <w:t>range</w:t>
      </w:r>
      <w:r w:rsidRPr="002B4137">
        <w:rPr>
          <w:sz w:val="24"/>
          <w:szCs w:val="24"/>
        </w:rPr>
        <w:t xml:space="preserve">,  </w:t>
      </w:r>
      <w:r w:rsidRPr="002B4137">
        <w:rPr>
          <w:i/>
          <w:sz w:val="24"/>
          <w:szCs w:val="24"/>
        </w:rPr>
        <w:t>kurtosis</w:t>
      </w:r>
      <w:r w:rsidRPr="002B4137">
        <w:rPr>
          <w:sz w:val="24"/>
          <w:szCs w:val="24"/>
        </w:rPr>
        <w:t xml:space="preserve">, dan </w:t>
      </w:r>
      <w:r w:rsidRPr="002B4137">
        <w:rPr>
          <w:i/>
          <w:sz w:val="24"/>
          <w:szCs w:val="24"/>
        </w:rPr>
        <w:t>skewness</w:t>
      </w:r>
      <w:r w:rsidRPr="002B4137">
        <w:rPr>
          <w:sz w:val="24"/>
          <w:szCs w:val="24"/>
        </w:rPr>
        <w:t xml:space="preserve">. </w:t>
      </w:r>
      <w:proofErr w:type="gramStart"/>
      <w:r w:rsidRPr="002B4137">
        <w:rPr>
          <w:sz w:val="24"/>
          <w:szCs w:val="24"/>
        </w:rPr>
        <w:t>Analisis deskriptif digunakan untuk menggambarkan dan mendeskripsikan variabel - variabel yang digunakan dalam penelitian.</w:t>
      </w:r>
      <w:proofErr w:type="gramEnd"/>
    </w:p>
    <w:p w:rsidR="002209E3" w:rsidRPr="00C627A8" w:rsidRDefault="00133E24" w:rsidP="00AB3788">
      <w:pPr>
        <w:pStyle w:val="ListParagraph"/>
        <w:numPr>
          <w:ilvl w:val="1"/>
          <w:numId w:val="14"/>
        </w:numPr>
        <w:ind w:left="360"/>
        <w:jc w:val="both"/>
        <w:rPr>
          <w:sz w:val="24"/>
          <w:szCs w:val="24"/>
        </w:rPr>
      </w:pPr>
      <w:r w:rsidRPr="00C627A8">
        <w:rPr>
          <w:b/>
          <w:sz w:val="24"/>
          <w:szCs w:val="24"/>
        </w:rPr>
        <w:t>Analisis Regresi Linear Berganda</w:t>
      </w:r>
    </w:p>
    <w:p w:rsidR="002209E3" w:rsidRPr="002B4137" w:rsidRDefault="00133E24" w:rsidP="00AB3788">
      <w:pPr>
        <w:ind w:left="360"/>
        <w:jc w:val="both"/>
        <w:rPr>
          <w:sz w:val="24"/>
          <w:szCs w:val="24"/>
        </w:rPr>
      </w:pPr>
      <w:r w:rsidRPr="002B4137">
        <w:rPr>
          <w:sz w:val="24"/>
          <w:szCs w:val="24"/>
        </w:rPr>
        <w:t>Analisis    regresi    yang    digunakan</w:t>
      </w:r>
      <w:r w:rsidR="00C627A8">
        <w:rPr>
          <w:sz w:val="24"/>
          <w:szCs w:val="24"/>
          <w:lang w:val="id-ID"/>
        </w:rPr>
        <w:t xml:space="preserve"> </w:t>
      </w:r>
      <w:r w:rsidRPr="002B4137">
        <w:rPr>
          <w:sz w:val="24"/>
          <w:szCs w:val="24"/>
        </w:rPr>
        <w:t xml:space="preserve">dalam   </w:t>
      </w:r>
      <w:proofErr w:type="gramStart"/>
      <w:r w:rsidRPr="002B4137">
        <w:rPr>
          <w:sz w:val="24"/>
          <w:szCs w:val="24"/>
        </w:rPr>
        <w:t>penelitian  ini</w:t>
      </w:r>
      <w:proofErr w:type="gramEnd"/>
      <w:r w:rsidRPr="002B4137">
        <w:rPr>
          <w:sz w:val="24"/>
          <w:szCs w:val="24"/>
        </w:rPr>
        <w:t xml:space="preserve"> adalah  analisis regresi berganda. Menurut Agussalim (2015), regresi linear berganda adalah regresi dimana variabel terikatnya (Y) dihubungkan/dijelaskan lebih dari satu variabel   </w:t>
      </w:r>
      <w:proofErr w:type="gramStart"/>
      <w:r w:rsidRPr="002B4137">
        <w:rPr>
          <w:sz w:val="24"/>
          <w:szCs w:val="24"/>
        </w:rPr>
        <w:t>X.</w:t>
      </w:r>
      <w:proofErr w:type="gramEnd"/>
      <w:r w:rsidRPr="002B4137">
        <w:rPr>
          <w:sz w:val="24"/>
          <w:szCs w:val="24"/>
        </w:rPr>
        <w:t xml:space="preserve">   Bentuk   persamaan analisis regresi linear berganda adalah sebagai </w:t>
      </w:r>
      <w:proofErr w:type="gramStart"/>
      <w:r w:rsidRPr="002B4137">
        <w:rPr>
          <w:sz w:val="24"/>
          <w:szCs w:val="24"/>
        </w:rPr>
        <w:t>berikut :</w:t>
      </w:r>
      <w:proofErr w:type="gramEnd"/>
    </w:p>
    <w:p w:rsidR="002209E3" w:rsidRPr="002B4137" w:rsidRDefault="00133E24" w:rsidP="00AB3788">
      <w:pPr>
        <w:ind w:left="72"/>
        <w:jc w:val="center"/>
        <w:rPr>
          <w:sz w:val="24"/>
          <w:szCs w:val="24"/>
        </w:rPr>
      </w:pPr>
      <w:r w:rsidRPr="002B4137">
        <w:rPr>
          <w:i/>
          <w:sz w:val="24"/>
          <w:szCs w:val="24"/>
        </w:rPr>
        <w:t>Y = a + β1X11 + β2X12 +β3X13 + β4X14 +β5X15 + β6X2 + ei</w:t>
      </w:r>
    </w:p>
    <w:p w:rsidR="002209E3" w:rsidRPr="002B4137" w:rsidRDefault="00133E24" w:rsidP="00AB3788">
      <w:pPr>
        <w:ind w:left="1276" w:hanging="850"/>
        <w:jc w:val="both"/>
        <w:rPr>
          <w:sz w:val="24"/>
          <w:szCs w:val="24"/>
        </w:rPr>
      </w:pPr>
      <w:proofErr w:type="gramStart"/>
      <w:r w:rsidRPr="002B4137">
        <w:rPr>
          <w:sz w:val="24"/>
          <w:szCs w:val="24"/>
        </w:rPr>
        <w:t>Keterangan :</w:t>
      </w:r>
      <w:proofErr w:type="gramEnd"/>
    </w:p>
    <w:p w:rsidR="002209E3" w:rsidRPr="002B4137" w:rsidRDefault="00133E24" w:rsidP="00FE57D1">
      <w:pPr>
        <w:tabs>
          <w:tab w:val="left" w:pos="1134"/>
        </w:tabs>
        <w:ind w:left="1418" w:hanging="992"/>
        <w:jc w:val="both"/>
        <w:rPr>
          <w:sz w:val="24"/>
          <w:szCs w:val="24"/>
        </w:rPr>
      </w:pPr>
      <w:r w:rsidRPr="002B4137">
        <w:rPr>
          <w:sz w:val="24"/>
          <w:szCs w:val="24"/>
        </w:rPr>
        <w:t>Y</w:t>
      </w:r>
      <w:r w:rsidR="00C627A8">
        <w:rPr>
          <w:sz w:val="24"/>
          <w:szCs w:val="24"/>
          <w:lang w:val="id-ID"/>
        </w:rPr>
        <w:tab/>
      </w:r>
      <w:r w:rsidRPr="002B4137">
        <w:rPr>
          <w:sz w:val="24"/>
          <w:szCs w:val="24"/>
        </w:rPr>
        <w:t xml:space="preserve">= </w:t>
      </w:r>
      <w:r w:rsidR="00C627A8">
        <w:rPr>
          <w:sz w:val="24"/>
          <w:szCs w:val="24"/>
          <w:lang w:val="id-ID"/>
        </w:rPr>
        <w:tab/>
      </w:r>
      <w:r w:rsidRPr="002B4137">
        <w:rPr>
          <w:i/>
          <w:sz w:val="24"/>
          <w:szCs w:val="24"/>
        </w:rPr>
        <w:t>Cost of debt</w:t>
      </w:r>
    </w:p>
    <w:p w:rsidR="002209E3" w:rsidRPr="002B4137" w:rsidRDefault="00133E24" w:rsidP="00FE57D1">
      <w:pPr>
        <w:tabs>
          <w:tab w:val="left" w:pos="1134"/>
        </w:tabs>
        <w:ind w:left="1418" w:hanging="992"/>
        <w:jc w:val="both"/>
        <w:rPr>
          <w:sz w:val="24"/>
          <w:szCs w:val="24"/>
        </w:rPr>
      </w:pPr>
      <w:r w:rsidRPr="002B4137">
        <w:rPr>
          <w:sz w:val="24"/>
          <w:szCs w:val="24"/>
        </w:rPr>
        <w:t>X1.1</w:t>
      </w:r>
      <w:r w:rsidR="00C627A8">
        <w:rPr>
          <w:sz w:val="24"/>
          <w:szCs w:val="24"/>
          <w:lang w:val="id-ID"/>
        </w:rPr>
        <w:tab/>
      </w:r>
      <w:r w:rsidRPr="002B4137">
        <w:rPr>
          <w:sz w:val="24"/>
          <w:szCs w:val="24"/>
        </w:rPr>
        <w:t xml:space="preserve">= </w:t>
      </w:r>
      <w:r w:rsidR="00C627A8">
        <w:rPr>
          <w:sz w:val="24"/>
          <w:szCs w:val="24"/>
          <w:lang w:val="id-ID"/>
        </w:rPr>
        <w:tab/>
      </w:r>
      <w:r w:rsidRPr="002B4137">
        <w:rPr>
          <w:sz w:val="24"/>
          <w:szCs w:val="24"/>
        </w:rPr>
        <w:t>Kepemilikan Institusional</w:t>
      </w:r>
    </w:p>
    <w:p w:rsidR="002209E3" w:rsidRPr="002B4137" w:rsidRDefault="00133E24" w:rsidP="00FE57D1">
      <w:pPr>
        <w:tabs>
          <w:tab w:val="left" w:pos="1134"/>
        </w:tabs>
        <w:ind w:left="1418" w:hanging="992"/>
        <w:jc w:val="both"/>
        <w:rPr>
          <w:sz w:val="24"/>
          <w:szCs w:val="24"/>
        </w:rPr>
      </w:pPr>
      <w:r w:rsidRPr="002B4137">
        <w:rPr>
          <w:sz w:val="24"/>
          <w:szCs w:val="24"/>
        </w:rPr>
        <w:t>X1.2</w:t>
      </w:r>
      <w:r w:rsidR="00C627A8">
        <w:rPr>
          <w:sz w:val="24"/>
          <w:szCs w:val="24"/>
          <w:lang w:val="id-ID"/>
        </w:rPr>
        <w:tab/>
      </w:r>
      <w:r w:rsidRPr="002B4137">
        <w:rPr>
          <w:sz w:val="24"/>
          <w:szCs w:val="24"/>
        </w:rPr>
        <w:t xml:space="preserve">= </w:t>
      </w:r>
      <w:r w:rsidR="00C627A8">
        <w:rPr>
          <w:sz w:val="24"/>
          <w:szCs w:val="24"/>
          <w:lang w:val="id-ID"/>
        </w:rPr>
        <w:tab/>
      </w:r>
      <w:r w:rsidRPr="002B4137">
        <w:rPr>
          <w:sz w:val="24"/>
          <w:szCs w:val="24"/>
        </w:rPr>
        <w:t>Kualitas Audit</w:t>
      </w:r>
    </w:p>
    <w:p w:rsidR="002209E3" w:rsidRPr="002B4137" w:rsidRDefault="00133E24" w:rsidP="00FE57D1">
      <w:pPr>
        <w:tabs>
          <w:tab w:val="left" w:pos="1134"/>
        </w:tabs>
        <w:ind w:left="1418" w:hanging="992"/>
        <w:jc w:val="both"/>
        <w:rPr>
          <w:sz w:val="24"/>
          <w:szCs w:val="24"/>
        </w:rPr>
      </w:pPr>
      <w:r w:rsidRPr="002B4137">
        <w:rPr>
          <w:sz w:val="24"/>
          <w:szCs w:val="24"/>
        </w:rPr>
        <w:t>X1.3</w:t>
      </w:r>
      <w:r w:rsidR="00C627A8">
        <w:rPr>
          <w:sz w:val="24"/>
          <w:szCs w:val="24"/>
          <w:lang w:val="id-ID"/>
        </w:rPr>
        <w:tab/>
      </w:r>
      <w:r w:rsidRPr="002B4137">
        <w:rPr>
          <w:sz w:val="24"/>
          <w:szCs w:val="24"/>
        </w:rPr>
        <w:t xml:space="preserve">= </w:t>
      </w:r>
      <w:r w:rsidR="00C627A8">
        <w:rPr>
          <w:sz w:val="24"/>
          <w:szCs w:val="24"/>
          <w:lang w:val="id-ID"/>
        </w:rPr>
        <w:tab/>
      </w:r>
      <w:r w:rsidRPr="002B4137">
        <w:rPr>
          <w:sz w:val="24"/>
          <w:szCs w:val="24"/>
        </w:rPr>
        <w:t>Komisaris Independen</w:t>
      </w:r>
    </w:p>
    <w:p w:rsidR="002209E3" w:rsidRPr="002B4137" w:rsidRDefault="00133E24" w:rsidP="00FE57D1">
      <w:pPr>
        <w:tabs>
          <w:tab w:val="left" w:pos="1134"/>
        </w:tabs>
        <w:ind w:left="1418" w:hanging="992"/>
        <w:jc w:val="both"/>
        <w:rPr>
          <w:sz w:val="24"/>
          <w:szCs w:val="24"/>
        </w:rPr>
      </w:pPr>
      <w:r w:rsidRPr="002B4137">
        <w:rPr>
          <w:sz w:val="24"/>
          <w:szCs w:val="24"/>
        </w:rPr>
        <w:t>X1.4</w:t>
      </w:r>
      <w:r w:rsidR="00C627A8">
        <w:rPr>
          <w:sz w:val="24"/>
          <w:szCs w:val="24"/>
          <w:lang w:val="id-ID"/>
        </w:rPr>
        <w:tab/>
      </w:r>
      <w:r w:rsidRPr="002B4137">
        <w:rPr>
          <w:sz w:val="24"/>
          <w:szCs w:val="24"/>
        </w:rPr>
        <w:t xml:space="preserve">= </w:t>
      </w:r>
      <w:r w:rsidR="00C627A8">
        <w:rPr>
          <w:sz w:val="24"/>
          <w:szCs w:val="24"/>
          <w:lang w:val="id-ID"/>
        </w:rPr>
        <w:tab/>
      </w:r>
      <w:r w:rsidRPr="002B4137">
        <w:rPr>
          <w:sz w:val="24"/>
          <w:szCs w:val="24"/>
        </w:rPr>
        <w:t>Ukuran Dewan Direksi</w:t>
      </w:r>
    </w:p>
    <w:p w:rsidR="002209E3" w:rsidRPr="002B4137" w:rsidRDefault="00133E24" w:rsidP="00FE57D1">
      <w:pPr>
        <w:tabs>
          <w:tab w:val="left" w:pos="1134"/>
        </w:tabs>
        <w:ind w:left="1418" w:hanging="992"/>
        <w:jc w:val="both"/>
        <w:rPr>
          <w:sz w:val="24"/>
          <w:szCs w:val="24"/>
        </w:rPr>
      </w:pPr>
      <w:r w:rsidRPr="002B4137">
        <w:rPr>
          <w:sz w:val="24"/>
          <w:szCs w:val="24"/>
        </w:rPr>
        <w:t>X1.5</w:t>
      </w:r>
      <w:r w:rsidR="00C627A8">
        <w:rPr>
          <w:sz w:val="24"/>
          <w:szCs w:val="24"/>
          <w:lang w:val="id-ID"/>
        </w:rPr>
        <w:tab/>
      </w:r>
      <w:r w:rsidRPr="002B4137">
        <w:rPr>
          <w:sz w:val="24"/>
          <w:szCs w:val="24"/>
        </w:rPr>
        <w:t xml:space="preserve">= </w:t>
      </w:r>
      <w:r w:rsidR="00C627A8">
        <w:rPr>
          <w:sz w:val="24"/>
          <w:szCs w:val="24"/>
          <w:lang w:val="id-ID"/>
        </w:rPr>
        <w:tab/>
      </w:r>
      <w:r w:rsidRPr="002B4137">
        <w:rPr>
          <w:sz w:val="24"/>
          <w:szCs w:val="24"/>
        </w:rPr>
        <w:t>Frekuensi Pertemuan Komite Audit</w:t>
      </w:r>
    </w:p>
    <w:p w:rsidR="002209E3" w:rsidRPr="002B4137" w:rsidRDefault="00133E24" w:rsidP="00FE57D1">
      <w:pPr>
        <w:tabs>
          <w:tab w:val="left" w:pos="1134"/>
        </w:tabs>
        <w:ind w:left="1418" w:hanging="992"/>
        <w:jc w:val="both"/>
        <w:rPr>
          <w:sz w:val="24"/>
          <w:szCs w:val="24"/>
        </w:rPr>
      </w:pPr>
      <w:r w:rsidRPr="002B4137">
        <w:rPr>
          <w:sz w:val="24"/>
          <w:szCs w:val="24"/>
        </w:rPr>
        <w:t>X2</w:t>
      </w:r>
      <w:r w:rsidR="00C627A8">
        <w:rPr>
          <w:sz w:val="24"/>
          <w:szCs w:val="24"/>
          <w:lang w:val="id-ID"/>
        </w:rPr>
        <w:tab/>
      </w:r>
      <w:r w:rsidRPr="002B4137">
        <w:rPr>
          <w:sz w:val="24"/>
          <w:szCs w:val="24"/>
        </w:rPr>
        <w:t xml:space="preserve">= </w:t>
      </w:r>
      <w:r w:rsidR="00C627A8">
        <w:rPr>
          <w:sz w:val="24"/>
          <w:szCs w:val="24"/>
          <w:lang w:val="id-ID"/>
        </w:rPr>
        <w:tab/>
      </w:r>
      <w:r w:rsidRPr="002B4137">
        <w:rPr>
          <w:i/>
          <w:sz w:val="24"/>
          <w:szCs w:val="24"/>
        </w:rPr>
        <w:t>Voluntary disclosure</w:t>
      </w:r>
    </w:p>
    <w:p w:rsidR="002209E3" w:rsidRPr="002B4137" w:rsidRDefault="00133E24" w:rsidP="00FE57D1">
      <w:pPr>
        <w:tabs>
          <w:tab w:val="left" w:pos="1134"/>
        </w:tabs>
        <w:ind w:left="1418" w:hanging="992"/>
        <w:jc w:val="both"/>
        <w:rPr>
          <w:sz w:val="24"/>
          <w:szCs w:val="24"/>
        </w:rPr>
      </w:pPr>
      <w:r w:rsidRPr="002B4137">
        <w:rPr>
          <w:rFonts w:eastAsia="MS Mincho"/>
          <w:sz w:val="24"/>
          <w:szCs w:val="24"/>
        </w:rPr>
        <w:t xml:space="preserve">ɑ </w:t>
      </w:r>
      <w:r w:rsidR="00C627A8">
        <w:rPr>
          <w:rFonts w:eastAsia="MS Mincho"/>
          <w:sz w:val="24"/>
          <w:szCs w:val="24"/>
          <w:lang w:val="id-ID"/>
        </w:rPr>
        <w:tab/>
      </w:r>
      <w:r w:rsidRPr="002B4137">
        <w:rPr>
          <w:sz w:val="24"/>
          <w:szCs w:val="24"/>
        </w:rPr>
        <w:t xml:space="preserve">= </w:t>
      </w:r>
      <w:r w:rsidR="00C627A8">
        <w:rPr>
          <w:sz w:val="24"/>
          <w:szCs w:val="24"/>
          <w:lang w:val="id-ID"/>
        </w:rPr>
        <w:tab/>
      </w:r>
      <w:r w:rsidRPr="002B4137">
        <w:rPr>
          <w:sz w:val="24"/>
          <w:szCs w:val="24"/>
        </w:rPr>
        <w:t>Konstanta</w:t>
      </w:r>
    </w:p>
    <w:p w:rsidR="002209E3" w:rsidRPr="002B4137" w:rsidRDefault="00133E24" w:rsidP="00FE57D1">
      <w:pPr>
        <w:tabs>
          <w:tab w:val="left" w:pos="1134"/>
        </w:tabs>
        <w:ind w:left="1418" w:hanging="992"/>
        <w:jc w:val="both"/>
        <w:rPr>
          <w:sz w:val="24"/>
          <w:szCs w:val="24"/>
        </w:rPr>
      </w:pPr>
      <w:r w:rsidRPr="002B4137">
        <w:rPr>
          <w:i/>
          <w:sz w:val="24"/>
          <w:szCs w:val="24"/>
        </w:rPr>
        <w:t>β1</w:t>
      </w:r>
      <w:r w:rsidR="00FE57D1">
        <w:rPr>
          <w:i/>
          <w:sz w:val="24"/>
          <w:szCs w:val="24"/>
          <w:lang w:val="id-ID"/>
        </w:rPr>
        <w:tab/>
      </w:r>
      <w:r w:rsidRPr="002B4137">
        <w:rPr>
          <w:i/>
          <w:sz w:val="24"/>
          <w:szCs w:val="24"/>
        </w:rPr>
        <w:t>=</w:t>
      </w:r>
      <w:r w:rsidR="00C627A8">
        <w:rPr>
          <w:i/>
          <w:sz w:val="24"/>
          <w:szCs w:val="24"/>
          <w:lang w:val="id-ID"/>
        </w:rPr>
        <w:tab/>
      </w:r>
      <w:proofErr w:type="gramStart"/>
      <w:r w:rsidRPr="002B4137">
        <w:rPr>
          <w:sz w:val="24"/>
          <w:szCs w:val="24"/>
        </w:rPr>
        <w:t>Koefsien  Regresi</w:t>
      </w:r>
      <w:proofErr w:type="gramEnd"/>
      <w:r w:rsidRPr="002B4137">
        <w:rPr>
          <w:sz w:val="24"/>
          <w:szCs w:val="24"/>
        </w:rPr>
        <w:t xml:space="preserve">  </w:t>
      </w:r>
      <w:r w:rsidRPr="002B4137">
        <w:rPr>
          <w:i/>
          <w:sz w:val="24"/>
          <w:szCs w:val="24"/>
        </w:rPr>
        <w:t xml:space="preserve">Good  Corporate Governance </w:t>
      </w:r>
      <w:r w:rsidRPr="002B4137">
        <w:rPr>
          <w:sz w:val="24"/>
          <w:szCs w:val="24"/>
        </w:rPr>
        <w:t>Dilihat Dari Kepemilikan    Institusional Terhadap Biaya Utang</w:t>
      </w:r>
    </w:p>
    <w:p w:rsidR="002209E3" w:rsidRPr="002B4137" w:rsidRDefault="00133E24" w:rsidP="00FE57D1">
      <w:pPr>
        <w:tabs>
          <w:tab w:val="left" w:pos="1134"/>
        </w:tabs>
        <w:ind w:left="1418" w:hanging="992"/>
        <w:jc w:val="both"/>
        <w:rPr>
          <w:sz w:val="24"/>
          <w:szCs w:val="24"/>
        </w:rPr>
      </w:pPr>
      <w:r w:rsidRPr="002B4137">
        <w:rPr>
          <w:i/>
          <w:sz w:val="24"/>
          <w:szCs w:val="24"/>
        </w:rPr>
        <w:t>β2</w:t>
      </w:r>
      <w:r w:rsidR="00C627A8">
        <w:rPr>
          <w:i/>
          <w:sz w:val="24"/>
          <w:szCs w:val="24"/>
          <w:lang w:val="id-ID"/>
        </w:rPr>
        <w:tab/>
      </w:r>
      <w:r w:rsidRPr="002B4137">
        <w:rPr>
          <w:i/>
          <w:sz w:val="24"/>
          <w:szCs w:val="24"/>
        </w:rPr>
        <w:t xml:space="preserve">= </w:t>
      </w:r>
      <w:r w:rsidR="00C627A8">
        <w:rPr>
          <w:i/>
          <w:sz w:val="24"/>
          <w:szCs w:val="24"/>
          <w:lang w:val="id-ID"/>
        </w:rPr>
        <w:tab/>
      </w:r>
      <w:r w:rsidRPr="002B4137">
        <w:rPr>
          <w:sz w:val="24"/>
          <w:szCs w:val="24"/>
        </w:rPr>
        <w:t xml:space="preserve">Koefsien Regresi </w:t>
      </w:r>
      <w:r w:rsidRPr="002B4137">
        <w:rPr>
          <w:i/>
          <w:sz w:val="24"/>
          <w:szCs w:val="24"/>
        </w:rPr>
        <w:t xml:space="preserve">Good Corporate Governance </w:t>
      </w:r>
      <w:r w:rsidRPr="002B4137">
        <w:rPr>
          <w:sz w:val="24"/>
          <w:szCs w:val="24"/>
        </w:rPr>
        <w:t>Dilihat Dari Kualitas Audit Terhadap Biaya Utang</w:t>
      </w:r>
    </w:p>
    <w:p w:rsidR="002209E3" w:rsidRPr="002B4137" w:rsidRDefault="00133E24" w:rsidP="00FE57D1">
      <w:pPr>
        <w:tabs>
          <w:tab w:val="left" w:pos="1134"/>
        </w:tabs>
        <w:ind w:left="1418" w:hanging="992"/>
        <w:jc w:val="both"/>
        <w:rPr>
          <w:sz w:val="24"/>
          <w:szCs w:val="24"/>
        </w:rPr>
      </w:pPr>
      <w:r w:rsidRPr="002B4137">
        <w:rPr>
          <w:i/>
          <w:sz w:val="24"/>
          <w:szCs w:val="24"/>
        </w:rPr>
        <w:t>β3</w:t>
      </w:r>
      <w:r w:rsidR="00C627A8">
        <w:rPr>
          <w:i/>
          <w:sz w:val="24"/>
          <w:szCs w:val="24"/>
          <w:lang w:val="id-ID"/>
        </w:rPr>
        <w:tab/>
      </w:r>
      <w:r w:rsidRPr="002B4137">
        <w:rPr>
          <w:i/>
          <w:sz w:val="24"/>
          <w:szCs w:val="24"/>
        </w:rPr>
        <w:t xml:space="preserve">= </w:t>
      </w:r>
      <w:r w:rsidR="00C627A8">
        <w:rPr>
          <w:i/>
          <w:sz w:val="24"/>
          <w:szCs w:val="24"/>
          <w:lang w:val="id-ID"/>
        </w:rPr>
        <w:tab/>
      </w:r>
      <w:r w:rsidRPr="002B4137">
        <w:rPr>
          <w:sz w:val="24"/>
          <w:szCs w:val="24"/>
        </w:rPr>
        <w:t xml:space="preserve">Koefsien Regresi </w:t>
      </w:r>
      <w:r w:rsidRPr="002B4137">
        <w:rPr>
          <w:i/>
          <w:sz w:val="24"/>
          <w:szCs w:val="24"/>
        </w:rPr>
        <w:t xml:space="preserve">Good Corporate Governance </w:t>
      </w:r>
      <w:r w:rsidRPr="002B4137">
        <w:rPr>
          <w:sz w:val="24"/>
          <w:szCs w:val="24"/>
        </w:rPr>
        <w:t>Dilihat Dari Komisaris Independen Terhadap Biaya Utang</w:t>
      </w:r>
    </w:p>
    <w:p w:rsidR="002209E3" w:rsidRPr="002B4137" w:rsidRDefault="00133E24" w:rsidP="00FE57D1">
      <w:pPr>
        <w:tabs>
          <w:tab w:val="left" w:pos="1134"/>
        </w:tabs>
        <w:ind w:left="1418" w:hanging="992"/>
        <w:jc w:val="both"/>
        <w:rPr>
          <w:sz w:val="24"/>
          <w:szCs w:val="24"/>
        </w:rPr>
      </w:pPr>
      <w:r w:rsidRPr="002B4137">
        <w:rPr>
          <w:i/>
          <w:sz w:val="24"/>
          <w:szCs w:val="24"/>
        </w:rPr>
        <w:t>β4</w:t>
      </w:r>
      <w:r w:rsidR="00C627A8">
        <w:rPr>
          <w:i/>
          <w:sz w:val="24"/>
          <w:szCs w:val="24"/>
          <w:lang w:val="id-ID"/>
        </w:rPr>
        <w:tab/>
      </w:r>
      <w:r w:rsidRPr="002B4137">
        <w:rPr>
          <w:i/>
          <w:sz w:val="24"/>
          <w:szCs w:val="24"/>
        </w:rPr>
        <w:t xml:space="preserve">= </w:t>
      </w:r>
      <w:r w:rsidR="00C627A8">
        <w:rPr>
          <w:i/>
          <w:sz w:val="24"/>
          <w:szCs w:val="24"/>
          <w:lang w:val="id-ID"/>
        </w:rPr>
        <w:tab/>
      </w:r>
      <w:r w:rsidRPr="002B4137">
        <w:rPr>
          <w:sz w:val="24"/>
          <w:szCs w:val="24"/>
        </w:rPr>
        <w:t xml:space="preserve">Koefsien Regresi </w:t>
      </w:r>
      <w:r w:rsidRPr="002B4137">
        <w:rPr>
          <w:i/>
          <w:sz w:val="24"/>
          <w:szCs w:val="24"/>
        </w:rPr>
        <w:t xml:space="preserve">Good Corporate Governance </w:t>
      </w:r>
      <w:r w:rsidRPr="002B4137">
        <w:rPr>
          <w:sz w:val="24"/>
          <w:szCs w:val="24"/>
        </w:rPr>
        <w:t>Dilihat Dari Ukuran Dewan Direksi Terhadap Biaya Utang</w:t>
      </w:r>
    </w:p>
    <w:p w:rsidR="002209E3" w:rsidRPr="002B4137" w:rsidRDefault="00133E24" w:rsidP="00FE57D1">
      <w:pPr>
        <w:tabs>
          <w:tab w:val="left" w:pos="1134"/>
        </w:tabs>
        <w:ind w:left="1418" w:hanging="992"/>
        <w:jc w:val="both"/>
        <w:rPr>
          <w:sz w:val="24"/>
          <w:szCs w:val="24"/>
        </w:rPr>
      </w:pPr>
      <w:r w:rsidRPr="002B4137">
        <w:rPr>
          <w:i/>
          <w:sz w:val="24"/>
          <w:szCs w:val="24"/>
        </w:rPr>
        <w:t>β5</w:t>
      </w:r>
      <w:r w:rsidR="00C627A8">
        <w:rPr>
          <w:i/>
          <w:sz w:val="24"/>
          <w:szCs w:val="24"/>
          <w:lang w:val="id-ID"/>
        </w:rPr>
        <w:tab/>
      </w:r>
      <w:r w:rsidRPr="002B4137">
        <w:rPr>
          <w:i/>
          <w:sz w:val="24"/>
          <w:szCs w:val="24"/>
        </w:rPr>
        <w:t xml:space="preserve">= </w:t>
      </w:r>
      <w:r w:rsidRPr="002B4137">
        <w:rPr>
          <w:sz w:val="24"/>
          <w:szCs w:val="24"/>
        </w:rPr>
        <w:t xml:space="preserve">Koefsien Regresi </w:t>
      </w:r>
      <w:r w:rsidRPr="002B4137">
        <w:rPr>
          <w:i/>
          <w:sz w:val="24"/>
          <w:szCs w:val="24"/>
        </w:rPr>
        <w:t xml:space="preserve">Good Corporate Governance </w:t>
      </w:r>
      <w:r w:rsidRPr="002B4137">
        <w:rPr>
          <w:sz w:val="24"/>
          <w:szCs w:val="24"/>
        </w:rPr>
        <w:t>Dilihat Dari Frekuensi Pertemuan Komite Audit Terhadap Biaya Utang</w:t>
      </w:r>
    </w:p>
    <w:p w:rsidR="00133E24" w:rsidRPr="002B4137" w:rsidRDefault="00133E24" w:rsidP="00FE57D1">
      <w:pPr>
        <w:tabs>
          <w:tab w:val="left" w:pos="1134"/>
        </w:tabs>
        <w:ind w:left="1418" w:hanging="992"/>
        <w:jc w:val="both"/>
        <w:rPr>
          <w:sz w:val="24"/>
          <w:szCs w:val="24"/>
          <w:lang w:val="id-ID"/>
        </w:rPr>
      </w:pPr>
      <w:r w:rsidRPr="002B4137">
        <w:rPr>
          <w:i/>
          <w:sz w:val="24"/>
          <w:szCs w:val="24"/>
        </w:rPr>
        <w:t>β6</w:t>
      </w:r>
      <w:r w:rsidR="00C627A8">
        <w:rPr>
          <w:i/>
          <w:sz w:val="24"/>
          <w:szCs w:val="24"/>
          <w:lang w:val="id-ID"/>
        </w:rPr>
        <w:tab/>
      </w:r>
      <w:r w:rsidRPr="002B4137">
        <w:rPr>
          <w:i/>
          <w:sz w:val="24"/>
          <w:szCs w:val="24"/>
        </w:rPr>
        <w:t>=</w:t>
      </w:r>
      <w:r w:rsidR="00C627A8">
        <w:rPr>
          <w:i/>
          <w:sz w:val="24"/>
          <w:szCs w:val="24"/>
          <w:lang w:val="id-ID"/>
        </w:rPr>
        <w:tab/>
      </w:r>
      <w:r w:rsidRPr="002B4137">
        <w:rPr>
          <w:sz w:val="24"/>
          <w:szCs w:val="24"/>
        </w:rPr>
        <w:t xml:space="preserve">Koefisien     Regresi     </w:t>
      </w:r>
      <w:r w:rsidRPr="002B4137">
        <w:rPr>
          <w:i/>
          <w:sz w:val="24"/>
          <w:szCs w:val="24"/>
        </w:rPr>
        <w:t>Voluntari</w:t>
      </w:r>
      <w:r w:rsidR="00C627A8">
        <w:rPr>
          <w:i/>
          <w:sz w:val="24"/>
          <w:szCs w:val="24"/>
          <w:lang w:val="id-ID"/>
        </w:rPr>
        <w:t xml:space="preserve"> </w:t>
      </w:r>
      <w:r w:rsidRPr="002B4137">
        <w:rPr>
          <w:i/>
          <w:sz w:val="24"/>
          <w:szCs w:val="24"/>
        </w:rPr>
        <w:t xml:space="preserve">Disclosure </w:t>
      </w:r>
      <w:r w:rsidRPr="002B4137">
        <w:rPr>
          <w:sz w:val="24"/>
          <w:szCs w:val="24"/>
        </w:rPr>
        <w:t xml:space="preserve">Terhadap Biaya Utang </w:t>
      </w:r>
    </w:p>
    <w:p w:rsidR="002209E3" w:rsidRPr="002B4137" w:rsidRDefault="00133E24" w:rsidP="00FE57D1">
      <w:pPr>
        <w:tabs>
          <w:tab w:val="left" w:pos="1134"/>
        </w:tabs>
        <w:ind w:left="1418" w:hanging="992"/>
        <w:jc w:val="both"/>
        <w:rPr>
          <w:sz w:val="24"/>
          <w:szCs w:val="24"/>
        </w:rPr>
      </w:pPr>
      <w:proofErr w:type="gramStart"/>
      <w:r w:rsidRPr="002B4137">
        <w:rPr>
          <w:sz w:val="24"/>
          <w:szCs w:val="24"/>
        </w:rPr>
        <w:t>ei</w:t>
      </w:r>
      <w:proofErr w:type="gramEnd"/>
      <w:r w:rsidR="00C627A8">
        <w:rPr>
          <w:sz w:val="24"/>
          <w:szCs w:val="24"/>
          <w:lang w:val="id-ID"/>
        </w:rPr>
        <w:tab/>
      </w:r>
      <w:r w:rsidRPr="002B4137">
        <w:rPr>
          <w:sz w:val="24"/>
          <w:szCs w:val="24"/>
        </w:rPr>
        <w:t xml:space="preserve">= </w:t>
      </w:r>
      <w:r w:rsidR="00C627A8">
        <w:rPr>
          <w:sz w:val="24"/>
          <w:szCs w:val="24"/>
          <w:lang w:val="id-ID"/>
        </w:rPr>
        <w:tab/>
      </w:r>
      <w:r w:rsidRPr="002B4137">
        <w:rPr>
          <w:i/>
          <w:sz w:val="24"/>
          <w:szCs w:val="24"/>
        </w:rPr>
        <w:t>error terms</w:t>
      </w:r>
    </w:p>
    <w:p w:rsidR="002209E3" w:rsidRPr="002B4137" w:rsidRDefault="00133E24" w:rsidP="00AB3788">
      <w:pPr>
        <w:jc w:val="both"/>
        <w:rPr>
          <w:sz w:val="24"/>
          <w:szCs w:val="24"/>
        </w:rPr>
      </w:pPr>
      <w:proofErr w:type="gramStart"/>
      <w:r w:rsidRPr="002B4137">
        <w:rPr>
          <w:b/>
          <w:sz w:val="24"/>
          <w:szCs w:val="24"/>
        </w:rPr>
        <w:t>d</w:t>
      </w:r>
      <w:proofErr w:type="gramEnd"/>
      <w:r w:rsidRPr="002B4137">
        <w:rPr>
          <w:b/>
          <w:sz w:val="24"/>
          <w:szCs w:val="24"/>
        </w:rPr>
        <w:t>.     Uji Koefisien Determinasi (    )</w:t>
      </w:r>
    </w:p>
    <w:p w:rsidR="002209E3" w:rsidRPr="002B4137" w:rsidRDefault="00133E24" w:rsidP="00AB3788">
      <w:pPr>
        <w:ind w:left="720"/>
        <w:jc w:val="both"/>
        <w:rPr>
          <w:sz w:val="24"/>
          <w:szCs w:val="24"/>
        </w:rPr>
      </w:pPr>
      <w:proofErr w:type="gramStart"/>
      <w:r w:rsidRPr="002B4137">
        <w:rPr>
          <w:sz w:val="24"/>
          <w:szCs w:val="24"/>
        </w:rPr>
        <w:t>Menurut Ghozali (2012), koefisien</w:t>
      </w:r>
      <w:r w:rsidRPr="002B4137">
        <w:rPr>
          <w:sz w:val="24"/>
          <w:szCs w:val="24"/>
          <w:lang w:val="id-ID"/>
        </w:rPr>
        <w:t xml:space="preserve"> </w:t>
      </w:r>
      <w:r w:rsidRPr="002B4137">
        <w:rPr>
          <w:sz w:val="24"/>
          <w:szCs w:val="24"/>
        </w:rPr>
        <w:t>determinasi (  ) digunakan untuk mengetahui seberapa jauh kemampuan suatu model penelitiandalam menjelaskan variasi variabel dependen yang ada.</w:t>
      </w:r>
      <w:proofErr w:type="gramEnd"/>
      <w:r w:rsidRPr="002B4137">
        <w:rPr>
          <w:sz w:val="24"/>
          <w:szCs w:val="24"/>
        </w:rPr>
        <w:t xml:space="preserve"> Dengan demikian </w:t>
      </w:r>
      <w:proofErr w:type="gramStart"/>
      <w:r w:rsidRPr="002B4137">
        <w:rPr>
          <w:sz w:val="24"/>
          <w:szCs w:val="24"/>
        </w:rPr>
        <w:t>akan</w:t>
      </w:r>
      <w:proofErr w:type="gramEnd"/>
      <w:r w:rsidRPr="002B4137">
        <w:rPr>
          <w:sz w:val="24"/>
          <w:szCs w:val="24"/>
        </w:rPr>
        <w:t xml:space="preserve"> diketahui seberapa besar variabel dependen dapat diterangkan oleh variabel independen yang ada. Nilai yang mendekati angka 1 berarti variabel   independen </w:t>
      </w:r>
      <w:proofErr w:type="gramStart"/>
      <w:r w:rsidRPr="002B4137">
        <w:rPr>
          <w:sz w:val="24"/>
          <w:szCs w:val="24"/>
        </w:rPr>
        <w:t>hampir  atau</w:t>
      </w:r>
      <w:proofErr w:type="gramEnd"/>
      <w:r w:rsidRPr="002B4137">
        <w:rPr>
          <w:sz w:val="24"/>
          <w:szCs w:val="24"/>
        </w:rPr>
        <w:t xml:space="preserve"> mampu memberikan  informasi  yang dibutuhkan untuk memprediksi variasi dependen.</w:t>
      </w:r>
    </w:p>
    <w:p w:rsidR="00C627A8" w:rsidRDefault="00C627A8" w:rsidP="00AB3788">
      <w:pPr>
        <w:jc w:val="both"/>
        <w:rPr>
          <w:b/>
          <w:sz w:val="24"/>
          <w:szCs w:val="24"/>
          <w:lang w:val="id-ID"/>
        </w:rPr>
      </w:pPr>
    </w:p>
    <w:p w:rsidR="002209E3" w:rsidRPr="002B4137" w:rsidRDefault="00133E24" w:rsidP="00AB3788">
      <w:pPr>
        <w:jc w:val="both"/>
        <w:rPr>
          <w:sz w:val="24"/>
          <w:szCs w:val="24"/>
        </w:rPr>
      </w:pPr>
      <w:r w:rsidRPr="002B4137">
        <w:rPr>
          <w:b/>
          <w:sz w:val="24"/>
          <w:szCs w:val="24"/>
        </w:rPr>
        <w:t>Metode Pengujian Hipotesis</w:t>
      </w:r>
    </w:p>
    <w:p w:rsidR="002209E3" w:rsidRDefault="00133E24" w:rsidP="00AB3788">
      <w:pPr>
        <w:ind w:firstLine="720"/>
        <w:jc w:val="both"/>
        <w:rPr>
          <w:sz w:val="24"/>
          <w:szCs w:val="24"/>
          <w:lang w:val="id-ID"/>
        </w:rPr>
      </w:pPr>
      <w:r w:rsidRPr="002B4137">
        <w:rPr>
          <w:sz w:val="24"/>
          <w:szCs w:val="24"/>
        </w:rPr>
        <w:t>Untuk melakukan pengujian hipotesis</w:t>
      </w:r>
      <w:r w:rsidR="00C627A8">
        <w:rPr>
          <w:sz w:val="24"/>
          <w:szCs w:val="24"/>
          <w:lang w:val="id-ID"/>
        </w:rPr>
        <w:t xml:space="preserve"> </w:t>
      </w:r>
      <w:r w:rsidRPr="002B4137">
        <w:rPr>
          <w:sz w:val="24"/>
          <w:szCs w:val="24"/>
        </w:rPr>
        <w:t xml:space="preserve">pada penelitian ini, dimana sebelumnya berdasarkan hipotesis yang telah dirumuskan </w:t>
      </w:r>
      <w:proofErr w:type="gramStart"/>
      <w:r w:rsidRPr="002B4137">
        <w:rPr>
          <w:sz w:val="24"/>
          <w:szCs w:val="24"/>
        </w:rPr>
        <w:t>kemudian  harus</w:t>
      </w:r>
      <w:proofErr w:type="gramEnd"/>
      <w:r w:rsidRPr="002B4137">
        <w:rPr>
          <w:sz w:val="24"/>
          <w:szCs w:val="24"/>
        </w:rPr>
        <w:t xml:space="preserve">  diuji.  </w:t>
      </w:r>
      <w:proofErr w:type="gramStart"/>
      <w:r w:rsidRPr="002B4137">
        <w:rPr>
          <w:sz w:val="24"/>
          <w:szCs w:val="24"/>
        </w:rPr>
        <w:t>Dalam  penelitian</w:t>
      </w:r>
      <w:proofErr w:type="gramEnd"/>
      <w:r w:rsidRPr="002B4137">
        <w:rPr>
          <w:sz w:val="24"/>
          <w:szCs w:val="24"/>
        </w:rPr>
        <w:t xml:space="preserve">  ini akan dilakukan uji hipotesis diantaranya :</w:t>
      </w:r>
    </w:p>
    <w:p w:rsidR="002209E3" w:rsidRPr="002B4137" w:rsidRDefault="00133E24" w:rsidP="00AB3788">
      <w:pPr>
        <w:jc w:val="both"/>
        <w:rPr>
          <w:sz w:val="24"/>
          <w:szCs w:val="24"/>
        </w:rPr>
      </w:pPr>
      <w:r w:rsidRPr="002B4137">
        <w:rPr>
          <w:sz w:val="24"/>
          <w:szCs w:val="24"/>
        </w:rPr>
        <w:t>1.  Uji Statistik t (t-</w:t>
      </w:r>
      <w:r w:rsidRPr="002B4137">
        <w:rPr>
          <w:i/>
          <w:sz w:val="24"/>
          <w:szCs w:val="24"/>
        </w:rPr>
        <w:t>test</w:t>
      </w:r>
      <w:r w:rsidRPr="002B4137">
        <w:rPr>
          <w:sz w:val="24"/>
          <w:szCs w:val="24"/>
        </w:rPr>
        <w:t>)</w:t>
      </w:r>
    </w:p>
    <w:p w:rsidR="002209E3" w:rsidRPr="002B4137" w:rsidRDefault="00133E24" w:rsidP="00AB3788">
      <w:pPr>
        <w:ind w:left="360" w:firstLine="720"/>
        <w:jc w:val="both"/>
        <w:rPr>
          <w:sz w:val="24"/>
          <w:szCs w:val="24"/>
        </w:rPr>
      </w:pPr>
      <w:r w:rsidRPr="002B4137">
        <w:rPr>
          <w:sz w:val="24"/>
          <w:szCs w:val="24"/>
        </w:rPr>
        <w:t xml:space="preserve">Menurut Ghozali (2012), uji ini dilakukan untuk mengetahui seberapa jauh variabel independen secara individu dalam menerangkan variabel dependen. </w:t>
      </w:r>
      <w:proofErr w:type="gramStart"/>
      <w:r w:rsidRPr="002B4137">
        <w:rPr>
          <w:sz w:val="24"/>
          <w:szCs w:val="24"/>
        </w:rPr>
        <w:t xml:space="preserve">Uji </w:t>
      </w:r>
      <w:r w:rsidRPr="002B4137">
        <w:rPr>
          <w:sz w:val="24"/>
          <w:szCs w:val="24"/>
        </w:rPr>
        <w:lastRenderedPageBreak/>
        <w:t>statistik t digunakan untuk mengetahui apakah ada perbedaan yang terjadi antara variabel – variabel uji terhadap kelompok uji.</w:t>
      </w:r>
      <w:proofErr w:type="gramEnd"/>
      <w:r w:rsidRPr="002B4137">
        <w:rPr>
          <w:sz w:val="24"/>
          <w:szCs w:val="24"/>
        </w:rPr>
        <w:t xml:space="preserve"> Hipotesis dapat diterima atau ditolak dengan melihat kreteria sebagai </w:t>
      </w:r>
      <w:proofErr w:type="gramStart"/>
      <w:r w:rsidRPr="002B4137">
        <w:rPr>
          <w:sz w:val="24"/>
          <w:szCs w:val="24"/>
        </w:rPr>
        <w:t>berikut :</w:t>
      </w:r>
      <w:proofErr w:type="gramEnd"/>
    </w:p>
    <w:p w:rsidR="002209E3" w:rsidRPr="00933E64" w:rsidRDefault="00133E24" w:rsidP="00AB3788">
      <w:pPr>
        <w:pStyle w:val="ListParagraph"/>
        <w:numPr>
          <w:ilvl w:val="0"/>
          <w:numId w:val="22"/>
        </w:numPr>
        <w:ind w:left="720"/>
        <w:jc w:val="both"/>
        <w:rPr>
          <w:sz w:val="24"/>
          <w:szCs w:val="24"/>
        </w:rPr>
      </w:pPr>
      <w:r w:rsidRPr="00933E64">
        <w:rPr>
          <w:sz w:val="24"/>
          <w:szCs w:val="24"/>
        </w:rPr>
        <w:t>Jika nilai signifikansi lebih besar dari</w:t>
      </w:r>
      <w:r w:rsidRPr="00933E64">
        <w:rPr>
          <w:sz w:val="24"/>
          <w:szCs w:val="24"/>
          <w:lang w:val="id-ID"/>
        </w:rPr>
        <w:t xml:space="preserve"> </w:t>
      </w:r>
      <w:r w:rsidRPr="00933E64">
        <w:rPr>
          <w:sz w:val="24"/>
          <w:szCs w:val="24"/>
        </w:rPr>
        <w:t>0</w:t>
      </w:r>
      <w:proofErr w:type="gramStart"/>
      <w:r w:rsidRPr="00933E64">
        <w:rPr>
          <w:sz w:val="24"/>
          <w:szCs w:val="24"/>
        </w:rPr>
        <w:t>,05</w:t>
      </w:r>
      <w:proofErr w:type="gramEnd"/>
      <w:r w:rsidRPr="00933E64">
        <w:rPr>
          <w:sz w:val="24"/>
          <w:szCs w:val="24"/>
        </w:rPr>
        <w:t xml:space="preserve"> maka  hipotesis  ditolak.  Artinya bahwa tidak terdapat pengaruh yang signifikan antara variabel independen terhadap variabel dependen secara parsial.</w:t>
      </w:r>
    </w:p>
    <w:p w:rsidR="002209E3" w:rsidRPr="00933E64" w:rsidRDefault="00133E24" w:rsidP="00AB3788">
      <w:pPr>
        <w:pStyle w:val="ListParagraph"/>
        <w:numPr>
          <w:ilvl w:val="0"/>
          <w:numId w:val="22"/>
        </w:numPr>
        <w:ind w:left="720"/>
        <w:jc w:val="both"/>
        <w:rPr>
          <w:sz w:val="24"/>
          <w:szCs w:val="24"/>
        </w:rPr>
      </w:pPr>
      <w:r w:rsidRPr="00933E64">
        <w:rPr>
          <w:sz w:val="24"/>
          <w:szCs w:val="24"/>
        </w:rPr>
        <w:t xml:space="preserve">Jika </w:t>
      </w:r>
      <w:proofErr w:type="gramStart"/>
      <w:r w:rsidRPr="00933E64">
        <w:rPr>
          <w:sz w:val="24"/>
          <w:szCs w:val="24"/>
        </w:rPr>
        <w:t>nilai  sigifikansi</w:t>
      </w:r>
      <w:proofErr w:type="gramEnd"/>
      <w:r w:rsidRPr="00933E64">
        <w:rPr>
          <w:sz w:val="24"/>
          <w:szCs w:val="24"/>
        </w:rPr>
        <w:t xml:space="preserve"> lebih  kecil  dari</w:t>
      </w:r>
      <w:r w:rsidRPr="00933E64">
        <w:rPr>
          <w:sz w:val="24"/>
          <w:szCs w:val="24"/>
          <w:lang w:val="id-ID"/>
        </w:rPr>
        <w:t xml:space="preserve"> </w:t>
      </w:r>
      <w:r w:rsidRPr="00933E64">
        <w:rPr>
          <w:sz w:val="24"/>
          <w:szCs w:val="24"/>
        </w:rPr>
        <w:t>0,05 maka hipotesis diterima. Artinya bahwa terdapat pengaruh antara variabel independen terhadap variabel dependen secara parsial.</w:t>
      </w:r>
    </w:p>
    <w:p w:rsidR="00933E64" w:rsidRPr="00933E64" w:rsidRDefault="00133E24" w:rsidP="00AB3788">
      <w:pPr>
        <w:pStyle w:val="ListParagraph"/>
        <w:numPr>
          <w:ilvl w:val="0"/>
          <w:numId w:val="23"/>
        </w:numPr>
        <w:ind w:left="360"/>
        <w:jc w:val="both"/>
        <w:rPr>
          <w:sz w:val="24"/>
          <w:szCs w:val="24"/>
          <w:lang w:val="id-ID"/>
        </w:rPr>
      </w:pPr>
      <w:r w:rsidRPr="00933E64">
        <w:rPr>
          <w:sz w:val="24"/>
          <w:szCs w:val="24"/>
        </w:rPr>
        <w:t>Pengujian Signifikan Model (F-</w:t>
      </w:r>
      <w:r w:rsidRPr="00933E64">
        <w:rPr>
          <w:i/>
          <w:sz w:val="24"/>
          <w:szCs w:val="24"/>
        </w:rPr>
        <w:t>test</w:t>
      </w:r>
      <w:r w:rsidRPr="00933E64">
        <w:rPr>
          <w:sz w:val="24"/>
          <w:szCs w:val="24"/>
        </w:rPr>
        <w:t xml:space="preserve">) </w:t>
      </w:r>
    </w:p>
    <w:p w:rsidR="002209E3" w:rsidRPr="00933E64" w:rsidRDefault="00133E24" w:rsidP="00AB3788">
      <w:pPr>
        <w:ind w:left="360"/>
        <w:jc w:val="both"/>
        <w:rPr>
          <w:sz w:val="24"/>
          <w:szCs w:val="24"/>
          <w:lang w:val="id-ID"/>
        </w:rPr>
      </w:pPr>
      <w:proofErr w:type="gramStart"/>
      <w:r w:rsidRPr="00933E64">
        <w:rPr>
          <w:sz w:val="24"/>
          <w:szCs w:val="24"/>
        </w:rPr>
        <w:t>Menurut  Ghozali</w:t>
      </w:r>
      <w:proofErr w:type="gramEnd"/>
      <w:r w:rsidRPr="00933E64">
        <w:rPr>
          <w:sz w:val="24"/>
          <w:szCs w:val="24"/>
        </w:rPr>
        <w:t xml:space="preserve">  (2012), uji F</w:t>
      </w:r>
      <w:r w:rsidR="00933E64" w:rsidRPr="00933E64">
        <w:rPr>
          <w:sz w:val="24"/>
          <w:szCs w:val="24"/>
          <w:lang w:val="id-ID"/>
        </w:rPr>
        <w:t xml:space="preserve"> </w:t>
      </w:r>
      <w:r w:rsidRPr="00933E64">
        <w:rPr>
          <w:sz w:val="24"/>
          <w:szCs w:val="24"/>
        </w:rPr>
        <w:t xml:space="preserve">dilakukan untuk mengetahui apakah variabel dependen secara bersama-sama dipengaruhi oleh variabel independen. </w:t>
      </w:r>
      <w:proofErr w:type="gramStart"/>
      <w:r w:rsidRPr="00933E64">
        <w:rPr>
          <w:sz w:val="24"/>
          <w:szCs w:val="24"/>
        </w:rPr>
        <w:t>Pengujian dapat dilakukan dengan melihat tingkat signifikan F.</w:t>
      </w:r>
      <w:proofErr w:type="gramEnd"/>
    </w:p>
    <w:p w:rsidR="00133E24" w:rsidRPr="002B4137" w:rsidRDefault="00133E24" w:rsidP="00AB3788">
      <w:pPr>
        <w:ind w:left="360"/>
        <w:jc w:val="both"/>
        <w:rPr>
          <w:sz w:val="24"/>
          <w:szCs w:val="24"/>
        </w:rPr>
      </w:pPr>
      <w:r w:rsidRPr="002B4137">
        <w:rPr>
          <w:sz w:val="24"/>
          <w:szCs w:val="24"/>
        </w:rPr>
        <w:t xml:space="preserve">Hipotesis dapat diterima atau ditolak dengan melihat kreteria sebagai </w:t>
      </w:r>
      <w:proofErr w:type="gramStart"/>
      <w:r w:rsidRPr="002B4137">
        <w:rPr>
          <w:sz w:val="24"/>
          <w:szCs w:val="24"/>
        </w:rPr>
        <w:t>berikut :</w:t>
      </w:r>
      <w:proofErr w:type="gramEnd"/>
    </w:p>
    <w:p w:rsidR="00133E24" w:rsidRPr="00933E64" w:rsidRDefault="00133E24" w:rsidP="00AB3788">
      <w:pPr>
        <w:pStyle w:val="ListParagraph"/>
        <w:numPr>
          <w:ilvl w:val="0"/>
          <w:numId w:val="24"/>
        </w:numPr>
        <w:ind w:left="720"/>
        <w:jc w:val="both"/>
        <w:rPr>
          <w:sz w:val="24"/>
          <w:szCs w:val="24"/>
        </w:rPr>
      </w:pPr>
      <w:r w:rsidRPr="00933E64">
        <w:rPr>
          <w:sz w:val="24"/>
          <w:szCs w:val="24"/>
        </w:rPr>
        <w:t>Jika nilai signifikansi lebih besar dari</w:t>
      </w:r>
      <w:r w:rsidR="00933E64" w:rsidRPr="00933E64">
        <w:rPr>
          <w:sz w:val="24"/>
          <w:szCs w:val="24"/>
          <w:lang w:val="id-ID"/>
        </w:rPr>
        <w:t xml:space="preserve"> </w:t>
      </w:r>
      <w:r w:rsidRPr="00933E64">
        <w:rPr>
          <w:sz w:val="24"/>
          <w:szCs w:val="24"/>
        </w:rPr>
        <w:t>5% maka hipotesis ditolak. Artinya, bahwa tidak terdapat pengaruh yang signifikan secara   bersama–sama antara variabel independen terhadap variabel dependen.</w:t>
      </w:r>
    </w:p>
    <w:p w:rsidR="00133E24" w:rsidRPr="00933E64" w:rsidRDefault="00133E24" w:rsidP="00AB3788">
      <w:pPr>
        <w:pStyle w:val="ListParagraph"/>
        <w:numPr>
          <w:ilvl w:val="0"/>
          <w:numId w:val="24"/>
        </w:numPr>
        <w:ind w:left="720"/>
        <w:jc w:val="both"/>
        <w:rPr>
          <w:sz w:val="24"/>
          <w:szCs w:val="24"/>
        </w:rPr>
      </w:pPr>
      <w:r w:rsidRPr="00933E64">
        <w:rPr>
          <w:sz w:val="24"/>
          <w:szCs w:val="24"/>
        </w:rPr>
        <w:t>Jika nilai signifikansi lebih kecil dari</w:t>
      </w:r>
      <w:r w:rsidR="00933E64" w:rsidRPr="00933E64">
        <w:rPr>
          <w:sz w:val="24"/>
          <w:szCs w:val="24"/>
          <w:lang w:val="id-ID"/>
        </w:rPr>
        <w:t xml:space="preserve"> </w:t>
      </w:r>
      <w:r w:rsidRPr="00933E64">
        <w:rPr>
          <w:sz w:val="24"/>
          <w:szCs w:val="24"/>
        </w:rPr>
        <w:t>5% maka hipotesis diterima. Artinya, bahwa terdapat pengaruh yang signifikan secara bersama –</w:t>
      </w:r>
      <w:proofErr w:type="gramStart"/>
      <w:r w:rsidRPr="00933E64">
        <w:rPr>
          <w:sz w:val="24"/>
          <w:szCs w:val="24"/>
        </w:rPr>
        <w:t>sama</w:t>
      </w:r>
      <w:proofErr w:type="gramEnd"/>
      <w:r w:rsidRPr="00933E64">
        <w:rPr>
          <w:sz w:val="24"/>
          <w:szCs w:val="24"/>
        </w:rPr>
        <w:t xml:space="preserve"> antara variabel independen terhadap variabel dependen.</w:t>
      </w:r>
    </w:p>
    <w:p w:rsidR="00133E24" w:rsidRPr="002B4137" w:rsidRDefault="00133E24" w:rsidP="00AB3788">
      <w:pPr>
        <w:jc w:val="both"/>
        <w:rPr>
          <w:sz w:val="24"/>
          <w:szCs w:val="24"/>
        </w:rPr>
      </w:pPr>
    </w:p>
    <w:p w:rsidR="00133E24" w:rsidRDefault="00133E24" w:rsidP="00AB3788">
      <w:pPr>
        <w:jc w:val="both"/>
        <w:rPr>
          <w:b/>
          <w:sz w:val="24"/>
          <w:szCs w:val="24"/>
          <w:lang w:val="id-ID"/>
        </w:rPr>
      </w:pPr>
      <w:r w:rsidRPr="002B4137">
        <w:rPr>
          <w:b/>
          <w:sz w:val="24"/>
          <w:szCs w:val="24"/>
        </w:rPr>
        <w:t>ANALISIS DAN PEMBAHASAN</w:t>
      </w:r>
    </w:p>
    <w:p w:rsidR="00933E64" w:rsidRPr="00933E64" w:rsidRDefault="00933E64" w:rsidP="00AB3788">
      <w:pPr>
        <w:jc w:val="both"/>
        <w:rPr>
          <w:sz w:val="24"/>
          <w:szCs w:val="24"/>
          <w:lang w:val="id-ID"/>
        </w:rPr>
      </w:pPr>
    </w:p>
    <w:p w:rsidR="00133E24" w:rsidRPr="002B4137" w:rsidRDefault="00133E24" w:rsidP="00AB3788">
      <w:pPr>
        <w:jc w:val="both"/>
        <w:rPr>
          <w:sz w:val="24"/>
          <w:szCs w:val="24"/>
        </w:rPr>
      </w:pPr>
      <w:r w:rsidRPr="002B4137">
        <w:rPr>
          <w:b/>
          <w:sz w:val="24"/>
          <w:szCs w:val="24"/>
        </w:rPr>
        <w:t>Pengujian dan Hasil Analisis data</w:t>
      </w:r>
    </w:p>
    <w:p w:rsidR="002B4137" w:rsidRPr="002B4137" w:rsidRDefault="00133E24" w:rsidP="00AB3788">
      <w:pPr>
        <w:jc w:val="both"/>
        <w:rPr>
          <w:b/>
          <w:sz w:val="24"/>
          <w:szCs w:val="24"/>
          <w:lang w:val="id-ID"/>
        </w:rPr>
      </w:pPr>
      <w:r w:rsidRPr="002B4137">
        <w:rPr>
          <w:b/>
          <w:sz w:val="24"/>
          <w:szCs w:val="24"/>
        </w:rPr>
        <w:t xml:space="preserve">1. Uji Asumsi Klasik </w:t>
      </w:r>
    </w:p>
    <w:p w:rsidR="00133E24" w:rsidRPr="002B4137" w:rsidRDefault="00133E24" w:rsidP="00AB3788">
      <w:pPr>
        <w:jc w:val="both"/>
        <w:rPr>
          <w:sz w:val="24"/>
          <w:szCs w:val="24"/>
        </w:rPr>
      </w:pPr>
      <w:proofErr w:type="gramStart"/>
      <w:r w:rsidRPr="002B4137">
        <w:rPr>
          <w:b/>
          <w:sz w:val="24"/>
          <w:szCs w:val="24"/>
        </w:rPr>
        <w:t>a</w:t>
      </w:r>
      <w:proofErr w:type="gramEnd"/>
      <w:r w:rsidRPr="002B4137">
        <w:rPr>
          <w:b/>
          <w:sz w:val="24"/>
          <w:szCs w:val="24"/>
        </w:rPr>
        <w:t>. Uji Normalitas</w:t>
      </w:r>
    </w:p>
    <w:p w:rsidR="002B4137" w:rsidRPr="002B4137" w:rsidRDefault="002B4137" w:rsidP="00AB3788">
      <w:pPr>
        <w:jc w:val="center"/>
        <w:rPr>
          <w:sz w:val="24"/>
          <w:szCs w:val="24"/>
        </w:rPr>
      </w:pPr>
      <w:r w:rsidRPr="002B4137">
        <w:rPr>
          <w:b/>
          <w:sz w:val="24"/>
          <w:szCs w:val="24"/>
        </w:rPr>
        <w:t>Tabel 4.1</w:t>
      </w:r>
    </w:p>
    <w:p w:rsidR="002B4137" w:rsidRPr="002B4137" w:rsidRDefault="002B4137" w:rsidP="00AB3788">
      <w:pPr>
        <w:jc w:val="center"/>
        <w:rPr>
          <w:sz w:val="24"/>
          <w:szCs w:val="24"/>
          <w:lang w:val="id-ID"/>
        </w:rPr>
      </w:pPr>
      <w:r w:rsidRPr="002B4137">
        <w:rPr>
          <w:b/>
          <w:sz w:val="24"/>
          <w:szCs w:val="24"/>
        </w:rPr>
        <w:t>Hasil Uji Normalitas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32"/>
        <w:gridCol w:w="1803"/>
        <w:gridCol w:w="3685"/>
      </w:tblGrid>
      <w:tr w:rsidR="002B4137" w:rsidRPr="00FE57D1" w:rsidTr="005E2DF4">
        <w:trPr>
          <w:trHeight w:val="397"/>
          <w:jc w:val="center"/>
        </w:trPr>
        <w:tc>
          <w:tcPr>
            <w:tcW w:w="8120" w:type="dxa"/>
            <w:gridSpan w:val="3"/>
          </w:tcPr>
          <w:p w:rsidR="002B4137" w:rsidRPr="00FE57D1" w:rsidRDefault="002B4137" w:rsidP="00AB3788">
            <w:pPr>
              <w:ind w:left="125"/>
              <w:jc w:val="both"/>
              <w:rPr>
                <w:sz w:val="24"/>
                <w:szCs w:val="24"/>
              </w:rPr>
            </w:pPr>
            <w:r w:rsidRPr="00FE57D1">
              <w:rPr>
                <w:b/>
                <w:sz w:val="24"/>
                <w:szCs w:val="24"/>
              </w:rPr>
              <w:t>One-Sample Kolmogorov-Smirnov Test</w:t>
            </w:r>
          </w:p>
        </w:tc>
      </w:tr>
      <w:tr w:rsidR="002B4137" w:rsidRPr="00FE57D1" w:rsidTr="005E2DF4">
        <w:trPr>
          <w:trHeight w:val="397"/>
          <w:jc w:val="center"/>
        </w:trPr>
        <w:tc>
          <w:tcPr>
            <w:tcW w:w="4435" w:type="dxa"/>
            <w:gridSpan w:val="2"/>
          </w:tcPr>
          <w:p w:rsidR="002B4137" w:rsidRPr="00FE57D1" w:rsidRDefault="002B4137" w:rsidP="00AB3788">
            <w:pPr>
              <w:jc w:val="both"/>
              <w:rPr>
                <w:sz w:val="24"/>
                <w:szCs w:val="24"/>
              </w:rPr>
            </w:pPr>
          </w:p>
        </w:tc>
        <w:tc>
          <w:tcPr>
            <w:tcW w:w="3685" w:type="dxa"/>
          </w:tcPr>
          <w:p w:rsidR="002B4137" w:rsidRPr="00FE57D1" w:rsidRDefault="002B4137" w:rsidP="00AB3788">
            <w:pPr>
              <w:ind w:left="232"/>
              <w:jc w:val="both"/>
              <w:rPr>
                <w:sz w:val="24"/>
                <w:szCs w:val="24"/>
              </w:rPr>
            </w:pPr>
            <w:r w:rsidRPr="00FE57D1">
              <w:rPr>
                <w:sz w:val="24"/>
                <w:szCs w:val="24"/>
              </w:rPr>
              <w:t>UnstandardizedResidual</w:t>
            </w:r>
          </w:p>
        </w:tc>
      </w:tr>
      <w:tr w:rsidR="002B4137" w:rsidRPr="00FE57D1" w:rsidTr="005E2DF4">
        <w:trPr>
          <w:trHeight w:val="397"/>
          <w:jc w:val="center"/>
        </w:trPr>
        <w:tc>
          <w:tcPr>
            <w:tcW w:w="2632" w:type="dxa"/>
          </w:tcPr>
          <w:p w:rsidR="002B4137" w:rsidRPr="00FE57D1" w:rsidRDefault="002B4137" w:rsidP="00AB3788">
            <w:pPr>
              <w:ind w:left="10"/>
              <w:jc w:val="both"/>
              <w:rPr>
                <w:sz w:val="24"/>
                <w:szCs w:val="24"/>
              </w:rPr>
            </w:pPr>
            <w:r w:rsidRPr="00FE57D1">
              <w:rPr>
                <w:sz w:val="24"/>
                <w:szCs w:val="24"/>
              </w:rPr>
              <w:t>N</w:t>
            </w:r>
          </w:p>
        </w:tc>
        <w:tc>
          <w:tcPr>
            <w:tcW w:w="1803" w:type="dxa"/>
          </w:tcPr>
          <w:p w:rsidR="002B4137" w:rsidRPr="00FE57D1" w:rsidRDefault="002B4137" w:rsidP="00AB3788">
            <w:pPr>
              <w:ind w:left="29"/>
              <w:jc w:val="both"/>
              <w:rPr>
                <w:sz w:val="24"/>
                <w:szCs w:val="24"/>
              </w:rPr>
            </w:pPr>
          </w:p>
        </w:tc>
        <w:tc>
          <w:tcPr>
            <w:tcW w:w="3685" w:type="dxa"/>
          </w:tcPr>
          <w:p w:rsidR="002B4137" w:rsidRPr="00FE57D1" w:rsidRDefault="002B4137" w:rsidP="00AB3788">
            <w:pPr>
              <w:jc w:val="both"/>
              <w:rPr>
                <w:sz w:val="24"/>
                <w:szCs w:val="24"/>
              </w:rPr>
            </w:pPr>
            <w:r w:rsidRPr="00FE57D1">
              <w:rPr>
                <w:sz w:val="24"/>
                <w:szCs w:val="24"/>
              </w:rPr>
              <w:t>35</w:t>
            </w:r>
          </w:p>
        </w:tc>
      </w:tr>
      <w:tr w:rsidR="00933E64" w:rsidRPr="00FE57D1" w:rsidTr="005E2DF4">
        <w:trPr>
          <w:trHeight w:val="397"/>
          <w:jc w:val="center"/>
        </w:trPr>
        <w:tc>
          <w:tcPr>
            <w:tcW w:w="2632" w:type="dxa"/>
            <w:vMerge w:val="restart"/>
          </w:tcPr>
          <w:p w:rsidR="00933E64" w:rsidRPr="00FE57D1" w:rsidRDefault="00933E64" w:rsidP="00AB3788">
            <w:pPr>
              <w:ind w:left="10"/>
              <w:jc w:val="both"/>
              <w:rPr>
                <w:sz w:val="24"/>
                <w:szCs w:val="24"/>
              </w:rPr>
            </w:pPr>
            <w:r w:rsidRPr="00FE57D1">
              <w:rPr>
                <w:sz w:val="24"/>
                <w:szCs w:val="24"/>
              </w:rPr>
              <w:t>Normal</w:t>
            </w:r>
            <w:r w:rsidRPr="00FE57D1">
              <w:rPr>
                <w:sz w:val="24"/>
                <w:szCs w:val="24"/>
                <w:lang w:val="id-ID"/>
              </w:rPr>
              <w:t xml:space="preserve"> </w:t>
            </w:r>
            <w:r w:rsidRPr="00FE57D1">
              <w:rPr>
                <w:sz w:val="24"/>
                <w:szCs w:val="24"/>
              </w:rPr>
              <w:t>Parameters</w:t>
            </w:r>
            <w:r w:rsidRPr="00FE57D1">
              <w:rPr>
                <w:sz w:val="24"/>
                <w:szCs w:val="24"/>
                <w:vertAlign w:val="superscript"/>
              </w:rPr>
              <w:t>a</w:t>
            </w:r>
          </w:p>
        </w:tc>
        <w:tc>
          <w:tcPr>
            <w:tcW w:w="1803" w:type="dxa"/>
          </w:tcPr>
          <w:p w:rsidR="00933E64" w:rsidRPr="00FE57D1" w:rsidRDefault="00933E64" w:rsidP="00AB3788">
            <w:pPr>
              <w:ind w:left="29"/>
              <w:jc w:val="both"/>
              <w:rPr>
                <w:sz w:val="24"/>
                <w:szCs w:val="24"/>
              </w:rPr>
            </w:pPr>
            <w:r w:rsidRPr="00FE57D1">
              <w:rPr>
                <w:sz w:val="24"/>
                <w:szCs w:val="24"/>
              </w:rPr>
              <w:t>Mean</w:t>
            </w:r>
          </w:p>
        </w:tc>
        <w:tc>
          <w:tcPr>
            <w:tcW w:w="3685" w:type="dxa"/>
          </w:tcPr>
          <w:p w:rsidR="00933E64" w:rsidRPr="00FE57D1" w:rsidRDefault="00933E64" w:rsidP="00AB3788">
            <w:pPr>
              <w:ind w:left="1042"/>
              <w:jc w:val="both"/>
              <w:rPr>
                <w:sz w:val="24"/>
                <w:szCs w:val="24"/>
              </w:rPr>
            </w:pPr>
            <w:r w:rsidRPr="00FE57D1">
              <w:rPr>
                <w:sz w:val="24"/>
                <w:szCs w:val="24"/>
              </w:rPr>
              <w:t>.0000000</w:t>
            </w:r>
          </w:p>
        </w:tc>
      </w:tr>
      <w:tr w:rsidR="00933E64" w:rsidRPr="00FE57D1" w:rsidTr="005E2DF4">
        <w:trPr>
          <w:trHeight w:val="397"/>
          <w:jc w:val="center"/>
        </w:trPr>
        <w:tc>
          <w:tcPr>
            <w:tcW w:w="2632" w:type="dxa"/>
            <w:vMerge/>
          </w:tcPr>
          <w:p w:rsidR="00933E64" w:rsidRPr="00FE57D1" w:rsidRDefault="00933E64" w:rsidP="00AB3788">
            <w:pPr>
              <w:jc w:val="both"/>
              <w:rPr>
                <w:sz w:val="24"/>
                <w:szCs w:val="24"/>
              </w:rPr>
            </w:pPr>
          </w:p>
        </w:tc>
        <w:tc>
          <w:tcPr>
            <w:tcW w:w="1803" w:type="dxa"/>
          </w:tcPr>
          <w:p w:rsidR="00933E64" w:rsidRPr="00FE57D1" w:rsidRDefault="00933E64" w:rsidP="00AB3788">
            <w:pPr>
              <w:ind w:left="29"/>
              <w:jc w:val="both"/>
              <w:rPr>
                <w:sz w:val="24"/>
                <w:szCs w:val="24"/>
              </w:rPr>
            </w:pPr>
            <w:r w:rsidRPr="00FE57D1">
              <w:rPr>
                <w:sz w:val="24"/>
                <w:szCs w:val="24"/>
              </w:rPr>
              <w:t>Std. Deviation</w:t>
            </w:r>
          </w:p>
        </w:tc>
        <w:tc>
          <w:tcPr>
            <w:tcW w:w="3685" w:type="dxa"/>
          </w:tcPr>
          <w:p w:rsidR="00933E64" w:rsidRPr="00FE57D1" w:rsidRDefault="00933E64" w:rsidP="00AB3788">
            <w:pPr>
              <w:ind w:left="941"/>
              <w:jc w:val="both"/>
              <w:rPr>
                <w:sz w:val="24"/>
                <w:szCs w:val="24"/>
              </w:rPr>
            </w:pPr>
            <w:r w:rsidRPr="00FE57D1">
              <w:rPr>
                <w:sz w:val="24"/>
                <w:szCs w:val="24"/>
              </w:rPr>
              <w:t>.02461942</w:t>
            </w:r>
          </w:p>
        </w:tc>
      </w:tr>
      <w:tr w:rsidR="002B4137" w:rsidRPr="00FE57D1" w:rsidTr="005E2DF4">
        <w:trPr>
          <w:trHeight w:val="397"/>
          <w:jc w:val="center"/>
        </w:trPr>
        <w:tc>
          <w:tcPr>
            <w:tcW w:w="2632" w:type="dxa"/>
            <w:vMerge w:val="restart"/>
          </w:tcPr>
          <w:p w:rsidR="002B4137" w:rsidRPr="00FE57D1" w:rsidRDefault="002B4137" w:rsidP="00AB3788">
            <w:pPr>
              <w:ind w:left="10"/>
              <w:rPr>
                <w:sz w:val="24"/>
                <w:szCs w:val="24"/>
              </w:rPr>
            </w:pPr>
            <w:r w:rsidRPr="00FE57D1">
              <w:rPr>
                <w:sz w:val="24"/>
                <w:szCs w:val="24"/>
              </w:rPr>
              <w:t>Most</w:t>
            </w:r>
            <w:r w:rsidR="00933E64" w:rsidRPr="00FE57D1">
              <w:rPr>
                <w:sz w:val="24"/>
                <w:szCs w:val="24"/>
                <w:lang w:val="id-ID"/>
              </w:rPr>
              <w:t xml:space="preserve"> </w:t>
            </w:r>
            <w:r w:rsidRPr="00FE57D1">
              <w:rPr>
                <w:sz w:val="24"/>
                <w:szCs w:val="24"/>
              </w:rPr>
              <w:t>Extreme Differences</w:t>
            </w:r>
          </w:p>
        </w:tc>
        <w:tc>
          <w:tcPr>
            <w:tcW w:w="1803" w:type="dxa"/>
          </w:tcPr>
          <w:p w:rsidR="002B4137" w:rsidRPr="00FE57D1" w:rsidRDefault="00933E64" w:rsidP="00AB3788">
            <w:pPr>
              <w:jc w:val="both"/>
              <w:rPr>
                <w:sz w:val="24"/>
                <w:szCs w:val="24"/>
              </w:rPr>
            </w:pPr>
            <w:r w:rsidRPr="00FE57D1">
              <w:rPr>
                <w:sz w:val="24"/>
                <w:szCs w:val="24"/>
              </w:rPr>
              <w:t xml:space="preserve">Absolute </w:t>
            </w:r>
          </w:p>
        </w:tc>
        <w:tc>
          <w:tcPr>
            <w:tcW w:w="3685" w:type="dxa"/>
          </w:tcPr>
          <w:p w:rsidR="002B4137" w:rsidRPr="00FE57D1" w:rsidRDefault="002B4137" w:rsidP="00AB3788">
            <w:pPr>
              <w:jc w:val="both"/>
              <w:rPr>
                <w:sz w:val="24"/>
                <w:szCs w:val="24"/>
              </w:rPr>
            </w:pPr>
            <w:r w:rsidRPr="00FE57D1">
              <w:rPr>
                <w:sz w:val="24"/>
                <w:szCs w:val="24"/>
              </w:rPr>
              <w:t>.169</w:t>
            </w:r>
          </w:p>
        </w:tc>
      </w:tr>
      <w:tr w:rsidR="002B4137" w:rsidRPr="00FE57D1" w:rsidTr="005E2DF4">
        <w:trPr>
          <w:trHeight w:val="397"/>
          <w:jc w:val="center"/>
        </w:trPr>
        <w:tc>
          <w:tcPr>
            <w:tcW w:w="2632" w:type="dxa"/>
            <w:vMerge/>
          </w:tcPr>
          <w:p w:rsidR="002B4137" w:rsidRPr="00FE57D1" w:rsidRDefault="002B4137" w:rsidP="00AB3788">
            <w:pPr>
              <w:jc w:val="both"/>
              <w:rPr>
                <w:sz w:val="24"/>
                <w:szCs w:val="24"/>
              </w:rPr>
            </w:pPr>
          </w:p>
        </w:tc>
        <w:tc>
          <w:tcPr>
            <w:tcW w:w="1803" w:type="dxa"/>
          </w:tcPr>
          <w:p w:rsidR="002B4137" w:rsidRPr="00FE57D1" w:rsidRDefault="00933E64" w:rsidP="00AB3788">
            <w:pPr>
              <w:ind w:left="29"/>
              <w:jc w:val="both"/>
              <w:rPr>
                <w:sz w:val="24"/>
                <w:szCs w:val="24"/>
              </w:rPr>
            </w:pPr>
            <w:r w:rsidRPr="00FE57D1">
              <w:rPr>
                <w:sz w:val="24"/>
                <w:szCs w:val="24"/>
              </w:rPr>
              <w:t>Positive</w:t>
            </w:r>
          </w:p>
        </w:tc>
        <w:tc>
          <w:tcPr>
            <w:tcW w:w="3685" w:type="dxa"/>
          </w:tcPr>
          <w:p w:rsidR="002B4137" w:rsidRPr="00FE57D1" w:rsidRDefault="002B4137" w:rsidP="00AB3788">
            <w:pPr>
              <w:jc w:val="both"/>
              <w:rPr>
                <w:sz w:val="24"/>
                <w:szCs w:val="24"/>
              </w:rPr>
            </w:pPr>
            <w:r w:rsidRPr="00FE57D1">
              <w:rPr>
                <w:sz w:val="24"/>
                <w:szCs w:val="24"/>
              </w:rPr>
              <w:t>.169</w:t>
            </w:r>
          </w:p>
        </w:tc>
      </w:tr>
      <w:tr w:rsidR="002B4137" w:rsidRPr="00FE57D1" w:rsidTr="005E2DF4">
        <w:trPr>
          <w:trHeight w:val="397"/>
          <w:jc w:val="center"/>
        </w:trPr>
        <w:tc>
          <w:tcPr>
            <w:tcW w:w="2632" w:type="dxa"/>
            <w:vMerge/>
          </w:tcPr>
          <w:p w:rsidR="002B4137" w:rsidRPr="00FE57D1" w:rsidRDefault="002B4137" w:rsidP="00AB3788">
            <w:pPr>
              <w:jc w:val="both"/>
              <w:rPr>
                <w:sz w:val="24"/>
                <w:szCs w:val="24"/>
              </w:rPr>
            </w:pPr>
          </w:p>
        </w:tc>
        <w:tc>
          <w:tcPr>
            <w:tcW w:w="1803" w:type="dxa"/>
            <w:vMerge w:val="restart"/>
          </w:tcPr>
          <w:p w:rsidR="002B4137" w:rsidRPr="00FE57D1" w:rsidRDefault="00933E64" w:rsidP="00AB3788">
            <w:pPr>
              <w:ind w:left="29"/>
              <w:jc w:val="both"/>
              <w:rPr>
                <w:sz w:val="24"/>
                <w:szCs w:val="24"/>
              </w:rPr>
            </w:pPr>
            <w:r w:rsidRPr="00FE57D1">
              <w:rPr>
                <w:sz w:val="24"/>
                <w:szCs w:val="24"/>
              </w:rPr>
              <w:t>Negative</w:t>
            </w:r>
          </w:p>
        </w:tc>
        <w:tc>
          <w:tcPr>
            <w:tcW w:w="3685" w:type="dxa"/>
          </w:tcPr>
          <w:p w:rsidR="002B4137" w:rsidRPr="00FE57D1" w:rsidRDefault="002B4137" w:rsidP="00AB3788">
            <w:pPr>
              <w:jc w:val="both"/>
              <w:rPr>
                <w:sz w:val="24"/>
                <w:szCs w:val="24"/>
              </w:rPr>
            </w:pPr>
            <w:r w:rsidRPr="00FE57D1">
              <w:rPr>
                <w:sz w:val="24"/>
                <w:szCs w:val="24"/>
              </w:rPr>
              <w:t>-.131</w:t>
            </w:r>
          </w:p>
        </w:tc>
      </w:tr>
      <w:tr w:rsidR="002B4137" w:rsidRPr="00FE57D1" w:rsidTr="005E2DF4">
        <w:trPr>
          <w:trHeight w:val="397"/>
          <w:jc w:val="center"/>
        </w:trPr>
        <w:tc>
          <w:tcPr>
            <w:tcW w:w="2632" w:type="dxa"/>
          </w:tcPr>
          <w:p w:rsidR="002B4137" w:rsidRPr="00FE57D1" w:rsidRDefault="002B4137" w:rsidP="00AB3788">
            <w:pPr>
              <w:ind w:left="10"/>
              <w:jc w:val="both"/>
              <w:rPr>
                <w:sz w:val="24"/>
                <w:szCs w:val="24"/>
              </w:rPr>
            </w:pPr>
            <w:r w:rsidRPr="00FE57D1">
              <w:rPr>
                <w:sz w:val="24"/>
                <w:szCs w:val="24"/>
              </w:rPr>
              <w:t>Kolmogor</w:t>
            </w:r>
            <w:r w:rsidR="00933E64" w:rsidRPr="00FE57D1">
              <w:rPr>
                <w:sz w:val="24"/>
                <w:szCs w:val="24"/>
              </w:rPr>
              <w:t xml:space="preserve">ov-Smirnov </w:t>
            </w:r>
            <w:r w:rsidRPr="00FE57D1">
              <w:rPr>
                <w:sz w:val="24"/>
                <w:szCs w:val="24"/>
              </w:rPr>
              <w:t>Z</w:t>
            </w:r>
          </w:p>
        </w:tc>
        <w:tc>
          <w:tcPr>
            <w:tcW w:w="1803" w:type="dxa"/>
            <w:vMerge/>
          </w:tcPr>
          <w:p w:rsidR="002B4137" w:rsidRPr="00FE57D1" w:rsidRDefault="002B4137" w:rsidP="00AB3788">
            <w:pPr>
              <w:jc w:val="both"/>
              <w:rPr>
                <w:sz w:val="24"/>
                <w:szCs w:val="24"/>
              </w:rPr>
            </w:pPr>
          </w:p>
        </w:tc>
        <w:tc>
          <w:tcPr>
            <w:tcW w:w="3685" w:type="dxa"/>
          </w:tcPr>
          <w:p w:rsidR="002B4137" w:rsidRPr="00FE57D1" w:rsidRDefault="002B4137" w:rsidP="00AB3788">
            <w:pPr>
              <w:jc w:val="both"/>
              <w:rPr>
                <w:sz w:val="24"/>
                <w:szCs w:val="24"/>
              </w:rPr>
            </w:pPr>
            <w:r w:rsidRPr="00FE57D1">
              <w:rPr>
                <w:sz w:val="24"/>
                <w:szCs w:val="24"/>
              </w:rPr>
              <w:t>.999</w:t>
            </w:r>
          </w:p>
        </w:tc>
      </w:tr>
      <w:tr w:rsidR="002B4137" w:rsidRPr="00FE57D1" w:rsidTr="005E2DF4">
        <w:trPr>
          <w:trHeight w:val="397"/>
          <w:jc w:val="center"/>
        </w:trPr>
        <w:tc>
          <w:tcPr>
            <w:tcW w:w="4435" w:type="dxa"/>
            <w:gridSpan w:val="2"/>
          </w:tcPr>
          <w:p w:rsidR="002B4137" w:rsidRPr="00FE57D1" w:rsidRDefault="002B4137" w:rsidP="00AB3788">
            <w:pPr>
              <w:ind w:left="10"/>
              <w:jc w:val="both"/>
              <w:rPr>
                <w:sz w:val="24"/>
                <w:szCs w:val="24"/>
              </w:rPr>
            </w:pPr>
            <w:r w:rsidRPr="00FE57D1">
              <w:rPr>
                <w:sz w:val="24"/>
                <w:szCs w:val="24"/>
              </w:rPr>
              <w:t>Asymp. Sig. (2-tailed)</w:t>
            </w:r>
          </w:p>
        </w:tc>
        <w:tc>
          <w:tcPr>
            <w:tcW w:w="3685" w:type="dxa"/>
          </w:tcPr>
          <w:p w:rsidR="002B4137" w:rsidRPr="00FE57D1" w:rsidRDefault="002B4137" w:rsidP="00AB3788">
            <w:pPr>
              <w:jc w:val="both"/>
              <w:rPr>
                <w:sz w:val="24"/>
                <w:szCs w:val="24"/>
              </w:rPr>
            </w:pPr>
            <w:r w:rsidRPr="00FE57D1">
              <w:rPr>
                <w:sz w:val="24"/>
                <w:szCs w:val="24"/>
              </w:rPr>
              <w:t>.271</w:t>
            </w:r>
          </w:p>
        </w:tc>
      </w:tr>
      <w:tr w:rsidR="002B4137" w:rsidRPr="00FE57D1" w:rsidTr="005E2DF4">
        <w:trPr>
          <w:trHeight w:val="397"/>
          <w:jc w:val="center"/>
        </w:trPr>
        <w:tc>
          <w:tcPr>
            <w:tcW w:w="4435" w:type="dxa"/>
            <w:gridSpan w:val="2"/>
          </w:tcPr>
          <w:p w:rsidR="002B4137" w:rsidRPr="00FE57D1" w:rsidRDefault="002B4137" w:rsidP="00AB3788">
            <w:pPr>
              <w:ind w:left="10"/>
              <w:jc w:val="both"/>
              <w:rPr>
                <w:sz w:val="24"/>
                <w:szCs w:val="24"/>
              </w:rPr>
            </w:pPr>
            <w:r w:rsidRPr="00FE57D1">
              <w:rPr>
                <w:sz w:val="24"/>
                <w:szCs w:val="24"/>
              </w:rPr>
              <w:t>a. Test distribution is</w:t>
            </w:r>
            <w:r w:rsidR="00933E64" w:rsidRPr="00FE57D1">
              <w:rPr>
                <w:sz w:val="24"/>
                <w:szCs w:val="24"/>
                <w:lang w:val="id-ID"/>
              </w:rPr>
              <w:t xml:space="preserve"> </w:t>
            </w:r>
            <w:r w:rsidRPr="00FE57D1">
              <w:rPr>
                <w:sz w:val="24"/>
                <w:szCs w:val="24"/>
              </w:rPr>
              <w:t>Normal.</w:t>
            </w:r>
          </w:p>
        </w:tc>
        <w:tc>
          <w:tcPr>
            <w:tcW w:w="3685" w:type="dxa"/>
          </w:tcPr>
          <w:p w:rsidR="002B4137" w:rsidRPr="00FE57D1" w:rsidRDefault="002B4137" w:rsidP="00AB3788">
            <w:pPr>
              <w:jc w:val="both"/>
              <w:rPr>
                <w:sz w:val="24"/>
                <w:szCs w:val="24"/>
              </w:rPr>
            </w:pPr>
          </w:p>
        </w:tc>
      </w:tr>
    </w:tbl>
    <w:p w:rsidR="002B4137" w:rsidRDefault="002B4137" w:rsidP="00FE57D1">
      <w:pPr>
        <w:ind w:left="720"/>
        <w:jc w:val="center"/>
        <w:rPr>
          <w:sz w:val="24"/>
          <w:szCs w:val="24"/>
          <w:lang w:val="id-ID"/>
        </w:rPr>
      </w:pPr>
      <w:proofErr w:type="gramStart"/>
      <w:r w:rsidRPr="00933E64">
        <w:rPr>
          <w:sz w:val="24"/>
          <w:szCs w:val="24"/>
        </w:rPr>
        <w:t>Sumber :</w:t>
      </w:r>
      <w:proofErr w:type="gramEnd"/>
      <w:r w:rsidRPr="00933E64">
        <w:rPr>
          <w:sz w:val="24"/>
          <w:szCs w:val="24"/>
        </w:rPr>
        <w:t xml:space="preserve"> Data sekunder diolah, 2018</w:t>
      </w:r>
    </w:p>
    <w:p w:rsidR="005E2DF4" w:rsidRDefault="005E2DF4" w:rsidP="00FE57D1">
      <w:pPr>
        <w:ind w:left="720"/>
        <w:jc w:val="center"/>
        <w:rPr>
          <w:sz w:val="24"/>
          <w:szCs w:val="24"/>
          <w:lang w:val="id-ID"/>
        </w:rPr>
      </w:pPr>
    </w:p>
    <w:p w:rsidR="005E2DF4" w:rsidRDefault="005E2DF4" w:rsidP="00FE57D1">
      <w:pPr>
        <w:ind w:left="720"/>
        <w:jc w:val="center"/>
        <w:rPr>
          <w:sz w:val="24"/>
          <w:szCs w:val="24"/>
          <w:lang w:val="id-ID"/>
        </w:rPr>
      </w:pPr>
    </w:p>
    <w:p w:rsidR="005E2DF4" w:rsidRPr="005E2DF4" w:rsidRDefault="005E2DF4" w:rsidP="00FE57D1">
      <w:pPr>
        <w:ind w:left="720"/>
        <w:jc w:val="center"/>
        <w:rPr>
          <w:sz w:val="24"/>
          <w:szCs w:val="24"/>
          <w:lang w:val="id-ID"/>
        </w:rPr>
      </w:pPr>
    </w:p>
    <w:p w:rsidR="002B4137" w:rsidRPr="002B4137" w:rsidRDefault="002B4137" w:rsidP="00AB3788">
      <w:pPr>
        <w:jc w:val="both"/>
        <w:rPr>
          <w:sz w:val="24"/>
          <w:szCs w:val="24"/>
        </w:rPr>
      </w:pPr>
      <w:proofErr w:type="gramStart"/>
      <w:r w:rsidRPr="002B4137">
        <w:rPr>
          <w:b/>
          <w:sz w:val="24"/>
          <w:szCs w:val="24"/>
        </w:rPr>
        <w:lastRenderedPageBreak/>
        <w:t>b.  Uji</w:t>
      </w:r>
      <w:proofErr w:type="gramEnd"/>
      <w:r w:rsidRPr="002B4137">
        <w:rPr>
          <w:b/>
          <w:sz w:val="24"/>
          <w:szCs w:val="24"/>
        </w:rPr>
        <w:t xml:space="preserve"> Autokorelasi</w:t>
      </w:r>
    </w:p>
    <w:p w:rsidR="002B4137" w:rsidRPr="002B4137" w:rsidRDefault="002B4137" w:rsidP="00AB3788">
      <w:pPr>
        <w:jc w:val="center"/>
        <w:rPr>
          <w:sz w:val="24"/>
          <w:szCs w:val="24"/>
        </w:rPr>
      </w:pPr>
      <w:r w:rsidRPr="002B4137">
        <w:rPr>
          <w:b/>
          <w:sz w:val="24"/>
          <w:szCs w:val="24"/>
        </w:rPr>
        <w:t>Tabel 4.2</w:t>
      </w:r>
    </w:p>
    <w:p w:rsidR="002B4137" w:rsidRPr="002B4137" w:rsidRDefault="002B4137" w:rsidP="00AB3788">
      <w:pPr>
        <w:jc w:val="center"/>
        <w:rPr>
          <w:sz w:val="24"/>
          <w:szCs w:val="24"/>
        </w:rPr>
      </w:pPr>
      <w:r w:rsidRPr="002B4137">
        <w:rPr>
          <w:b/>
          <w:sz w:val="24"/>
          <w:szCs w:val="24"/>
        </w:rPr>
        <w:t>Hasil Uji Autokorelasi</w:t>
      </w:r>
    </w:p>
    <w:tbl>
      <w:tblPr>
        <w:tblW w:w="0" w:type="auto"/>
        <w:jc w:val="center"/>
        <w:tblInd w:w="-2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8"/>
        <w:gridCol w:w="4395"/>
      </w:tblGrid>
      <w:tr w:rsidR="002B4137" w:rsidRPr="002B4137" w:rsidTr="00FE57D1">
        <w:trPr>
          <w:trHeight w:hRule="exact" w:val="322"/>
          <w:jc w:val="center"/>
        </w:trPr>
        <w:tc>
          <w:tcPr>
            <w:tcW w:w="6523" w:type="dxa"/>
            <w:gridSpan w:val="2"/>
          </w:tcPr>
          <w:p w:rsidR="002B4137" w:rsidRPr="002B4137" w:rsidRDefault="002B4137" w:rsidP="00AB3788">
            <w:pPr>
              <w:ind w:left="1065"/>
              <w:jc w:val="both"/>
              <w:rPr>
                <w:sz w:val="24"/>
                <w:szCs w:val="24"/>
              </w:rPr>
            </w:pPr>
            <w:r w:rsidRPr="002B4137">
              <w:rPr>
                <w:b/>
                <w:sz w:val="24"/>
                <w:szCs w:val="24"/>
              </w:rPr>
              <w:t>Model Summaryb</w:t>
            </w:r>
          </w:p>
        </w:tc>
      </w:tr>
      <w:tr w:rsidR="002B4137" w:rsidRPr="002B4137" w:rsidTr="00FE57D1">
        <w:trPr>
          <w:trHeight w:hRule="exact" w:val="322"/>
          <w:jc w:val="center"/>
        </w:trPr>
        <w:tc>
          <w:tcPr>
            <w:tcW w:w="2128" w:type="dxa"/>
          </w:tcPr>
          <w:p w:rsidR="002B4137" w:rsidRPr="002B4137" w:rsidRDefault="002B4137" w:rsidP="00AB3788">
            <w:pPr>
              <w:ind w:left="9"/>
              <w:jc w:val="both"/>
              <w:rPr>
                <w:sz w:val="24"/>
                <w:szCs w:val="24"/>
              </w:rPr>
            </w:pPr>
            <w:r w:rsidRPr="002B4137">
              <w:rPr>
                <w:sz w:val="24"/>
                <w:szCs w:val="24"/>
              </w:rPr>
              <w:t>Model</w:t>
            </w:r>
          </w:p>
        </w:tc>
        <w:tc>
          <w:tcPr>
            <w:tcW w:w="4395" w:type="dxa"/>
          </w:tcPr>
          <w:p w:rsidR="002B4137" w:rsidRPr="002B4137" w:rsidRDefault="002B4137" w:rsidP="00AB3788">
            <w:pPr>
              <w:ind w:left="705"/>
              <w:jc w:val="both"/>
              <w:rPr>
                <w:sz w:val="24"/>
                <w:szCs w:val="24"/>
              </w:rPr>
            </w:pPr>
            <w:r w:rsidRPr="002B4137">
              <w:rPr>
                <w:sz w:val="24"/>
                <w:szCs w:val="24"/>
              </w:rPr>
              <w:t>Durbin-Watson</w:t>
            </w:r>
          </w:p>
        </w:tc>
      </w:tr>
      <w:tr w:rsidR="002B4137" w:rsidRPr="002B4137" w:rsidTr="00FE57D1">
        <w:trPr>
          <w:trHeight w:hRule="exact" w:val="310"/>
          <w:jc w:val="center"/>
        </w:trPr>
        <w:tc>
          <w:tcPr>
            <w:tcW w:w="2128" w:type="dxa"/>
          </w:tcPr>
          <w:p w:rsidR="002B4137" w:rsidRPr="002B4137" w:rsidRDefault="002B4137" w:rsidP="00AB3788">
            <w:pPr>
              <w:ind w:left="9"/>
              <w:jc w:val="both"/>
              <w:rPr>
                <w:sz w:val="24"/>
                <w:szCs w:val="24"/>
              </w:rPr>
            </w:pPr>
            <w:r w:rsidRPr="002B4137">
              <w:rPr>
                <w:sz w:val="24"/>
                <w:szCs w:val="24"/>
              </w:rPr>
              <w:t>1</w:t>
            </w:r>
          </w:p>
        </w:tc>
        <w:tc>
          <w:tcPr>
            <w:tcW w:w="4395" w:type="dxa"/>
          </w:tcPr>
          <w:p w:rsidR="002B4137" w:rsidRPr="002B4137" w:rsidRDefault="002B4137" w:rsidP="00AB3788">
            <w:pPr>
              <w:jc w:val="both"/>
              <w:rPr>
                <w:sz w:val="24"/>
                <w:szCs w:val="24"/>
              </w:rPr>
            </w:pPr>
            <w:r w:rsidRPr="002B4137">
              <w:rPr>
                <w:sz w:val="24"/>
                <w:szCs w:val="24"/>
              </w:rPr>
              <w:t>1.150</w:t>
            </w:r>
          </w:p>
        </w:tc>
      </w:tr>
    </w:tbl>
    <w:p w:rsidR="002B4137" w:rsidRPr="00AB3788" w:rsidRDefault="002B4137" w:rsidP="00FE57D1">
      <w:pPr>
        <w:ind w:left="1276" w:right="992" w:hanging="255"/>
        <w:jc w:val="both"/>
        <w:rPr>
          <w:sz w:val="22"/>
          <w:szCs w:val="24"/>
        </w:rPr>
      </w:pPr>
      <w:r w:rsidRPr="002B4137">
        <w:rPr>
          <w:sz w:val="24"/>
          <w:szCs w:val="24"/>
        </w:rPr>
        <w:t>a</w:t>
      </w:r>
      <w:r w:rsidRPr="00AB3788">
        <w:rPr>
          <w:sz w:val="22"/>
          <w:szCs w:val="24"/>
        </w:rPr>
        <w:t>.</w:t>
      </w:r>
      <w:r w:rsidR="00AB3788">
        <w:rPr>
          <w:sz w:val="22"/>
          <w:szCs w:val="24"/>
          <w:lang w:val="id-ID"/>
        </w:rPr>
        <w:tab/>
      </w:r>
      <w:r w:rsidRPr="00AB3788">
        <w:rPr>
          <w:sz w:val="22"/>
          <w:szCs w:val="24"/>
        </w:rPr>
        <w:t>Predictors: (Constant), Voluntary Disclosure, Komisaris Independen, Kepemilikan Institusional, Kualitas Audit, Ukuran Dewan Direksi, Frekuensi Pertemuan Komite Audit</w:t>
      </w:r>
    </w:p>
    <w:p w:rsidR="002B4137" w:rsidRPr="00AB3788" w:rsidRDefault="002B4137" w:rsidP="00FE57D1">
      <w:pPr>
        <w:tabs>
          <w:tab w:val="left" w:pos="3912"/>
        </w:tabs>
        <w:ind w:left="1276" w:right="992" w:hanging="255"/>
        <w:jc w:val="both"/>
        <w:rPr>
          <w:sz w:val="22"/>
          <w:szCs w:val="24"/>
        </w:rPr>
      </w:pPr>
      <w:r w:rsidRPr="00AB3788">
        <w:rPr>
          <w:sz w:val="22"/>
          <w:szCs w:val="24"/>
        </w:rPr>
        <w:t>b. Dependent Variable: Biaya Utang</w:t>
      </w:r>
      <w:r w:rsidR="00FE57D1">
        <w:rPr>
          <w:sz w:val="22"/>
          <w:szCs w:val="24"/>
        </w:rPr>
        <w:tab/>
      </w:r>
    </w:p>
    <w:p w:rsidR="002B4137" w:rsidRPr="00FE57D1" w:rsidRDefault="002B4137" w:rsidP="00FE57D1">
      <w:pPr>
        <w:ind w:firstLine="720"/>
        <w:jc w:val="center"/>
        <w:rPr>
          <w:sz w:val="22"/>
          <w:szCs w:val="24"/>
        </w:rPr>
      </w:pPr>
      <w:proofErr w:type="gramStart"/>
      <w:r w:rsidRPr="00FE57D1">
        <w:rPr>
          <w:sz w:val="22"/>
          <w:szCs w:val="24"/>
        </w:rPr>
        <w:t>Sumber :</w:t>
      </w:r>
      <w:proofErr w:type="gramEnd"/>
      <w:r w:rsidRPr="00FE57D1">
        <w:rPr>
          <w:sz w:val="22"/>
          <w:szCs w:val="24"/>
        </w:rPr>
        <w:t xml:space="preserve"> Data sekunder diolah, 2018</w:t>
      </w:r>
    </w:p>
    <w:p w:rsidR="002B4137" w:rsidRPr="002B4137" w:rsidRDefault="002B4137" w:rsidP="00AB3788">
      <w:pPr>
        <w:jc w:val="both"/>
        <w:rPr>
          <w:sz w:val="24"/>
          <w:szCs w:val="24"/>
        </w:rPr>
      </w:pPr>
      <w:proofErr w:type="gramStart"/>
      <w:r w:rsidRPr="002B4137">
        <w:rPr>
          <w:b/>
          <w:sz w:val="24"/>
          <w:szCs w:val="24"/>
        </w:rPr>
        <w:t>c.  Uji</w:t>
      </w:r>
      <w:proofErr w:type="gramEnd"/>
      <w:r w:rsidRPr="002B4137">
        <w:rPr>
          <w:b/>
          <w:sz w:val="24"/>
          <w:szCs w:val="24"/>
        </w:rPr>
        <w:t xml:space="preserve"> Multikolinearitas</w:t>
      </w:r>
    </w:p>
    <w:p w:rsidR="00D83A38" w:rsidRPr="00D83A38" w:rsidRDefault="00D83A38" w:rsidP="00AB3788">
      <w:pPr>
        <w:jc w:val="center"/>
        <w:rPr>
          <w:sz w:val="24"/>
          <w:szCs w:val="24"/>
          <w:lang w:val="id-ID"/>
        </w:rPr>
      </w:pPr>
      <w:r w:rsidRPr="002B4137">
        <w:rPr>
          <w:b/>
          <w:sz w:val="24"/>
          <w:szCs w:val="24"/>
        </w:rPr>
        <w:t>Tabel 4.</w:t>
      </w:r>
      <w:r>
        <w:rPr>
          <w:b/>
          <w:sz w:val="24"/>
          <w:szCs w:val="24"/>
          <w:lang w:val="id-ID"/>
        </w:rPr>
        <w:t>3</w:t>
      </w:r>
    </w:p>
    <w:p w:rsidR="00D83A38" w:rsidRPr="002B4137" w:rsidRDefault="00D83A38" w:rsidP="00AB3788">
      <w:pPr>
        <w:jc w:val="center"/>
        <w:rPr>
          <w:sz w:val="24"/>
          <w:szCs w:val="24"/>
        </w:rPr>
      </w:pPr>
      <w:r w:rsidRPr="002B4137">
        <w:rPr>
          <w:b/>
          <w:sz w:val="24"/>
          <w:szCs w:val="24"/>
        </w:rPr>
        <w:t>Hasil Uji Multikolinearitas</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0"/>
        <w:gridCol w:w="1133"/>
        <w:gridCol w:w="1277"/>
      </w:tblGrid>
      <w:tr w:rsidR="00933E64" w:rsidRPr="00FE57D1" w:rsidTr="00FE57D1">
        <w:trPr>
          <w:trHeight w:val="340"/>
          <w:jc w:val="center"/>
        </w:trPr>
        <w:tc>
          <w:tcPr>
            <w:tcW w:w="1560" w:type="dxa"/>
            <w:vMerge w:val="restart"/>
          </w:tcPr>
          <w:p w:rsidR="00933E64" w:rsidRPr="00FE57D1" w:rsidRDefault="00933E64" w:rsidP="00AB3788">
            <w:pPr>
              <w:jc w:val="both"/>
              <w:rPr>
                <w:sz w:val="24"/>
                <w:szCs w:val="24"/>
              </w:rPr>
            </w:pPr>
            <w:r w:rsidRPr="00FE57D1">
              <w:rPr>
                <w:sz w:val="24"/>
                <w:szCs w:val="24"/>
              </w:rPr>
              <w:t>Model</w:t>
            </w:r>
          </w:p>
        </w:tc>
        <w:tc>
          <w:tcPr>
            <w:tcW w:w="2410" w:type="dxa"/>
            <w:gridSpan w:val="2"/>
          </w:tcPr>
          <w:p w:rsidR="00933E64" w:rsidRPr="00FE57D1" w:rsidRDefault="00933E64" w:rsidP="00AB3788">
            <w:pPr>
              <w:jc w:val="center"/>
              <w:rPr>
                <w:sz w:val="24"/>
                <w:szCs w:val="24"/>
              </w:rPr>
            </w:pPr>
            <w:r w:rsidRPr="00FE57D1">
              <w:rPr>
                <w:sz w:val="24"/>
                <w:szCs w:val="24"/>
              </w:rPr>
              <w:t>Collinearity Statistics</w:t>
            </w:r>
          </w:p>
        </w:tc>
      </w:tr>
      <w:tr w:rsidR="002B4137" w:rsidRPr="00FE57D1" w:rsidTr="00FE57D1">
        <w:trPr>
          <w:trHeight w:val="340"/>
          <w:jc w:val="center"/>
        </w:trPr>
        <w:tc>
          <w:tcPr>
            <w:tcW w:w="1560" w:type="dxa"/>
            <w:vMerge/>
          </w:tcPr>
          <w:p w:rsidR="002B4137" w:rsidRPr="00FE57D1" w:rsidRDefault="002B4137" w:rsidP="00AB3788">
            <w:pPr>
              <w:jc w:val="both"/>
              <w:rPr>
                <w:sz w:val="24"/>
                <w:szCs w:val="24"/>
              </w:rPr>
            </w:pPr>
          </w:p>
        </w:tc>
        <w:tc>
          <w:tcPr>
            <w:tcW w:w="1133" w:type="dxa"/>
          </w:tcPr>
          <w:p w:rsidR="002B4137" w:rsidRPr="00FE57D1" w:rsidRDefault="002B4137" w:rsidP="00AB3788">
            <w:pPr>
              <w:jc w:val="center"/>
              <w:rPr>
                <w:sz w:val="24"/>
                <w:szCs w:val="24"/>
              </w:rPr>
            </w:pPr>
            <w:r w:rsidRPr="00FE57D1">
              <w:rPr>
                <w:sz w:val="24"/>
                <w:szCs w:val="24"/>
              </w:rPr>
              <w:t>Tolerance</w:t>
            </w:r>
          </w:p>
        </w:tc>
        <w:tc>
          <w:tcPr>
            <w:tcW w:w="1277" w:type="dxa"/>
          </w:tcPr>
          <w:p w:rsidR="002B4137" w:rsidRPr="00FE57D1" w:rsidRDefault="00933E64" w:rsidP="00AB3788">
            <w:pPr>
              <w:jc w:val="center"/>
              <w:rPr>
                <w:sz w:val="24"/>
                <w:szCs w:val="24"/>
              </w:rPr>
            </w:pPr>
            <w:r w:rsidRPr="00FE57D1">
              <w:rPr>
                <w:sz w:val="24"/>
                <w:szCs w:val="24"/>
              </w:rPr>
              <w:t>VIF</w:t>
            </w:r>
          </w:p>
        </w:tc>
      </w:tr>
      <w:tr w:rsidR="002B4137" w:rsidRPr="00FE57D1" w:rsidTr="00FE57D1">
        <w:trPr>
          <w:trHeight w:val="340"/>
          <w:jc w:val="center"/>
        </w:trPr>
        <w:tc>
          <w:tcPr>
            <w:tcW w:w="1560" w:type="dxa"/>
          </w:tcPr>
          <w:p w:rsidR="002B4137" w:rsidRPr="00FE57D1" w:rsidRDefault="002B4137" w:rsidP="00AB3788">
            <w:pPr>
              <w:jc w:val="both"/>
              <w:rPr>
                <w:sz w:val="24"/>
                <w:szCs w:val="24"/>
              </w:rPr>
            </w:pPr>
            <w:r w:rsidRPr="00FE57D1">
              <w:rPr>
                <w:sz w:val="24"/>
                <w:szCs w:val="24"/>
              </w:rPr>
              <w:t>1   (Constant)</w:t>
            </w:r>
          </w:p>
          <w:p w:rsidR="002B4137" w:rsidRDefault="002B4137" w:rsidP="00AB3788">
            <w:pPr>
              <w:ind w:left="289"/>
              <w:jc w:val="both"/>
              <w:rPr>
                <w:sz w:val="24"/>
                <w:szCs w:val="24"/>
                <w:lang w:val="id-ID"/>
              </w:rPr>
            </w:pPr>
          </w:p>
          <w:p w:rsidR="00FE57D1" w:rsidRDefault="00FE57D1" w:rsidP="00AB3788">
            <w:pPr>
              <w:ind w:left="289"/>
              <w:jc w:val="both"/>
              <w:rPr>
                <w:sz w:val="24"/>
                <w:szCs w:val="24"/>
                <w:lang w:val="id-ID"/>
              </w:rPr>
            </w:pPr>
          </w:p>
          <w:p w:rsidR="002B4137" w:rsidRPr="00FE57D1" w:rsidRDefault="002B4137" w:rsidP="005E2DF4">
            <w:pPr>
              <w:jc w:val="center"/>
              <w:rPr>
                <w:sz w:val="24"/>
                <w:szCs w:val="24"/>
              </w:rPr>
            </w:pPr>
          </w:p>
        </w:tc>
        <w:tc>
          <w:tcPr>
            <w:tcW w:w="1133" w:type="dxa"/>
          </w:tcPr>
          <w:p w:rsidR="002B4137" w:rsidRPr="00FE57D1" w:rsidRDefault="002B4137" w:rsidP="00AB3788">
            <w:pPr>
              <w:jc w:val="both"/>
              <w:rPr>
                <w:sz w:val="24"/>
                <w:szCs w:val="24"/>
              </w:rPr>
            </w:pPr>
          </w:p>
        </w:tc>
        <w:tc>
          <w:tcPr>
            <w:tcW w:w="1277" w:type="dxa"/>
          </w:tcPr>
          <w:p w:rsidR="002B4137" w:rsidRPr="00FE57D1" w:rsidRDefault="002B4137" w:rsidP="00AB3788">
            <w:pPr>
              <w:jc w:val="both"/>
              <w:rPr>
                <w:sz w:val="24"/>
                <w:szCs w:val="24"/>
              </w:rPr>
            </w:pP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INST</w:t>
            </w:r>
          </w:p>
        </w:tc>
        <w:tc>
          <w:tcPr>
            <w:tcW w:w="1133" w:type="dxa"/>
          </w:tcPr>
          <w:p w:rsidR="002B4137" w:rsidRPr="00FE57D1" w:rsidRDefault="002B4137" w:rsidP="00AB3788">
            <w:pPr>
              <w:jc w:val="both"/>
              <w:rPr>
                <w:sz w:val="24"/>
                <w:szCs w:val="24"/>
              </w:rPr>
            </w:pPr>
            <w:r w:rsidRPr="00FE57D1">
              <w:rPr>
                <w:sz w:val="24"/>
                <w:szCs w:val="24"/>
              </w:rPr>
              <w:t>.107</w:t>
            </w:r>
          </w:p>
        </w:tc>
        <w:tc>
          <w:tcPr>
            <w:tcW w:w="1277" w:type="dxa"/>
          </w:tcPr>
          <w:p w:rsidR="002B4137" w:rsidRPr="00FE57D1" w:rsidRDefault="002B4137" w:rsidP="00AB3788">
            <w:pPr>
              <w:jc w:val="both"/>
              <w:rPr>
                <w:sz w:val="24"/>
                <w:szCs w:val="24"/>
              </w:rPr>
            </w:pPr>
            <w:r w:rsidRPr="00FE57D1">
              <w:rPr>
                <w:sz w:val="24"/>
                <w:szCs w:val="24"/>
              </w:rPr>
              <w:t>9.354</w:t>
            </w: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KAUD</w:t>
            </w:r>
          </w:p>
        </w:tc>
        <w:tc>
          <w:tcPr>
            <w:tcW w:w="1133" w:type="dxa"/>
          </w:tcPr>
          <w:p w:rsidR="002B4137" w:rsidRPr="00FE57D1" w:rsidRDefault="002B4137" w:rsidP="00AB3788">
            <w:pPr>
              <w:jc w:val="both"/>
              <w:rPr>
                <w:sz w:val="24"/>
                <w:szCs w:val="24"/>
              </w:rPr>
            </w:pPr>
            <w:r w:rsidRPr="00FE57D1">
              <w:rPr>
                <w:sz w:val="24"/>
                <w:szCs w:val="24"/>
              </w:rPr>
              <w:t>.823</w:t>
            </w:r>
          </w:p>
        </w:tc>
        <w:tc>
          <w:tcPr>
            <w:tcW w:w="1277" w:type="dxa"/>
          </w:tcPr>
          <w:p w:rsidR="002B4137" w:rsidRPr="00FE57D1" w:rsidRDefault="002B4137" w:rsidP="00AB3788">
            <w:pPr>
              <w:jc w:val="both"/>
              <w:rPr>
                <w:sz w:val="24"/>
                <w:szCs w:val="24"/>
              </w:rPr>
            </w:pPr>
            <w:r w:rsidRPr="00FE57D1">
              <w:rPr>
                <w:sz w:val="24"/>
                <w:szCs w:val="24"/>
              </w:rPr>
              <w:t>1.215</w:t>
            </w: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 xml:space="preserve">DIRK </w:t>
            </w:r>
          </w:p>
        </w:tc>
        <w:tc>
          <w:tcPr>
            <w:tcW w:w="1133" w:type="dxa"/>
          </w:tcPr>
          <w:p w:rsidR="002B4137" w:rsidRPr="00FE57D1" w:rsidRDefault="002B4137" w:rsidP="00AB3788">
            <w:pPr>
              <w:jc w:val="both"/>
              <w:rPr>
                <w:sz w:val="24"/>
                <w:szCs w:val="24"/>
              </w:rPr>
            </w:pPr>
            <w:r w:rsidRPr="00FE57D1">
              <w:rPr>
                <w:sz w:val="24"/>
                <w:szCs w:val="24"/>
              </w:rPr>
              <w:t>.694</w:t>
            </w:r>
          </w:p>
        </w:tc>
        <w:tc>
          <w:tcPr>
            <w:tcW w:w="1277" w:type="dxa"/>
          </w:tcPr>
          <w:p w:rsidR="002B4137" w:rsidRPr="00FE57D1" w:rsidRDefault="002B4137" w:rsidP="00AB3788">
            <w:pPr>
              <w:jc w:val="both"/>
              <w:rPr>
                <w:sz w:val="24"/>
                <w:szCs w:val="24"/>
              </w:rPr>
            </w:pPr>
            <w:r w:rsidRPr="00FE57D1">
              <w:rPr>
                <w:sz w:val="24"/>
                <w:szCs w:val="24"/>
              </w:rPr>
              <w:t>1.441</w:t>
            </w: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FREK</w:t>
            </w:r>
          </w:p>
        </w:tc>
        <w:tc>
          <w:tcPr>
            <w:tcW w:w="1133" w:type="dxa"/>
          </w:tcPr>
          <w:p w:rsidR="002B4137" w:rsidRPr="00FE57D1" w:rsidRDefault="002B4137" w:rsidP="00AB3788">
            <w:pPr>
              <w:jc w:val="both"/>
              <w:rPr>
                <w:sz w:val="24"/>
                <w:szCs w:val="24"/>
              </w:rPr>
            </w:pPr>
            <w:r w:rsidRPr="00FE57D1">
              <w:rPr>
                <w:sz w:val="24"/>
                <w:szCs w:val="24"/>
              </w:rPr>
              <w:t>.104</w:t>
            </w:r>
          </w:p>
        </w:tc>
        <w:tc>
          <w:tcPr>
            <w:tcW w:w="1277" w:type="dxa"/>
          </w:tcPr>
          <w:p w:rsidR="002B4137" w:rsidRPr="00FE57D1" w:rsidRDefault="002B4137" w:rsidP="00AB3788">
            <w:pPr>
              <w:jc w:val="both"/>
              <w:rPr>
                <w:sz w:val="24"/>
                <w:szCs w:val="24"/>
              </w:rPr>
            </w:pPr>
            <w:r w:rsidRPr="00FE57D1">
              <w:rPr>
                <w:sz w:val="24"/>
                <w:szCs w:val="24"/>
              </w:rPr>
              <w:t>9.586</w:t>
            </w: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KIND</w:t>
            </w:r>
          </w:p>
        </w:tc>
        <w:tc>
          <w:tcPr>
            <w:tcW w:w="1133" w:type="dxa"/>
          </w:tcPr>
          <w:p w:rsidR="002B4137" w:rsidRPr="00FE57D1" w:rsidRDefault="002B4137" w:rsidP="00AB3788">
            <w:pPr>
              <w:jc w:val="both"/>
              <w:rPr>
                <w:sz w:val="24"/>
                <w:szCs w:val="24"/>
              </w:rPr>
            </w:pPr>
            <w:r w:rsidRPr="00FE57D1">
              <w:rPr>
                <w:sz w:val="24"/>
                <w:szCs w:val="24"/>
              </w:rPr>
              <w:t>.776</w:t>
            </w:r>
          </w:p>
        </w:tc>
        <w:tc>
          <w:tcPr>
            <w:tcW w:w="1277" w:type="dxa"/>
          </w:tcPr>
          <w:p w:rsidR="002B4137" w:rsidRPr="00FE57D1" w:rsidRDefault="002B4137" w:rsidP="00AB3788">
            <w:pPr>
              <w:jc w:val="both"/>
              <w:rPr>
                <w:sz w:val="24"/>
                <w:szCs w:val="24"/>
              </w:rPr>
            </w:pPr>
            <w:r w:rsidRPr="00FE57D1">
              <w:rPr>
                <w:sz w:val="24"/>
                <w:szCs w:val="24"/>
              </w:rPr>
              <w:t>1.288</w:t>
            </w:r>
          </w:p>
        </w:tc>
      </w:tr>
      <w:tr w:rsidR="002B4137" w:rsidRPr="00FE57D1" w:rsidTr="00FE57D1">
        <w:trPr>
          <w:trHeight w:val="340"/>
          <w:jc w:val="center"/>
        </w:trPr>
        <w:tc>
          <w:tcPr>
            <w:tcW w:w="1560" w:type="dxa"/>
          </w:tcPr>
          <w:p w:rsidR="002B4137" w:rsidRPr="00FE57D1" w:rsidRDefault="00933E64" w:rsidP="00AB3788">
            <w:pPr>
              <w:ind w:left="426"/>
              <w:jc w:val="both"/>
              <w:rPr>
                <w:sz w:val="24"/>
                <w:szCs w:val="24"/>
              </w:rPr>
            </w:pPr>
            <w:r w:rsidRPr="00FE57D1">
              <w:rPr>
                <w:sz w:val="24"/>
                <w:szCs w:val="24"/>
              </w:rPr>
              <w:t>VDIS</w:t>
            </w:r>
          </w:p>
        </w:tc>
        <w:tc>
          <w:tcPr>
            <w:tcW w:w="1133" w:type="dxa"/>
          </w:tcPr>
          <w:p w:rsidR="002B4137" w:rsidRPr="00FE57D1" w:rsidRDefault="002B4137" w:rsidP="00AB3788">
            <w:pPr>
              <w:jc w:val="both"/>
              <w:rPr>
                <w:sz w:val="24"/>
                <w:szCs w:val="24"/>
              </w:rPr>
            </w:pPr>
            <w:r w:rsidRPr="00FE57D1">
              <w:rPr>
                <w:sz w:val="24"/>
                <w:szCs w:val="24"/>
              </w:rPr>
              <w:t>.920</w:t>
            </w:r>
          </w:p>
        </w:tc>
        <w:tc>
          <w:tcPr>
            <w:tcW w:w="1277" w:type="dxa"/>
          </w:tcPr>
          <w:p w:rsidR="002B4137" w:rsidRPr="00FE57D1" w:rsidRDefault="002B4137" w:rsidP="00AB3788">
            <w:pPr>
              <w:jc w:val="both"/>
              <w:rPr>
                <w:sz w:val="24"/>
                <w:szCs w:val="24"/>
              </w:rPr>
            </w:pPr>
            <w:r w:rsidRPr="00FE57D1">
              <w:rPr>
                <w:sz w:val="24"/>
                <w:szCs w:val="24"/>
              </w:rPr>
              <w:t>1.087</w:t>
            </w:r>
          </w:p>
        </w:tc>
      </w:tr>
    </w:tbl>
    <w:p w:rsidR="002B4137" w:rsidRPr="002B4137" w:rsidRDefault="002B4137" w:rsidP="00AB3788">
      <w:pPr>
        <w:ind w:left="2160"/>
        <w:jc w:val="both"/>
        <w:rPr>
          <w:sz w:val="24"/>
          <w:szCs w:val="24"/>
        </w:rPr>
      </w:pPr>
      <w:r w:rsidRPr="002B4137">
        <w:rPr>
          <w:sz w:val="24"/>
          <w:szCs w:val="24"/>
        </w:rPr>
        <w:t>a. Dependent Variable: Biaya Utang</w:t>
      </w:r>
    </w:p>
    <w:p w:rsidR="002B4137" w:rsidRPr="00933E64" w:rsidRDefault="002B4137" w:rsidP="00AB3788">
      <w:pPr>
        <w:ind w:left="2131"/>
        <w:jc w:val="both"/>
        <w:rPr>
          <w:sz w:val="24"/>
          <w:szCs w:val="24"/>
        </w:rPr>
      </w:pPr>
      <w:proofErr w:type="gramStart"/>
      <w:r w:rsidRPr="00933E64">
        <w:rPr>
          <w:sz w:val="24"/>
          <w:szCs w:val="24"/>
        </w:rPr>
        <w:t>Sumber  :</w:t>
      </w:r>
      <w:proofErr w:type="gramEnd"/>
      <w:r w:rsidRPr="00933E64">
        <w:rPr>
          <w:sz w:val="24"/>
          <w:szCs w:val="24"/>
        </w:rPr>
        <w:t xml:space="preserve"> Data sekunder diolah, 2018</w:t>
      </w:r>
    </w:p>
    <w:p w:rsidR="002B4137" w:rsidRPr="00933E64" w:rsidRDefault="002B4137" w:rsidP="00AB3788">
      <w:pPr>
        <w:jc w:val="both"/>
        <w:rPr>
          <w:sz w:val="24"/>
          <w:szCs w:val="24"/>
        </w:rPr>
      </w:pPr>
    </w:p>
    <w:p w:rsidR="002B4137" w:rsidRPr="002B4137" w:rsidRDefault="002B4137" w:rsidP="00AB3788">
      <w:pPr>
        <w:jc w:val="both"/>
        <w:rPr>
          <w:sz w:val="24"/>
          <w:szCs w:val="24"/>
        </w:rPr>
      </w:pPr>
      <w:proofErr w:type="gramStart"/>
      <w:r w:rsidRPr="002B4137">
        <w:rPr>
          <w:b/>
          <w:sz w:val="24"/>
          <w:szCs w:val="24"/>
        </w:rPr>
        <w:t>d.  Uji</w:t>
      </w:r>
      <w:proofErr w:type="gramEnd"/>
      <w:r w:rsidRPr="002B4137">
        <w:rPr>
          <w:b/>
          <w:sz w:val="24"/>
          <w:szCs w:val="24"/>
        </w:rPr>
        <w:t xml:space="preserve"> Heteroskedastisitas</w:t>
      </w:r>
    </w:p>
    <w:p w:rsidR="002B4137" w:rsidRPr="002B4137" w:rsidRDefault="002B4137" w:rsidP="00AB3788">
      <w:pPr>
        <w:jc w:val="center"/>
        <w:rPr>
          <w:sz w:val="24"/>
          <w:szCs w:val="24"/>
        </w:rPr>
      </w:pPr>
      <w:r w:rsidRPr="002B4137">
        <w:rPr>
          <w:b/>
          <w:sz w:val="24"/>
          <w:szCs w:val="24"/>
        </w:rPr>
        <w:t>Gambar 4.1</w:t>
      </w:r>
    </w:p>
    <w:p w:rsidR="002B4137" w:rsidRDefault="002B4137" w:rsidP="00AB3788">
      <w:pPr>
        <w:jc w:val="center"/>
        <w:rPr>
          <w:b/>
          <w:sz w:val="24"/>
          <w:szCs w:val="24"/>
          <w:lang w:val="id-ID"/>
        </w:rPr>
      </w:pPr>
      <w:r w:rsidRPr="002B4137">
        <w:rPr>
          <w:b/>
          <w:sz w:val="24"/>
          <w:szCs w:val="24"/>
        </w:rPr>
        <w:t>Hasil Uji Heteroskedastisitas</w:t>
      </w:r>
    </w:p>
    <w:p w:rsidR="005E2DF4" w:rsidRPr="005E2DF4" w:rsidRDefault="005E2DF4" w:rsidP="00AB3788">
      <w:pPr>
        <w:jc w:val="center"/>
        <w:rPr>
          <w:rFonts w:ascii="Arial" w:hAnsi="Arial" w:cs="Arial"/>
          <w:szCs w:val="24"/>
          <w:lang w:val="id-ID"/>
        </w:rPr>
      </w:pPr>
      <w:r w:rsidRPr="005E2DF4">
        <w:rPr>
          <w:rFonts w:ascii="Arial" w:hAnsi="Arial" w:cs="Arial"/>
          <w:szCs w:val="24"/>
          <w:lang w:val="id-ID"/>
        </w:rPr>
        <w:t>Scatterplot</w:t>
      </w:r>
    </w:p>
    <w:p w:rsidR="002B4137" w:rsidRPr="002B4137" w:rsidRDefault="002B4137" w:rsidP="00FE57D1">
      <w:pPr>
        <w:jc w:val="center"/>
        <w:rPr>
          <w:sz w:val="24"/>
          <w:szCs w:val="24"/>
        </w:rPr>
      </w:pPr>
      <w:r w:rsidRPr="002B4137">
        <w:rPr>
          <w:noProof/>
          <w:sz w:val="24"/>
          <w:szCs w:val="24"/>
          <w:lang w:val="id-ID" w:eastAsia="id-ID"/>
        </w:rPr>
        <w:drawing>
          <wp:inline distT="0" distB="0" distL="0" distR="0">
            <wp:extent cx="3267998" cy="1958197"/>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a:extLst>
                        <a:ext uri="{28A0092B-C50C-407E-A947-70E740481C1C}">
                          <a14:useLocalDpi xmlns:a14="http://schemas.microsoft.com/office/drawing/2010/main" val="0"/>
                        </a:ext>
                      </a:extLst>
                    </a:blip>
                    <a:srcRect t="22824" b="1"/>
                    <a:stretch/>
                  </pic:blipFill>
                  <pic:spPr bwMode="auto">
                    <a:xfrm>
                      <a:off x="0" y="0"/>
                      <a:ext cx="3276485" cy="1963283"/>
                    </a:xfrm>
                    <a:prstGeom prst="rect">
                      <a:avLst/>
                    </a:prstGeom>
                    <a:noFill/>
                    <a:ln>
                      <a:noFill/>
                    </a:ln>
                    <a:extLst>
                      <a:ext uri="{53640926-AAD7-44D8-BBD7-CCE9431645EC}">
                        <a14:shadowObscured xmlns:a14="http://schemas.microsoft.com/office/drawing/2010/main"/>
                      </a:ext>
                    </a:extLst>
                  </pic:spPr>
                </pic:pic>
              </a:graphicData>
            </a:graphic>
          </wp:inline>
        </w:drawing>
      </w:r>
    </w:p>
    <w:p w:rsidR="002B4137" w:rsidRPr="00D83A38" w:rsidRDefault="002B4137" w:rsidP="00AB3788">
      <w:pPr>
        <w:ind w:left="2160"/>
        <w:jc w:val="both"/>
        <w:rPr>
          <w:sz w:val="24"/>
          <w:szCs w:val="24"/>
          <w:lang w:val="id-ID"/>
        </w:rPr>
      </w:pPr>
      <w:proofErr w:type="gramStart"/>
      <w:r w:rsidRPr="00D83A38">
        <w:rPr>
          <w:sz w:val="24"/>
          <w:szCs w:val="24"/>
        </w:rPr>
        <w:t>Sumber :</w:t>
      </w:r>
      <w:proofErr w:type="gramEnd"/>
      <w:r w:rsidRPr="00D83A38">
        <w:rPr>
          <w:sz w:val="24"/>
          <w:szCs w:val="24"/>
        </w:rPr>
        <w:t xml:space="preserve"> Data sekunder diolah, 2018</w:t>
      </w:r>
    </w:p>
    <w:p w:rsidR="002B4137" w:rsidRDefault="002B4137" w:rsidP="00AB3788">
      <w:pPr>
        <w:jc w:val="both"/>
        <w:rPr>
          <w:sz w:val="24"/>
          <w:szCs w:val="24"/>
          <w:lang w:val="id-ID"/>
        </w:rPr>
      </w:pPr>
    </w:p>
    <w:p w:rsidR="002B4137" w:rsidRPr="002B4137" w:rsidRDefault="002B4137" w:rsidP="00AB3788">
      <w:pPr>
        <w:jc w:val="both"/>
        <w:rPr>
          <w:sz w:val="24"/>
          <w:szCs w:val="24"/>
        </w:rPr>
      </w:pPr>
      <w:proofErr w:type="gramStart"/>
      <w:r w:rsidRPr="002B4137">
        <w:rPr>
          <w:b/>
          <w:sz w:val="24"/>
          <w:szCs w:val="24"/>
        </w:rPr>
        <w:lastRenderedPageBreak/>
        <w:t>2.Analisis</w:t>
      </w:r>
      <w:proofErr w:type="gramEnd"/>
      <w:r w:rsidRPr="002B4137">
        <w:rPr>
          <w:b/>
          <w:sz w:val="24"/>
          <w:szCs w:val="24"/>
        </w:rPr>
        <w:t xml:space="preserve"> Regresi Linear Berganda</w:t>
      </w:r>
    </w:p>
    <w:p w:rsidR="002B4137" w:rsidRPr="002B4137" w:rsidRDefault="002B4137" w:rsidP="00AB3788">
      <w:pPr>
        <w:jc w:val="center"/>
        <w:rPr>
          <w:sz w:val="24"/>
          <w:szCs w:val="24"/>
        </w:rPr>
      </w:pPr>
      <w:r w:rsidRPr="002B4137">
        <w:rPr>
          <w:b/>
          <w:sz w:val="24"/>
          <w:szCs w:val="24"/>
        </w:rPr>
        <w:t>Tabel 4.4</w:t>
      </w:r>
    </w:p>
    <w:p w:rsidR="002B4137" w:rsidRPr="002B4137" w:rsidRDefault="002B4137" w:rsidP="00AB3788">
      <w:pPr>
        <w:jc w:val="center"/>
        <w:rPr>
          <w:b/>
          <w:sz w:val="24"/>
          <w:szCs w:val="24"/>
          <w:lang w:val="id-ID"/>
        </w:rPr>
      </w:pPr>
      <w:r w:rsidRPr="002B4137">
        <w:rPr>
          <w:b/>
          <w:sz w:val="24"/>
          <w:szCs w:val="24"/>
        </w:rPr>
        <w:t>Hasil Analisis Regresi Linear Berganda</w:t>
      </w:r>
    </w:p>
    <w:tbl>
      <w:tblPr>
        <w:tblW w:w="0" w:type="auto"/>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61"/>
        <w:gridCol w:w="1737"/>
        <w:gridCol w:w="2042"/>
      </w:tblGrid>
      <w:tr w:rsidR="002B4137" w:rsidRPr="00FE57D1" w:rsidTr="00FE57D1">
        <w:trPr>
          <w:trHeight w:val="227"/>
          <w:jc w:val="center"/>
        </w:trPr>
        <w:tc>
          <w:tcPr>
            <w:tcW w:w="5340" w:type="dxa"/>
            <w:gridSpan w:val="3"/>
          </w:tcPr>
          <w:p w:rsidR="002B4137" w:rsidRPr="00FE57D1" w:rsidRDefault="002B4137" w:rsidP="00AB3788">
            <w:pPr>
              <w:ind w:left="1465"/>
              <w:jc w:val="both"/>
              <w:rPr>
                <w:sz w:val="24"/>
                <w:szCs w:val="24"/>
              </w:rPr>
            </w:pPr>
            <w:r w:rsidRPr="00FE57D1">
              <w:rPr>
                <w:b/>
                <w:sz w:val="24"/>
                <w:szCs w:val="24"/>
              </w:rPr>
              <w:t>Coefficientsa</w:t>
            </w:r>
          </w:p>
        </w:tc>
      </w:tr>
      <w:tr w:rsidR="002B4137" w:rsidRPr="00FE57D1" w:rsidTr="00FE57D1">
        <w:trPr>
          <w:trHeight w:val="227"/>
          <w:jc w:val="center"/>
        </w:trPr>
        <w:tc>
          <w:tcPr>
            <w:tcW w:w="1561" w:type="dxa"/>
            <w:vMerge w:val="restart"/>
          </w:tcPr>
          <w:p w:rsidR="002B4137" w:rsidRPr="00FE57D1" w:rsidRDefault="002B4137" w:rsidP="00AB3788">
            <w:pPr>
              <w:ind w:left="504"/>
              <w:jc w:val="both"/>
              <w:rPr>
                <w:sz w:val="24"/>
                <w:szCs w:val="24"/>
              </w:rPr>
            </w:pPr>
            <w:r w:rsidRPr="00FE57D1">
              <w:rPr>
                <w:sz w:val="24"/>
                <w:szCs w:val="24"/>
              </w:rPr>
              <w:t>Model</w:t>
            </w:r>
          </w:p>
        </w:tc>
        <w:tc>
          <w:tcPr>
            <w:tcW w:w="3779" w:type="dxa"/>
            <w:gridSpan w:val="2"/>
          </w:tcPr>
          <w:p w:rsidR="002B4137" w:rsidRPr="00FE57D1" w:rsidRDefault="002B4137" w:rsidP="00AB3788">
            <w:pPr>
              <w:jc w:val="both"/>
              <w:rPr>
                <w:sz w:val="24"/>
                <w:szCs w:val="24"/>
              </w:rPr>
            </w:pPr>
            <w:r w:rsidRPr="00FE57D1">
              <w:rPr>
                <w:sz w:val="24"/>
                <w:szCs w:val="24"/>
              </w:rPr>
              <w:t>Unstandardized Coefficients</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B</w:t>
            </w:r>
            <w:r w:rsidR="00AB3788" w:rsidRPr="00FE57D1">
              <w:rPr>
                <w:sz w:val="24"/>
                <w:szCs w:val="24"/>
              </w:rPr>
              <w:tab/>
            </w:r>
          </w:p>
        </w:tc>
        <w:tc>
          <w:tcPr>
            <w:tcW w:w="2042" w:type="dxa"/>
          </w:tcPr>
          <w:p w:rsidR="002B4137" w:rsidRPr="00FE57D1" w:rsidRDefault="002B4137" w:rsidP="00AB3788">
            <w:pPr>
              <w:jc w:val="both"/>
              <w:rPr>
                <w:sz w:val="24"/>
                <w:szCs w:val="24"/>
              </w:rPr>
            </w:pPr>
            <w:r w:rsidRPr="00FE57D1">
              <w:rPr>
                <w:sz w:val="24"/>
                <w:szCs w:val="24"/>
              </w:rPr>
              <w:t>Std. Error</w:t>
            </w:r>
          </w:p>
        </w:tc>
      </w:tr>
      <w:tr w:rsidR="002B4137" w:rsidRPr="00FE57D1" w:rsidTr="00FE57D1">
        <w:trPr>
          <w:trHeight w:val="227"/>
          <w:jc w:val="center"/>
        </w:trPr>
        <w:tc>
          <w:tcPr>
            <w:tcW w:w="1561" w:type="dxa"/>
            <w:vMerge w:val="restart"/>
          </w:tcPr>
          <w:p w:rsidR="002B4137" w:rsidRPr="00FE57D1" w:rsidRDefault="002B4137" w:rsidP="00AB3788">
            <w:pPr>
              <w:ind w:left="436" w:hanging="423"/>
              <w:jc w:val="both"/>
              <w:rPr>
                <w:sz w:val="24"/>
                <w:szCs w:val="24"/>
              </w:rPr>
            </w:pPr>
            <w:r w:rsidRPr="00FE57D1">
              <w:rPr>
                <w:sz w:val="24"/>
                <w:szCs w:val="24"/>
              </w:rPr>
              <w:t>1</w:t>
            </w:r>
            <w:r w:rsidRPr="00FE57D1">
              <w:rPr>
                <w:sz w:val="24"/>
                <w:szCs w:val="24"/>
              </w:rPr>
              <w:tab/>
              <w:t>(Constant) INST KAUD DIR</w:t>
            </w:r>
          </w:p>
          <w:p w:rsidR="002B4137" w:rsidRPr="00FE57D1" w:rsidRDefault="002B4137" w:rsidP="00AB3788">
            <w:pPr>
              <w:ind w:left="436"/>
              <w:jc w:val="both"/>
              <w:rPr>
                <w:sz w:val="24"/>
                <w:szCs w:val="24"/>
              </w:rPr>
            </w:pPr>
            <w:r w:rsidRPr="00FE57D1">
              <w:rPr>
                <w:sz w:val="24"/>
                <w:szCs w:val="24"/>
              </w:rPr>
              <w:t>FREK KIND VDISC</w:t>
            </w:r>
          </w:p>
        </w:tc>
        <w:tc>
          <w:tcPr>
            <w:tcW w:w="1737" w:type="dxa"/>
          </w:tcPr>
          <w:p w:rsidR="002B4137" w:rsidRPr="00FE57D1" w:rsidRDefault="002B4137" w:rsidP="00AB3788">
            <w:pPr>
              <w:jc w:val="both"/>
              <w:rPr>
                <w:sz w:val="24"/>
                <w:szCs w:val="24"/>
              </w:rPr>
            </w:pPr>
            <w:r w:rsidRPr="00FE57D1">
              <w:rPr>
                <w:sz w:val="24"/>
                <w:szCs w:val="24"/>
              </w:rPr>
              <w:t>.014</w:t>
            </w:r>
          </w:p>
        </w:tc>
        <w:tc>
          <w:tcPr>
            <w:tcW w:w="2042" w:type="dxa"/>
          </w:tcPr>
          <w:p w:rsidR="002B4137" w:rsidRPr="00FE57D1" w:rsidRDefault="002B4137" w:rsidP="00AB3788">
            <w:pPr>
              <w:jc w:val="both"/>
              <w:rPr>
                <w:sz w:val="24"/>
                <w:szCs w:val="24"/>
              </w:rPr>
            </w:pPr>
            <w:r w:rsidRPr="00FE57D1">
              <w:rPr>
                <w:sz w:val="24"/>
                <w:szCs w:val="24"/>
              </w:rPr>
              <w:t>.072</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-.010</w:t>
            </w:r>
          </w:p>
        </w:tc>
        <w:tc>
          <w:tcPr>
            <w:tcW w:w="2042" w:type="dxa"/>
          </w:tcPr>
          <w:p w:rsidR="002B4137" w:rsidRPr="00FE57D1" w:rsidRDefault="002B4137" w:rsidP="00AB3788">
            <w:pPr>
              <w:jc w:val="both"/>
              <w:rPr>
                <w:sz w:val="24"/>
                <w:szCs w:val="24"/>
              </w:rPr>
            </w:pPr>
            <w:r w:rsidRPr="00FE57D1">
              <w:rPr>
                <w:sz w:val="24"/>
                <w:szCs w:val="24"/>
              </w:rPr>
              <w:t>.053</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.046</w:t>
            </w:r>
          </w:p>
        </w:tc>
        <w:tc>
          <w:tcPr>
            <w:tcW w:w="2042" w:type="dxa"/>
          </w:tcPr>
          <w:p w:rsidR="002B4137" w:rsidRPr="00FE57D1" w:rsidRDefault="002B4137" w:rsidP="00AB3788">
            <w:pPr>
              <w:jc w:val="both"/>
              <w:rPr>
                <w:sz w:val="24"/>
                <w:szCs w:val="24"/>
              </w:rPr>
            </w:pPr>
            <w:r w:rsidRPr="00FE57D1">
              <w:rPr>
                <w:sz w:val="24"/>
                <w:szCs w:val="24"/>
              </w:rPr>
              <w:t>.030</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.008</w:t>
            </w:r>
          </w:p>
        </w:tc>
        <w:tc>
          <w:tcPr>
            <w:tcW w:w="2042" w:type="dxa"/>
          </w:tcPr>
          <w:p w:rsidR="002B4137" w:rsidRPr="00FE57D1" w:rsidRDefault="002B4137" w:rsidP="00AB3788">
            <w:pPr>
              <w:jc w:val="both"/>
              <w:rPr>
                <w:sz w:val="24"/>
                <w:szCs w:val="24"/>
              </w:rPr>
            </w:pPr>
            <w:r w:rsidRPr="00FE57D1">
              <w:rPr>
                <w:sz w:val="24"/>
                <w:szCs w:val="24"/>
              </w:rPr>
              <w:t>.003</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.000</w:t>
            </w:r>
          </w:p>
        </w:tc>
        <w:tc>
          <w:tcPr>
            <w:tcW w:w="2042" w:type="dxa"/>
          </w:tcPr>
          <w:p w:rsidR="002B4137" w:rsidRPr="00FE57D1" w:rsidRDefault="002B4137" w:rsidP="00AB3788">
            <w:pPr>
              <w:jc w:val="both"/>
              <w:rPr>
                <w:sz w:val="24"/>
                <w:szCs w:val="24"/>
              </w:rPr>
            </w:pPr>
            <w:r w:rsidRPr="00FE57D1">
              <w:rPr>
                <w:sz w:val="24"/>
                <w:szCs w:val="24"/>
              </w:rPr>
              <w:t>.001</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-.089</w:t>
            </w:r>
          </w:p>
        </w:tc>
        <w:tc>
          <w:tcPr>
            <w:tcW w:w="2042" w:type="dxa"/>
          </w:tcPr>
          <w:p w:rsidR="002B4137" w:rsidRPr="00FE57D1" w:rsidRDefault="002B4137" w:rsidP="00AB3788">
            <w:pPr>
              <w:jc w:val="both"/>
              <w:rPr>
                <w:sz w:val="24"/>
                <w:szCs w:val="24"/>
              </w:rPr>
            </w:pPr>
            <w:r w:rsidRPr="00FE57D1">
              <w:rPr>
                <w:sz w:val="24"/>
                <w:szCs w:val="24"/>
              </w:rPr>
              <w:t>.033</w:t>
            </w:r>
          </w:p>
        </w:tc>
      </w:tr>
      <w:tr w:rsidR="002B4137" w:rsidRPr="00FE57D1" w:rsidTr="00FE57D1">
        <w:trPr>
          <w:trHeight w:val="227"/>
          <w:jc w:val="center"/>
        </w:trPr>
        <w:tc>
          <w:tcPr>
            <w:tcW w:w="1561" w:type="dxa"/>
            <w:vMerge/>
          </w:tcPr>
          <w:p w:rsidR="002B4137" w:rsidRPr="00FE57D1" w:rsidRDefault="002B4137" w:rsidP="00AB3788">
            <w:pPr>
              <w:jc w:val="both"/>
              <w:rPr>
                <w:sz w:val="24"/>
                <w:szCs w:val="24"/>
              </w:rPr>
            </w:pPr>
          </w:p>
        </w:tc>
        <w:tc>
          <w:tcPr>
            <w:tcW w:w="1737" w:type="dxa"/>
          </w:tcPr>
          <w:p w:rsidR="002B4137" w:rsidRPr="00FE57D1" w:rsidRDefault="002B4137" w:rsidP="00AB3788">
            <w:pPr>
              <w:jc w:val="both"/>
              <w:rPr>
                <w:sz w:val="24"/>
                <w:szCs w:val="24"/>
              </w:rPr>
            </w:pPr>
            <w:r w:rsidRPr="00FE57D1">
              <w:rPr>
                <w:sz w:val="24"/>
                <w:szCs w:val="24"/>
              </w:rPr>
              <w:t>-.069</w:t>
            </w:r>
          </w:p>
        </w:tc>
        <w:tc>
          <w:tcPr>
            <w:tcW w:w="2042" w:type="dxa"/>
          </w:tcPr>
          <w:p w:rsidR="002B4137" w:rsidRPr="00FE57D1" w:rsidRDefault="002B4137" w:rsidP="00AB3788">
            <w:pPr>
              <w:jc w:val="both"/>
              <w:rPr>
                <w:sz w:val="24"/>
                <w:szCs w:val="24"/>
              </w:rPr>
            </w:pPr>
            <w:r w:rsidRPr="00FE57D1">
              <w:rPr>
                <w:sz w:val="24"/>
                <w:szCs w:val="24"/>
              </w:rPr>
              <w:t>.083</w:t>
            </w:r>
          </w:p>
        </w:tc>
      </w:tr>
      <w:tr w:rsidR="002B4137" w:rsidRPr="00FE57D1" w:rsidTr="00FE57D1">
        <w:trPr>
          <w:trHeight w:val="227"/>
          <w:jc w:val="center"/>
        </w:trPr>
        <w:tc>
          <w:tcPr>
            <w:tcW w:w="5340" w:type="dxa"/>
            <w:gridSpan w:val="3"/>
          </w:tcPr>
          <w:p w:rsidR="002B4137" w:rsidRPr="00FE57D1" w:rsidRDefault="002B4137" w:rsidP="00AB3788">
            <w:pPr>
              <w:ind w:left="13"/>
              <w:jc w:val="both"/>
              <w:rPr>
                <w:sz w:val="24"/>
                <w:szCs w:val="24"/>
              </w:rPr>
            </w:pPr>
            <w:r w:rsidRPr="00FE57D1">
              <w:rPr>
                <w:sz w:val="24"/>
                <w:szCs w:val="24"/>
              </w:rPr>
              <w:t>a. Dependent Variable: Biaya</w:t>
            </w:r>
            <w:r w:rsidR="00D83A38" w:rsidRPr="00FE57D1">
              <w:rPr>
                <w:sz w:val="24"/>
                <w:szCs w:val="24"/>
                <w:lang w:val="id-ID"/>
              </w:rPr>
              <w:t xml:space="preserve"> </w:t>
            </w:r>
            <w:r w:rsidRPr="00FE57D1">
              <w:rPr>
                <w:sz w:val="24"/>
                <w:szCs w:val="24"/>
              </w:rPr>
              <w:t>Utang</w:t>
            </w:r>
          </w:p>
        </w:tc>
      </w:tr>
    </w:tbl>
    <w:p w:rsidR="002B4137" w:rsidRPr="00FE57D1" w:rsidRDefault="002B4137" w:rsidP="00FE57D1">
      <w:pPr>
        <w:ind w:left="388"/>
        <w:jc w:val="center"/>
        <w:rPr>
          <w:sz w:val="24"/>
          <w:szCs w:val="24"/>
          <w:lang w:val="id-ID"/>
        </w:rPr>
      </w:pPr>
      <w:proofErr w:type="gramStart"/>
      <w:r w:rsidRPr="00FE57D1">
        <w:rPr>
          <w:sz w:val="24"/>
          <w:szCs w:val="24"/>
        </w:rPr>
        <w:t>Sumber :</w:t>
      </w:r>
      <w:proofErr w:type="gramEnd"/>
      <w:r w:rsidRPr="00FE57D1">
        <w:rPr>
          <w:sz w:val="24"/>
          <w:szCs w:val="24"/>
        </w:rPr>
        <w:t xml:space="preserve"> Data sekunder diolah, 2018</w:t>
      </w:r>
    </w:p>
    <w:p w:rsidR="00FE57D1" w:rsidRPr="00FE57D1" w:rsidRDefault="00FE57D1" w:rsidP="00AB3788">
      <w:pPr>
        <w:ind w:left="388"/>
        <w:jc w:val="both"/>
        <w:rPr>
          <w:sz w:val="24"/>
          <w:szCs w:val="24"/>
          <w:lang w:val="id-ID"/>
        </w:rPr>
      </w:pPr>
    </w:p>
    <w:p w:rsidR="002B4137" w:rsidRPr="002B4137" w:rsidRDefault="002B4137" w:rsidP="005E2DF4">
      <w:pPr>
        <w:ind w:left="388"/>
        <w:jc w:val="both"/>
        <w:rPr>
          <w:sz w:val="24"/>
          <w:szCs w:val="24"/>
        </w:rPr>
      </w:pPr>
      <w:r w:rsidRPr="002B4137">
        <w:rPr>
          <w:sz w:val="24"/>
          <w:szCs w:val="24"/>
        </w:rPr>
        <w:t>Dari hasil analisis linear regresi</w:t>
      </w:r>
      <w:r w:rsidR="00D83A38">
        <w:rPr>
          <w:sz w:val="24"/>
          <w:szCs w:val="24"/>
          <w:lang w:val="id-ID"/>
        </w:rPr>
        <w:t xml:space="preserve"> </w:t>
      </w:r>
      <w:r w:rsidRPr="002B4137">
        <w:rPr>
          <w:sz w:val="24"/>
          <w:szCs w:val="24"/>
        </w:rPr>
        <w:t xml:space="preserve">berganda di atas, dapat diperoleh persamaan sebagai </w:t>
      </w:r>
      <w:proofErr w:type="gramStart"/>
      <w:r w:rsidRPr="002B4137">
        <w:rPr>
          <w:sz w:val="24"/>
          <w:szCs w:val="24"/>
        </w:rPr>
        <w:t>berikut :</w:t>
      </w:r>
      <w:proofErr w:type="gramEnd"/>
    </w:p>
    <w:p w:rsidR="002B4137" w:rsidRDefault="002B4137" w:rsidP="005E2DF4">
      <w:pPr>
        <w:ind w:left="388"/>
        <w:jc w:val="both"/>
        <w:rPr>
          <w:szCs w:val="24"/>
          <w:lang w:val="id-ID"/>
        </w:rPr>
      </w:pPr>
      <w:r w:rsidRPr="00D83A38">
        <w:rPr>
          <w:szCs w:val="24"/>
        </w:rPr>
        <w:t>COD = 0,014 - 0,010INST + 0,046KAUD-0,089KIND + 0,008DIR + 0,000FREK -0,069VDISC + e</w:t>
      </w:r>
    </w:p>
    <w:p w:rsidR="005E2DF4" w:rsidRPr="005E2DF4" w:rsidRDefault="005E2DF4" w:rsidP="005E2DF4">
      <w:pPr>
        <w:ind w:left="388"/>
        <w:jc w:val="both"/>
        <w:rPr>
          <w:szCs w:val="24"/>
          <w:lang w:val="id-ID"/>
        </w:rPr>
      </w:pPr>
    </w:p>
    <w:p w:rsidR="002B4137" w:rsidRPr="002B4137" w:rsidRDefault="002B4137" w:rsidP="00AB3788">
      <w:pPr>
        <w:ind w:left="1484" w:hanging="1484"/>
        <w:jc w:val="both"/>
        <w:rPr>
          <w:b/>
          <w:sz w:val="24"/>
          <w:szCs w:val="24"/>
          <w:lang w:val="id-ID"/>
        </w:rPr>
      </w:pPr>
      <w:r w:rsidRPr="002B4137">
        <w:rPr>
          <w:b/>
          <w:sz w:val="24"/>
          <w:szCs w:val="24"/>
        </w:rPr>
        <w:t xml:space="preserve">3.  Koefisien Determinasi (R Square) </w:t>
      </w:r>
    </w:p>
    <w:p w:rsidR="002B4137" w:rsidRPr="002B4137" w:rsidRDefault="002B4137" w:rsidP="00AB3788">
      <w:pPr>
        <w:ind w:left="1484" w:hanging="1484"/>
        <w:jc w:val="center"/>
        <w:rPr>
          <w:sz w:val="24"/>
          <w:szCs w:val="24"/>
        </w:rPr>
      </w:pPr>
      <w:r w:rsidRPr="002B4137">
        <w:rPr>
          <w:b/>
          <w:sz w:val="24"/>
          <w:szCs w:val="24"/>
        </w:rPr>
        <w:t>Tabel 4.5</w:t>
      </w:r>
    </w:p>
    <w:p w:rsidR="002B4137" w:rsidRPr="002B4137" w:rsidRDefault="002B4137" w:rsidP="00AB3788">
      <w:pPr>
        <w:ind w:left="90"/>
        <w:jc w:val="center"/>
        <w:rPr>
          <w:b/>
          <w:sz w:val="24"/>
          <w:szCs w:val="24"/>
          <w:lang w:val="id-ID"/>
        </w:rPr>
      </w:pPr>
      <w:r w:rsidRPr="002B4137">
        <w:rPr>
          <w:b/>
          <w:sz w:val="24"/>
          <w:szCs w:val="24"/>
        </w:rPr>
        <w:t>Hasil Uji Koefisien Determinasi</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9"/>
        <w:gridCol w:w="992"/>
        <w:gridCol w:w="1276"/>
        <w:gridCol w:w="1985"/>
        <w:gridCol w:w="2551"/>
      </w:tblGrid>
      <w:tr w:rsidR="002B4137" w:rsidRPr="00FE57D1" w:rsidTr="00FE57D1">
        <w:trPr>
          <w:trHeight w:val="283"/>
        </w:trPr>
        <w:tc>
          <w:tcPr>
            <w:tcW w:w="7713" w:type="dxa"/>
            <w:gridSpan w:val="5"/>
            <w:tcBorders>
              <w:top w:val="nil"/>
              <w:left w:val="nil"/>
              <w:bottom w:val="single" w:sz="4" w:space="0" w:color="auto"/>
              <w:right w:val="nil"/>
            </w:tcBorders>
          </w:tcPr>
          <w:p w:rsidR="002B4137" w:rsidRPr="00FE57D1" w:rsidRDefault="002B4137" w:rsidP="00AB3788">
            <w:pPr>
              <w:jc w:val="center"/>
              <w:rPr>
                <w:sz w:val="24"/>
                <w:szCs w:val="24"/>
              </w:rPr>
            </w:pPr>
            <w:r w:rsidRPr="00FE57D1">
              <w:rPr>
                <w:b/>
                <w:sz w:val="24"/>
                <w:szCs w:val="24"/>
              </w:rPr>
              <w:t>Model Summaryb</w:t>
            </w:r>
          </w:p>
        </w:tc>
      </w:tr>
      <w:tr w:rsidR="002B4137" w:rsidRPr="00FE57D1" w:rsidTr="00FE57D1">
        <w:trPr>
          <w:trHeight w:val="283"/>
        </w:trPr>
        <w:tc>
          <w:tcPr>
            <w:tcW w:w="909"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76"/>
              <w:jc w:val="both"/>
              <w:rPr>
                <w:sz w:val="24"/>
                <w:szCs w:val="24"/>
              </w:rPr>
            </w:pPr>
            <w:r w:rsidRPr="00FE57D1">
              <w:rPr>
                <w:sz w:val="24"/>
                <w:szCs w:val="24"/>
              </w:rPr>
              <w:t>Model</w:t>
            </w:r>
          </w:p>
        </w:tc>
        <w:tc>
          <w:tcPr>
            <w:tcW w:w="992"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170"/>
              <w:jc w:val="both"/>
              <w:rPr>
                <w:sz w:val="24"/>
                <w:szCs w:val="24"/>
              </w:rPr>
            </w:pPr>
            <w:r w:rsidRPr="00FE57D1">
              <w:rPr>
                <w:sz w:val="24"/>
                <w:szCs w:val="24"/>
              </w:rPr>
              <w:t>R</w:t>
            </w:r>
          </w:p>
        </w:tc>
        <w:tc>
          <w:tcPr>
            <w:tcW w:w="1276"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47"/>
              <w:jc w:val="both"/>
              <w:rPr>
                <w:sz w:val="24"/>
                <w:szCs w:val="24"/>
              </w:rPr>
            </w:pPr>
            <w:r w:rsidRPr="00FE57D1">
              <w:rPr>
                <w:sz w:val="24"/>
                <w:szCs w:val="24"/>
              </w:rPr>
              <w:t>R Square</w:t>
            </w:r>
          </w:p>
        </w:tc>
        <w:tc>
          <w:tcPr>
            <w:tcW w:w="1985"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57"/>
              <w:jc w:val="both"/>
              <w:rPr>
                <w:sz w:val="24"/>
                <w:szCs w:val="24"/>
              </w:rPr>
            </w:pPr>
            <w:r w:rsidRPr="00FE57D1">
              <w:rPr>
                <w:sz w:val="24"/>
                <w:szCs w:val="24"/>
              </w:rPr>
              <w:t>Adjusted</w:t>
            </w:r>
            <w:r w:rsidR="00D83A38" w:rsidRPr="00FE57D1">
              <w:rPr>
                <w:sz w:val="24"/>
                <w:szCs w:val="24"/>
                <w:lang w:val="id-ID"/>
              </w:rPr>
              <w:t xml:space="preserve"> </w:t>
            </w:r>
            <w:r w:rsidRPr="00FE57D1">
              <w:rPr>
                <w:sz w:val="24"/>
                <w:szCs w:val="24"/>
              </w:rPr>
              <w:t>R Square</w:t>
            </w:r>
          </w:p>
        </w:tc>
        <w:tc>
          <w:tcPr>
            <w:tcW w:w="2551"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73"/>
              <w:jc w:val="both"/>
              <w:rPr>
                <w:sz w:val="24"/>
                <w:szCs w:val="24"/>
              </w:rPr>
            </w:pPr>
            <w:r w:rsidRPr="00FE57D1">
              <w:rPr>
                <w:sz w:val="24"/>
                <w:szCs w:val="24"/>
              </w:rPr>
              <w:t>Std. Error of the Estimate</w:t>
            </w:r>
          </w:p>
        </w:tc>
      </w:tr>
      <w:tr w:rsidR="002B4137" w:rsidRPr="00FE57D1" w:rsidTr="00FE57D1">
        <w:trPr>
          <w:trHeight w:val="283"/>
        </w:trPr>
        <w:tc>
          <w:tcPr>
            <w:tcW w:w="909"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13"/>
              <w:jc w:val="both"/>
              <w:rPr>
                <w:sz w:val="24"/>
                <w:szCs w:val="24"/>
              </w:rPr>
            </w:pPr>
            <w:r w:rsidRPr="00FE57D1">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119"/>
              <w:jc w:val="both"/>
              <w:rPr>
                <w:sz w:val="24"/>
                <w:szCs w:val="24"/>
              </w:rPr>
            </w:pPr>
            <w:r w:rsidRPr="00FE57D1">
              <w:rPr>
                <w:sz w:val="24"/>
                <w:szCs w:val="24"/>
              </w:rPr>
              <w:t>.610a</w:t>
            </w:r>
          </w:p>
        </w:tc>
        <w:tc>
          <w:tcPr>
            <w:tcW w:w="1276"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465"/>
              <w:jc w:val="both"/>
              <w:rPr>
                <w:sz w:val="24"/>
                <w:szCs w:val="24"/>
              </w:rPr>
            </w:pPr>
            <w:r w:rsidRPr="00FE57D1">
              <w:rPr>
                <w:sz w:val="24"/>
                <w:szCs w:val="24"/>
              </w:rPr>
              <w:t>.372</w:t>
            </w:r>
          </w:p>
        </w:tc>
        <w:tc>
          <w:tcPr>
            <w:tcW w:w="1985"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465"/>
              <w:jc w:val="both"/>
              <w:rPr>
                <w:sz w:val="24"/>
                <w:szCs w:val="24"/>
              </w:rPr>
            </w:pPr>
            <w:r w:rsidRPr="00FE57D1">
              <w:rPr>
                <w:sz w:val="24"/>
                <w:szCs w:val="24"/>
              </w:rPr>
              <w:t>.237</w:t>
            </w:r>
          </w:p>
        </w:tc>
        <w:tc>
          <w:tcPr>
            <w:tcW w:w="2551" w:type="dxa"/>
            <w:tcBorders>
              <w:top w:val="single" w:sz="4" w:space="0" w:color="auto"/>
              <w:left w:val="single" w:sz="4" w:space="0" w:color="auto"/>
              <w:bottom w:val="single" w:sz="4" w:space="0" w:color="auto"/>
              <w:right w:val="single" w:sz="4" w:space="0" w:color="auto"/>
            </w:tcBorders>
          </w:tcPr>
          <w:p w:rsidR="002B4137" w:rsidRPr="00FE57D1" w:rsidRDefault="002B4137" w:rsidP="00AB3788">
            <w:pPr>
              <w:ind w:left="402"/>
              <w:jc w:val="both"/>
              <w:rPr>
                <w:sz w:val="24"/>
                <w:szCs w:val="24"/>
              </w:rPr>
            </w:pPr>
            <w:r w:rsidRPr="00FE57D1">
              <w:rPr>
                <w:sz w:val="24"/>
                <w:szCs w:val="24"/>
              </w:rPr>
              <w:t>.02713</w:t>
            </w:r>
          </w:p>
        </w:tc>
      </w:tr>
      <w:tr w:rsidR="002B4137" w:rsidRPr="00FE57D1" w:rsidTr="00FE57D1">
        <w:trPr>
          <w:trHeight w:val="283"/>
        </w:trPr>
        <w:tc>
          <w:tcPr>
            <w:tcW w:w="7713" w:type="dxa"/>
            <w:gridSpan w:val="5"/>
            <w:tcBorders>
              <w:top w:val="single" w:sz="4" w:space="0" w:color="auto"/>
              <w:left w:val="nil"/>
              <w:bottom w:val="nil"/>
              <w:right w:val="nil"/>
            </w:tcBorders>
          </w:tcPr>
          <w:p w:rsidR="002B4137" w:rsidRPr="00FE57D1" w:rsidRDefault="002B4137" w:rsidP="00AB3788">
            <w:pPr>
              <w:ind w:left="342" w:hanging="329"/>
              <w:jc w:val="both"/>
              <w:rPr>
                <w:sz w:val="24"/>
                <w:szCs w:val="24"/>
              </w:rPr>
            </w:pPr>
            <w:r w:rsidRPr="00FE57D1">
              <w:rPr>
                <w:sz w:val="24"/>
                <w:szCs w:val="24"/>
              </w:rPr>
              <w:t>a.</w:t>
            </w:r>
            <w:r w:rsidR="00D83A38" w:rsidRPr="00FE57D1">
              <w:rPr>
                <w:sz w:val="24"/>
                <w:szCs w:val="24"/>
                <w:lang w:val="id-ID"/>
              </w:rPr>
              <w:t xml:space="preserve"> </w:t>
            </w:r>
            <w:r w:rsidRPr="00FE57D1">
              <w:rPr>
                <w:sz w:val="24"/>
                <w:szCs w:val="24"/>
              </w:rPr>
              <w:t>Predictors: (Constant), Voluntary Disclosure, Komisaris Independen,</w:t>
            </w:r>
            <w:r w:rsidR="00D83A38" w:rsidRPr="00FE57D1">
              <w:rPr>
                <w:sz w:val="24"/>
                <w:szCs w:val="24"/>
                <w:lang w:val="id-ID"/>
              </w:rPr>
              <w:t xml:space="preserve"> </w:t>
            </w:r>
            <w:r w:rsidRPr="00FE57D1">
              <w:rPr>
                <w:sz w:val="24"/>
                <w:szCs w:val="24"/>
              </w:rPr>
              <w:t>Kepemilikan Institusional, Kualitas Audit, Ukuran Dewan Direksi, Frekuensi Pertemuan Komite Audit</w:t>
            </w:r>
          </w:p>
          <w:p w:rsidR="002B4137" w:rsidRPr="00FE57D1" w:rsidRDefault="002B4137" w:rsidP="00AB3788">
            <w:pPr>
              <w:ind w:left="342" w:hanging="329"/>
              <w:jc w:val="both"/>
              <w:rPr>
                <w:sz w:val="24"/>
                <w:szCs w:val="24"/>
              </w:rPr>
            </w:pPr>
            <w:r w:rsidRPr="00FE57D1">
              <w:rPr>
                <w:sz w:val="24"/>
                <w:szCs w:val="24"/>
              </w:rPr>
              <w:t>b.  Dependent Variable: Biaya Utang</w:t>
            </w:r>
          </w:p>
        </w:tc>
      </w:tr>
    </w:tbl>
    <w:p w:rsidR="002B4137" w:rsidRPr="00FE57D1" w:rsidRDefault="002B4137" w:rsidP="00FE57D1">
      <w:pPr>
        <w:ind w:left="478"/>
        <w:jc w:val="center"/>
        <w:rPr>
          <w:sz w:val="24"/>
          <w:szCs w:val="24"/>
          <w:lang w:val="id-ID"/>
        </w:rPr>
      </w:pPr>
      <w:proofErr w:type="gramStart"/>
      <w:r w:rsidRPr="00FE57D1">
        <w:rPr>
          <w:sz w:val="24"/>
          <w:szCs w:val="24"/>
        </w:rPr>
        <w:t>Sumber :</w:t>
      </w:r>
      <w:proofErr w:type="gramEnd"/>
      <w:r w:rsidRPr="00FE57D1">
        <w:rPr>
          <w:sz w:val="24"/>
          <w:szCs w:val="24"/>
        </w:rPr>
        <w:t xml:space="preserve"> Data sekunder diolah, 2018</w:t>
      </w:r>
    </w:p>
    <w:p w:rsidR="002B4137" w:rsidRPr="002B4137" w:rsidRDefault="002B4137" w:rsidP="00AB3788">
      <w:pPr>
        <w:ind w:left="478"/>
        <w:jc w:val="both"/>
        <w:rPr>
          <w:sz w:val="24"/>
          <w:szCs w:val="24"/>
          <w:lang w:val="id-ID"/>
        </w:rPr>
      </w:pPr>
    </w:p>
    <w:p w:rsidR="002B4137" w:rsidRPr="002B4137" w:rsidRDefault="002B4137" w:rsidP="00AB3788">
      <w:pPr>
        <w:jc w:val="both"/>
        <w:rPr>
          <w:b/>
          <w:sz w:val="24"/>
          <w:szCs w:val="24"/>
          <w:lang w:val="id-ID"/>
        </w:rPr>
      </w:pPr>
      <w:r w:rsidRPr="002B4137">
        <w:rPr>
          <w:b/>
          <w:sz w:val="24"/>
          <w:szCs w:val="24"/>
        </w:rPr>
        <w:t>4.  Uji t</w:t>
      </w:r>
    </w:p>
    <w:p w:rsidR="002B4137" w:rsidRPr="002B4137" w:rsidRDefault="002B4137" w:rsidP="00AB3788">
      <w:pPr>
        <w:ind w:left="43"/>
        <w:jc w:val="center"/>
        <w:rPr>
          <w:sz w:val="24"/>
          <w:szCs w:val="24"/>
        </w:rPr>
      </w:pPr>
      <w:r w:rsidRPr="002B4137">
        <w:rPr>
          <w:b/>
          <w:sz w:val="24"/>
          <w:szCs w:val="24"/>
        </w:rPr>
        <w:t>Tabel 4.6</w:t>
      </w:r>
    </w:p>
    <w:p w:rsidR="002B4137" w:rsidRPr="002B4137" w:rsidRDefault="002B4137" w:rsidP="00AB3788">
      <w:pPr>
        <w:jc w:val="center"/>
        <w:rPr>
          <w:sz w:val="24"/>
          <w:szCs w:val="24"/>
          <w:lang w:val="id-ID"/>
        </w:rPr>
      </w:pPr>
      <w:r w:rsidRPr="002B4137">
        <w:rPr>
          <w:b/>
          <w:sz w:val="24"/>
          <w:szCs w:val="24"/>
        </w:rPr>
        <w:t>Hasil 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5E0" w:firstRow="1" w:lastRow="1" w:firstColumn="1" w:lastColumn="1" w:noHBand="0" w:noVBand="1"/>
      </w:tblPr>
      <w:tblGrid>
        <w:gridCol w:w="572"/>
        <w:gridCol w:w="1279"/>
        <w:gridCol w:w="1840"/>
        <w:gridCol w:w="992"/>
        <w:gridCol w:w="850"/>
        <w:gridCol w:w="2266"/>
      </w:tblGrid>
      <w:tr w:rsidR="002B4137" w:rsidRPr="00FE57D1" w:rsidTr="00FE57D1">
        <w:trPr>
          <w:trHeight w:val="20"/>
          <w:jc w:val="center"/>
        </w:trPr>
        <w:tc>
          <w:tcPr>
            <w:tcW w:w="1851" w:type="dxa"/>
            <w:gridSpan w:val="2"/>
            <w:vMerge w:val="restart"/>
          </w:tcPr>
          <w:p w:rsidR="002B4137" w:rsidRPr="00FE57D1" w:rsidRDefault="002B4137" w:rsidP="00AB3788">
            <w:pPr>
              <w:jc w:val="both"/>
              <w:rPr>
                <w:sz w:val="24"/>
                <w:szCs w:val="24"/>
              </w:rPr>
            </w:pPr>
            <w:r w:rsidRPr="00FE57D1">
              <w:rPr>
                <w:sz w:val="24"/>
                <w:szCs w:val="24"/>
              </w:rPr>
              <w:t>Model</w:t>
            </w:r>
          </w:p>
        </w:tc>
        <w:tc>
          <w:tcPr>
            <w:tcW w:w="1840" w:type="dxa"/>
          </w:tcPr>
          <w:p w:rsidR="002B4137" w:rsidRPr="00FE57D1" w:rsidRDefault="002B4137" w:rsidP="00AB3788">
            <w:pPr>
              <w:jc w:val="both"/>
              <w:rPr>
                <w:sz w:val="24"/>
                <w:szCs w:val="24"/>
              </w:rPr>
            </w:pPr>
            <w:r w:rsidRPr="00FE57D1">
              <w:rPr>
                <w:sz w:val="24"/>
                <w:szCs w:val="24"/>
              </w:rPr>
              <w:t>Unstandardized Coefficients</w:t>
            </w:r>
          </w:p>
        </w:tc>
        <w:tc>
          <w:tcPr>
            <w:tcW w:w="992" w:type="dxa"/>
          </w:tcPr>
          <w:p w:rsidR="002B4137" w:rsidRPr="00FE57D1" w:rsidRDefault="002B4137" w:rsidP="00AB3788">
            <w:pPr>
              <w:jc w:val="both"/>
              <w:rPr>
                <w:sz w:val="24"/>
                <w:szCs w:val="24"/>
              </w:rPr>
            </w:pPr>
            <w:r w:rsidRPr="00FE57D1">
              <w:rPr>
                <w:sz w:val="24"/>
                <w:szCs w:val="24"/>
              </w:rPr>
              <w:t>T</w:t>
            </w:r>
          </w:p>
        </w:tc>
        <w:tc>
          <w:tcPr>
            <w:tcW w:w="850" w:type="dxa"/>
          </w:tcPr>
          <w:p w:rsidR="002B4137" w:rsidRPr="00FE57D1" w:rsidRDefault="002B4137" w:rsidP="00AB3788">
            <w:pPr>
              <w:jc w:val="both"/>
              <w:rPr>
                <w:sz w:val="24"/>
                <w:szCs w:val="24"/>
              </w:rPr>
            </w:pPr>
            <w:r w:rsidRPr="00FE57D1">
              <w:rPr>
                <w:sz w:val="24"/>
                <w:szCs w:val="24"/>
              </w:rPr>
              <w:t>Sig.</w:t>
            </w:r>
          </w:p>
        </w:tc>
        <w:tc>
          <w:tcPr>
            <w:tcW w:w="2266" w:type="dxa"/>
          </w:tcPr>
          <w:p w:rsidR="002B4137" w:rsidRPr="00FE57D1" w:rsidRDefault="002B4137" w:rsidP="00AB3788">
            <w:pPr>
              <w:jc w:val="both"/>
              <w:rPr>
                <w:sz w:val="24"/>
                <w:szCs w:val="24"/>
              </w:rPr>
            </w:pPr>
            <w:r w:rsidRPr="00FE57D1">
              <w:rPr>
                <w:sz w:val="24"/>
                <w:szCs w:val="24"/>
              </w:rPr>
              <w:t>Keterangan</w:t>
            </w:r>
          </w:p>
        </w:tc>
      </w:tr>
      <w:tr w:rsidR="002B4137" w:rsidRPr="00FE57D1" w:rsidTr="00FE57D1">
        <w:trPr>
          <w:trHeight w:val="20"/>
          <w:jc w:val="center"/>
        </w:trPr>
        <w:tc>
          <w:tcPr>
            <w:tcW w:w="1851" w:type="dxa"/>
            <w:gridSpan w:val="2"/>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B</w:t>
            </w:r>
          </w:p>
        </w:tc>
        <w:tc>
          <w:tcPr>
            <w:tcW w:w="992" w:type="dxa"/>
          </w:tcPr>
          <w:p w:rsidR="002B4137" w:rsidRPr="00FE57D1" w:rsidRDefault="002B4137" w:rsidP="00AB3788">
            <w:pPr>
              <w:jc w:val="both"/>
              <w:rPr>
                <w:sz w:val="24"/>
                <w:szCs w:val="24"/>
              </w:rPr>
            </w:pPr>
          </w:p>
        </w:tc>
        <w:tc>
          <w:tcPr>
            <w:tcW w:w="850" w:type="dxa"/>
          </w:tcPr>
          <w:p w:rsidR="002B4137" w:rsidRPr="00FE57D1" w:rsidRDefault="002B4137" w:rsidP="00AB3788">
            <w:pPr>
              <w:jc w:val="both"/>
              <w:rPr>
                <w:sz w:val="24"/>
                <w:szCs w:val="24"/>
              </w:rPr>
            </w:pPr>
          </w:p>
        </w:tc>
        <w:tc>
          <w:tcPr>
            <w:tcW w:w="2266" w:type="dxa"/>
          </w:tcPr>
          <w:p w:rsidR="002B4137" w:rsidRPr="00FE57D1" w:rsidRDefault="002B4137" w:rsidP="00AB3788">
            <w:pPr>
              <w:jc w:val="both"/>
              <w:rPr>
                <w:sz w:val="24"/>
                <w:szCs w:val="24"/>
              </w:rPr>
            </w:pPr>
          </w:p>
        </w:tc>
      </w:tr>
      <w:tr w:rsidR="002B4137" w:rsidRPr="00FE57D1" w:rsidTr="00FE57D1">
        <w:trPr>
          <w:trHeight w:val="20"/>
          <w:jc w:val="center"/>
        </w:trPr>
        <w:tc>
          <w:tcPr>
            <w:tcW w:w="572" w:type="dxa"/>
            <w:vMerge w:val="restart"/>
          </w:tcPr>
          <w:p w:rsidR="002B4137" w:rsidRPr="00FE57D1" w:rsidRDefault="002B4137" w:rsidP="00AB3788">
            <w:pPr>
              <w:jc w:val="both"/>
              <w:rPr>
                <w:sz w:val="24"/>
                <w:szCs w:val="24"/>
              </w:rPr>
            </w:pPr>
          </w:p>
        </w:tc>
        <w:tc>
          <w:tcPr>
            <w:tcW w:w="1279" w:type="dxa"/>
            <w:vMerge w:val="restart"/>
          </w:tcPr>
          <w:p w:rsidR="00D83A38" w:rsidRPr="00FE57D1" w:rsidRDefault="00D83A38" w:rsidP="00AB3788">
            <w:pPr>
              <w:jc w:val="both"/>
              <w:rPr>
                <w:sz w:val="24"/>
                <w:szCs w:val="24"/>
                <w:lang w:val="id-ID"/>
              </w:rPr>
            </w:pPr>
          </w:p>
          <w:p w:rsidR="00D83A38" w:rsidRPr="00FE57D1" w:rsidRDefault="002B4137" w:rsidP="00AB3788">
            <w:pPr>
              <w:jc w:val="both"/>
              <w:rPr>
                <w:sz w:val="24"/>
                <w:szCs w:val="24"/>
                <w:lang w:val="id-ID"/>
              </w:rPr>
            </w:pPr>
            <w:r w:rsidRPr="00FE57D1">
              <w:rPr>
                <w:sz w:val="24"/>
                <w:szCs w:val="24"/>
              </w:rPr>
              <w:t xml:space="preserve">INST </w:t>
            </w:r>
          </w:p>
          <w:p w:rsidR="00D83A38" w:rsidRPr="00FE57D1" w:rsidRDefault="002B4137" w:rsidP="00AB3788">
            <w:pPr>
              <w:jc w:val="both"/>
              <w:rPr>
                <w:sz w:val="24"/>
                <w:szCs w:val="24"/>
                <w:lang w:val="id-ID"/>
              </w:rPr>
            </w:pPr>
            <w:r w:rsidRPr="00FE57D1">
              <w:rPr>
                <w:sz w:val="24"/>
                <w:szCs w:val="24"/>
              </w:rPr>
              <w:t>KAU</w:t>
            </w:r>
            <w:r w:rsidR="00D83A38" w:rsidRPr="00FE57D1">
              <w:rPr>
                <w:sz w:val="24"/>
                <w:szCs w:val="24"/>
                <w:lang w:val="id-ID"/>
              </w:rPr>
              <w:t xml:space="preserve"> </w:t>
            </w:r>
            <w:r w:rsidRPr="00FE57D1">
              <w:rPr>
                <w:sz w:val="24"/>
                <w:szCs w:val="24"/>
              </w:rPr>
              <w:t xml:space="preserve">D </w:t>
            </w:r>
          </w:p>
          <w:p w:rsidR="00D83A38" w:rsidRPr="00FE57D1" w:rsidRDefault="002B4137" w:rsidP="00AB3788">
            <w:pPr>
              <w:jc w:val="both"/>
              <w:rPr>
                <w:sz w:val="24"/>
                <w:szCs w:val="24"/>
                <w:lang w:val="id-ID"/>
              </w:rPr>
            </w:pPr>
            <w:r w:rsidRPr="00FE57D1">
              <w:rPr>
                <w:sz w:val="24"/>
                <w:szCs w:val="24"/>
              </w:rPr>
              <w:t xml:space="preserve">DIR </w:t>
            </w:r>
          </w:p>
          <w:p w:rsidR="002B4137" w:rsidRPr="00FE57D1" w:rsidRDefault="002B4137" w:rsidP="00AB3788">
            <w:pPr>
              <w:jc w:val="both"/>
              <w:rPr>
                <w:sz w:val="24"/>
                <w:szCs w:val="24"/>
              </w:rPr>
            </w:pPr>
            <w:r w:rsidRPr="00FE57D1">
              <w:rPr>
                <w:sz w:val="24"/>
                <w:szCs w:val="24"/>
              </w:rPr>
              <w:t>FREK</w:t>
            </w:r>
          </w:p>
          <w:p w:rsidR="002B4137" w:rsidRPr="00FE57D1" w:rsidRDefault="002B4137" w:rsidP="00AB3788">
            <w:pPr>
              <w:jc w:val="both"/>
              <w:rPr>
                <w:sz w:val="24"/>
                <w:szCs w:val="24"/>
              </w:rPr>
            </w:pPr>
            <w:r w:rsidRPr="00FE57D1">
              <w:rPr>
                <w:sz w:val="24"/>
                <w:szCs w:val="24"/>
              </w:rPr>
              <w:t>KIND</w:t>
            </w:r>
          </w:p>
          <w:p w:rsidR="00D83A38" w:rsidRPr="00FE57D1" w:rsidRDefault="00D83A38" w:rsidP="00AB3788">
            <w:pPr>
              <w:jc w:val="both"/>
              <w:rPr>
                <w:sz w:val="24"/>
                <w:szCs w:val="24"/>
                <w:lang w:val="id-ID"/>
              </w:rPr>
            </w:pPr>
          </w:p>
          <w:p w:rsidR="002B4137" w:rsidRPr="00FE57D1" w:rsidRDefault="002B4137" w:rsidP="00AB3788">
            <w:pPr>
              <w:jc w:val="both"/>
              <w:rPr>
                <w:sz w:val="24"/>
                <w:szCs w:val="24"/>
              </w:rPr>
            </w:pPr>
            <w:r w:rsidRPr="00FE57D1">
              <w:rPr>
                <w:sz w:val="24"/>
                <w:szCs w:val="24"/>
              </w:rPr>
              <w:t>VDIS C</w:t>
            </w:r>
          </w:p>
        </w:tc>
        <w:tc>
          <w:tcPr>
            <w:tcW w:w="1840" w:type="dxa"/>
          </w:tcPr>
          <w:p w:rsidR="002B4137" w:rsidRPr="00FE57D1" w:rsidRDefault="002B4137" w:rsidP="00AB3788">
            <w:pPr>
              <w:jc w:val="both"/>
              <w:rPr>
                <w:sz w:val="24"/>
                <w:szCs w:val="24"/>
              </w:rPr>
            </w:pPr>
            <w:r w:rsidRPr="00FE57D1">
              <w:rPr>
                <w:sz w:val="24"/>
                <w:szCs w:val="24"/>
              </w:rPr>
              <w:t>.014</w:t>
            </w:r>
          </w:p>
        </w:tc>
        <w:tc>
          <w:tcPr>
            <w:tcW w:w="992" w:type="dxa"/>
          </w:tcPr>
          <w:p w:rsidR="002B4137" w:rsidRPr="00FE57D1" w:rsidRDefault="002B4137" w:rsidP="00AB3788">
            <w:pPr>
              <w:jc w:val="both"/>
              <w:rPr>
                <w:sz w:val="24"/>
                <w:szCs w:val="24"/>
              </w:rPr>
            </w:pPr>
            <w:r w:rsidRPr="00FE57D1">
              <w:rPr>
                <w:sz w:val="24"/>
                <w:szCs w:val="24"/>
              </w:rPr>
              <w:t>.200</w:t>
            </w:r>
          </w:p>
        </w:tc>
        <w:tc>
          <w:tcPr>
            <w:tcW w:w="850" w:type="dxa"/>
          </w:tcPr>
          <w:p w:rsidR="002B4137" w:rsidRPr="00FE57D1" w:rsidRDefault="002B4137" w:rsidP="00AB3788">
            <w:pPr>
              <w:jc w:val="both"/>
              <w:rPr>
                <w:sz w:val="24"/>
                <w:szCs w:val="24"/>
              </w:rPr>
            </w:pPr>
            <w:r w:rsidRPr="00FE57D1">
              <w:rPr>
                <w:sz w:val="24"/>
                <w:szCs w:val="24"/>
              </w:rPr>
              <w:t>.843</w:t>
            </w:r>
          </w:p>
        </w:tc>
        <w:tc>
          <w:tcPr>
            <w:tcW w:w="2266" w:type="dxa"/>
          </w:tcPr>
          <w:p w:rsidR="002B4137" w:rsidRPr="00FE57D1" w:rsidRDefault="002B4137" w:rsidP="00AB3788">
            <w:pPr>
              <w:jc w:val="both"/>
              <w:rPr>
                <w:sz w:val="24"/>
                <w:szCs w:val="24"/>
              </w:rPr>
            </w:pP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-.010</w:t>
            </w:r>
          </w:p>
        </w:tc>
        <w:tc>
          <w:tcPr>
            <w:tcW w:w="992" w:type="dxa"/>
          </w:tcPr>
          <w:p w:rsidR="002B4137" w:rsidRPr="00FE57D1" w:rsidRDefault="002B4137" w:rsidP="00AB3788">
            <w:pPr>
              <w:jc w:val="both"/>
              <w:rPr>
                <w:sz w:val="24"/>
                <w:szCs w:val="24"/>
              </w:rPr>
            </w:pPr>
            <w:r w:rsidRPr="00FE57D1">
              <w:rPr>
                <w:sz w:val="24"/>
                <w:szCs w:val="24"/>
              </w:rPr>
              <w:t>-.179</w:t>
            </w:r>
          </w:p>
        </w:tc>
        <w:tc>
          <w:tcPr>
            <w:tcW w:w="850" w:type="dxa"/>
          </w:tcPr>
          <w:p w:rsidR="002B4137" w:rsidRPr="00FE57D1" w:rsidRDefault="002B4137" w:rsidP="00AB3788">
            <w:pPr>
              <w:jc w:val="both"/>
              <w:rPr>
                <w:sz w:val="24"/>
                <w:szCs w:val="24"/>
              </w:rPr>
            </w:pPr>
            <w:r w:rsidRPr="00FE57D1">
              <w:rPr>
                <w:sz w:val="24"/>
                <w:szCs w:val="24"/>
              </w:rPr>
              <w:t>.859</w:t>
            </w:r>
          </w:p>
        </w:tc>
        <w:tc>
          <w:tcPr>
            <w:tcW w:w="2266" w:type="dxa"/>
          </w:tcPr>
          <w:p w:rsidR="002B4137" w:rsidRPr="00FE57D1" w:rsidRDefault="002B4137" w:rsidP="00AB3788">
            <w:pPr>
              <w:jc w:val="both"/>
              <w:rPr>
                <w:sz w:val="24"/>
                <w:szCs w:val="24"/>
              </w:rPr>
            </w:pPr>
            <w:r w:rsidRPr="00FE57D1">
              <w:rPr>
                <w:sz w:val="24"/>
                <w:szCs w:val="24"/>
              </w:rPr>
              <w:t>Tidak</w:t>
            </w:r>
            <w:r w:rsidR="00D83A38" w:rsidRPr="00FE57D1">
              <w:rPr>
                <w:sz w:val="24"/>
                <w:szCs w:val="24"/>
                <w:lang w:val="id-ID"/>
              </w:rPr>
              <w:t xml:space="preserve"> </w:t>
            </w:r>
            <w:r w:rsidRPr="00FE57D1">
              <w:rPr>
                <w:sz w:val="24"/>
                <w:szCs w:val="24"/>
              </w:rPr>
              <w:t>Signifikan</w:t>
            </w: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.046</w:t>
            </w:r>
          </w:p>
        </w:tc>
        <w:tc>
          <w:tcPr>
            <w:tcW w:w="992" w:type="dxa"/>
          </w:tcPr>
          <w:p w:rsidR="002B4137" w:rsidRPr="00FE57D1" w:rsidRDefault="002B4137" w:rsidP="00AB3788">
            <w:pPr>
              <w:jc w:val="both"/>
              <w:rPr>
                <w:sz w:val="24"/>
                <w:szCs w:val="24"/>
              </w:rPr>
            </w:pPr>
            <w:r w:rsidRPr="00FE57D1">
              <w:rPr>
                <w:sz w:val="24"/>
                <w:szCs w:val="24"/>
              </w:rPr>
              <w:t>1.516</w:t>
            </w:r>
          </w:p>
        </w:tc>
        <w:tc>
          <w:tcPr>
            <w:tcW w:w="850" w:type="dxa"/>
          </w:tcPr>
          <w:p w:rsidR="002B4137" w:rsidRPr="00FE57D1" w:rsidRDefault="002B4137" w:rsidP="00AB3788">
            <w:pPr>
              <w:jc w:val="both"/>
              <w:rPr>
                <w:sz w:val="24"/>
                <w:szCs w:val="24"/>
              </w:rPr>
            </w:pPr>
            <w:r w:rsidRPr="00FE57D1">
              <w:rPr>
                <w:sz w:val="24"/>
                <w:szCs w:val="24"/>
              </w:rPr>
              <w:t>.141</w:t>
            </w:r>
          </w:p>
        </w:tc>
        <w:tc>
          <w:tcPr>
            <w:tcW w:w="2266" w:type="dxa"/>
          </w:tcPr>
          <w:p w:rsidR="002B4137" w:rsidRPr="00FE57D1" w:rsidRDefault="002B4137" w:rsidP="00AB3788">
            <w:pPr>
              <w:jc w:val="both"/>
              <w:rPr>
                <w:sz w:val="24"/>
                <w:szCs w:val="24"/>
              </w:rPr>
            </w:pPr>
            <w:r w:rsidRPr="00FE57D1">
              <w:rPr>
                <w:sz w:val="24"/>
                <w:szCs w:val="24"/>
              </w:rPr>
              <w:t>Tidak</w:t>
            </w:r>
            <w:r w:rsidR="00D83A38" w:rsidRPr="00FE57D1">
              <w:rPr>
                <w:sz w:val="24"/>
                <w:szCs w:val="24"/>
                <w:lang w:val="id-ID"/>
              </w:rPr>
              <w:t xml:space="preserve"> </w:t>
            </w:r>
            <w:r w:rsidRPr="00FE57D1">
              <w:rPr>
                <w:sz w:val="24"/>
                <w:szCs w:val="24"/>
              </w:rPr>
              <w:t>Signifikan</w:t>
            </w: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.008</w:t>
            </w:r>
          </w:p>
        </w:tc>
        <w:tc>
          <w:tcPr>
            <w:tcW w:w="992" w:type="dxa"/>
          </w:tcPr>
          <w:p w:rsidR="002B4137" w:rsidRPr="00FE57D1" w:rsidRDefault="002B4137" w:rsidP="00AB3788">
            <w:pPr>
              <w:jc w:val="both"/>
              <w:rPr>
                <w:sz w:val="24"/>
                <w:szCs w:val="24"/>
              </w:rPr>
            </w:pPr>
            <w:r w:rsidRPr="00FE57D1">
              <w:rPr>
                <w:sz w:val="24"/>
                <w:szCs w:val="24"/>
              </w:rPr>
              <w:t>2.550</w:t>
            </w:r>
          </w:p>
        </w:tc>
        <w:tc>
          <w:tcPr>
            <w:tcW w:w="850" w:type="dxa"/>
          </w:tcPr>
          <w:p w:rsidR="002B4137" w:rsidRPr="00FE57D1" w:rsidRDefault="002B4137" w:rsidP="00AB3788">
            <w:pPr>
              <w:jc w:val="both"/>
              <w:rPr>
                <w:sz w:val="24"/>
                <w:szCs w:val="24"/>
              </w:rPr>
            </w:pPr>
            <w:r w:rsidRPr="00FE57D1">
              <w:rPr>
                <w:sz w:val="24"/>
                <w:szCs w:val="24"/>
              </w:rPr>
              <w:t>.017</w:t>
            </w:r>
          </w:p>
        </w:tc>
        <w:tc>
          <w:tcPr>
            <w:tcW w:w="2266" w:type="dxa"/>
          </w:tcPr>
          <w:p w:rsidR="002B4137" w:rsidRPr="00FE57D1" w:rsidRDefault="002B4137" w:rsidP="00AB3788">
            <w:pPr>
              <w:jc w:val="both"/>
              <w:rPr>
                <w:sz w:val="24"/>
                <w:szCs w:val="24"/>
              </w:rPr>
            </w:pPr>
            <w:r w:rsidRPr="00FE57D1">
              <w:rPr>
                <w:sz w:val="24"/>
                <w:szCs w:val="24"/>
              </w:rPr>
              <w:t>Signifikan</w:t>
            </w: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.000</w:t>
            </w:r>
          </w:p>
        </w:tc>
        <w:tc>
          <w:tcPr>
            <w:tcW w:w="992" w:type="dxa"/>
          </w:tcPr>
          <w:p w:rsidR="002B4137" w:rsidRPr="00FE57D1" w:rsidRDefault="002B4137" w:rsidP="00AB3788">
            <w:pPr>
              <w:jc w:val="both"/>
              <w:rPr>
                <w:sz w:val="24"/>
                <w:szCs w:val="24"/>
              </w:rPr>
            </w:pPr>
            <w:r w:rsidRPr="00FE57D1">
              <w:rPr>
                <w:sz w:val="24"/>
                <w:szCs w:val="24"/>
              </w:rPr>
              <w:t>.432</w:t>
            </w:r>
          </w:p>
        </w:tc>
        <w:tc>
          <w:tcPr>
            <w:tcW w:w="850" w:type="dxa"/>
          </w:tcPr>
          <w:p w:rsidR="002B4137" w:rsidRPr="00FE57D1" w:rsidRDefault="002B4137" w:rsidP="00AB3788">
            <w:pPr>
              <w:jc w:val="both"/>
              <w:rPr>
                <w:sz w:val="24"/>
                <w:szCs w:val="24"/>
              </w:rPr>
            </w:pPr>
            <w:r w:rsidRPr="00FE57D1">
              <w:rPr>
                <w:sz w:val="24"/>
                <w:szCs w:val="24"/>
              </w:rPr>
              <w:t>.669</w:t>
            </w:r>
          </w:p>
        </w:tc>
        <w:tc>
          <w:tcPr>
            <w:tcW w:w="2266" w:type="dxa"/>
          </w:tcPr>
          <w:p w:rsidR="002B4137" w:rsidRPr="00FE57D1" w:rsidRDefault="002B4137" w:rsidP="00AB3788">
            <w:pPr>
              <w:jc w:val="both"/>
              <w:rPr>
                <w:sz w:val="24"/>
                <w:szCs w:val="24"/>
              </w:rPr>
            </w:pPr>
            <w:r w:rsidRPr="00FE57D1">
              <w:rPr>
                <w:sz w:val="24"/>
                <w:szCs w:val="24"/>
              </w:rPr>
              <w:t>Tidak</w:t>
            </w:r>
            <w:r w:rsidR="00D83A38" w:rsidRPr="00FE57D1">
              <w:rPr>
                <w:sz w:val="24"/>
                <w:szCs w:val="24"/>
                <w:lang w:val="id-ID"/>
              </w:rPr>
              <w:t xml:space="preserve"> </w:t>
            </w:r>
            <w:r w:rsidRPr="00FE57D1">
              <w:rPr>
                <w:sz w:val="24"/>
                <w:szCs w:val="24"/>
              </w:rPr>
              <w:t>Signifikan</w:t>
            </w: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-.089</w:t>
            </w:r>
          </w:p>
        </w:tc>
        <w:tc>
          <w:tcPr>
            <w:tcW w:w="992" w:type="dxa"/>
          </w:tcPr>
          <w:p w:rsidR="002B4137" w:rsidRPr="00FE57D1" w:rsidRDefault="002B4137" w:rsidP="00AB3788">
            <w:pPr>
              <w:jc w:val="both"/>
              <w:rPr>
                <w:sz w:val="24"/>
                <w:szCs w:val="24"/>
              </w:rPr>
            </w:pPr>
            <w:r w:rsidRPr="00FE57D1">
              <w:rPr>
                <w:sz w:val="24"/>
                <w:szCs w:val="24"/>
              </w:rPr>
              <w:t>-2.724</w:t>
            </w:r>
          </w:p>
        </w:tc>
        <w:tc>
          <w:tcPr>
            <w:tcW w:w="850" w:type="dxa"/>
          </w:tcPr>
          <w:p w:rsidR="002B4137" w:rsidRPr="00FE57D1" w:rsidRDefault="002B4137" w:rsidP="00AB3788">
            <w:pPr>
              <w:jc w:val="both"/>
              <w:rPr>
                <w:sz w:val="24"/>
                <w:szCs w:val="24"/>
              </w:rPr>
            </w:pPr>
            <w:r w:rsidRPr="00FE57D1">
              <w:rPr>
                <w:sz w:val="24"/>
                <w:szCs w:val="24"/>
              </w:rPr>
              <w:t>.011</w:t>
            </w:r>
          </w:p>
        </w:tc>
        <w:tc>
          <w:tcPr>
            <w:tcW w:w="2266" w:type="dxa"/>
          </w:tcPr>
          <w:p w:rsidR="002B4137" w:rsidRPr="00FE57D1" w:rsidRDefault="002B4137" w:rsidP="00FE57D1">
            <w:pPr>
              <w:jc w:val="both"/>
              <w:rPr>
                <w:sz w:val="24"/>
                <w:szCs w:val="24"/>
              </w:rPr>
            </w:pPr>
            <w:r w:rsidRPr="00FE57D1">
              <w:rPr>
                <w:sz w:val="24"/>
                <w:szCs w:val="24"/>
              </w:rPr>
              <w:t>Signifikan</w:t>
            </w:r>
            <w:r w:rsidR="00FE57D1">
              <w:rPr>
                <w:sz w:val="24"/>
                <w:szCs w:val="24"/>
                <w:lang w:val="id-ID"/>
              </w:rPr>
              <w:t xml:space="preserve"> </w:t>
            </w:r>
            <w:r w:rsidRPr="00FE57D1">
              <w:rPr>
                <w:sz w:val="24"/>
                <w:szCs w:val="24"/>
              </w:rPr>
              <w:t>Negatif</w:t>
            </w:r>
          </w:p>
        </w:tc>
      </w:tr>
      <w:tr w:rsidR="002B4137" w:rsidRPr="00FE57D1" w:rsidTr="00FE57D1">
        <w:trPr>
          <w:trHeight w:val="20"/>
          <w:jc w:val="center"/>
        </w:trPr>
        <w:tc>
          <w:tcPr>
            <w:tcW w:w="572" w:type="dxa"/>
            <w:vMerge/>
          </w:tcPr>
          <w:p w:rsidR="002B4137" w:rsidRPr="00FE57D1" w:rsidRDefault="002B4137" w:rsidP="00AB3788">
            <w:pPr>
              <w:jc w:val="both"/>
              <w:rPr>
                <w:sz w:val="24"/>
                <w:szCs w:val="24"/>
              </w:rPr>
            </w:pPr>
          </w:p>
        </w:tc>
        <w:tc>
          <w:tcPr>
            <w:tcW w:w="1279" w:type="dxa"/>
            <w:vMerge/>
          </w:tcPr>
          <w:p w:rsidR="002B4137" w:rsidRPr="00FE57D1" w:rsidRDefault="002B4137" w:rsidP="00AB3788">
            <w:pPr>
              <w:jc w:val="both"/>
              <w:rPr>
                <w:sz w:val="24"/>
                <w:szCs w:val="24"/>
              </w:rPr>
            </w:pPr>
          </w:p>
        </w:tc>
        <w:tc>
          <w:tcPr>
            <w:tcW w:w="1840" w:type="dxa"/>
          </w:tcPr>
          <w:p w:rsidR="002B4137" w:rsidRPr="00FE57D1" w:rsidRDefault="002B4137" w:rsidP="00AB3788">
            <w:pPr>
              <w:jc w:val="both"/>
              <w:rPr>
                <w:sz w:val="24"/>
                <w:szCs w:val="24"/>
              </w:rPr>
            </w:pPr>
            <w:r w:rsidRPr="00FE57D1">
              <w:rPr>
                <w:sz w:val="24"/>
                <w:szCs w:val="24"/>
              </w:rPr>
              <w:t>-.069</w:t>
            </w:r>
          </w:p>
        </w:tc>
        <w:tc>
          <w:tcPr>
            <w:tcW w:w="992" w:type="dxa"/>
          </w:tcPr>
          <w:p w:rsidR="002B4137" w:rsidRPr="00FE57D1" w:rsidRDefault="002B4137" w:rsidP="00AB3788">
            <w:pPr>
              <w:jc w:val="both"/>
              <w:rPr>
                <w:sz w:val="24"/>
                <w:szCs w:val="24"/>
              </w:rPr>
            </w:pPr>
            <w:r w:rsidRPr="00FE57D1">
              <w:rPr>
                <w:sz w:val="24"/>
                <w:szCs w:val="24"/>
              </w:rPr>
              <w:t>-.840</w:t>
            </w:r>
          </w:p>
        </w:tc>
        <w:tc>
          <w:tcPr>
            <w:tcW w:w="850" w:type="dxa"/>
          </w:tcPr>
          <w:p w:rsidR="002B4137" w:rsidRPr="00FE57D1" w:rsidRDefault="002B4137" w:rsidP="00AB3788">
            <w:pPr>
              <w:jc w:val="both"/>
              <w:rPr>
                <w:sz w:val="24"/>
                <w:szCs w:val="24"/>
              </w:rPr>
            </w:pPr>
            <w:r w:rsidRPr="00FE57D1">
              <w:rPr>
                <w:sz w:val="24"/>
                <w:szCs w:val="24"/>
              </w:rPr>
              <w:t>.408</w:t>
            </w:r>
          </w:p>
        </w:tc>
        <w:tc>
          <w:tcPr>
            <w:tcW w:w="2266" w:type="dxa"/>
          </w:tcPr>
          <w:p w:rsidR="002B4137" w:rsidRPr="00FE57D1" w:rsidRDefault="002B4137" w:rsidP="00AB3788">
            <w:pPr>
              <w:jc w:val="both"/>
              <w:rPr>
                <w:sz w:val="24"/>
                <w:szCs w:val="24"/>
              </w:rPr>
            </w:pPr>
            <w:r w:rsidRPr="00FE57D1">
              <w:rPr>
                <w:sz w:val="24"/>
                <w:szCs w:val="24"/>
              </w:rPr>
              <w:t>Tidak</w:t>
            </w:r>
            <w:r w:rsidR="00D83A38" w:rsidRPr="00FE57D1">
              <w:rPr>
                <w:sz w:val="24"/>
                <w:szCs w:val="24"/>
                <w:lang w:val="id-ID"/>
              </w:rPr>
              <w:t xml:space="preserve"> </w:t>
            </w:r>
            <w:r w:rsidRPr="00FE57D1">
              <w:rPr>
                <w:sz w:val="24"/>
                <w:szCs w:val="24"/>
              </w:rPr>
              <w:t>Signifik</w:t>
            </w:r>
            <w:r w:rsidR="00D83A38" w:rsidRPr="00FE57D1">
              <w:rPr>
                <w:sz w:val="24"/>
                <w:szCs w:val="24"/>
                <w:lang w:val="id-ID"/>
              </w:rPr>
              <w:t>a</w:t>
            </w:r>
            <w:r w:rsidRPr="00FE57D1">
              <w:rPr>
                <w:sz w:val="24"/>
                <w:szCs w:val="24"/>
              </w:rPr>
              <w:t>n</w:t>
            </w:r>
          </w:p>
        </w:tc>
      </w:tr>
      <w:tr w:rsidR="00D83A38" w:rsidRPr="00FE57D1" w:rsidTr="00FE57D1">
        <w:trPr>
          <w:trHeight w:val="20"/>
          <w:jc w:val="center"/>
        </w:trPr>
        <w:tc>
          <w:tcPr>
            <w:tcW w:w="7799" w:type="dxa"/>
            <w:gridSpan w:val="6"/>
          </w:tcPr>
          <w:p w:rsidR="00D83A38" w:rsidRPr="00FE57D1" w:rsidRDefault="00D83A38" w:rsidP="00AB3788">
            <w:pPr>
              <w:jc w:val="both"/>
              <w:rPr>
                <w:sz w:val="24"/>
                <w:szCs w:val="24"/>
              </w:rPr>
            </w:pPr>
            <w:r w:rsidRPr="00FE57D1">
              <w:rPr>
                <w:sz w:val="24"/>
                <w:szCs w:val="24"/>
              </w:rPr>
              <w:t>a. Dependent Variable: Biaya Utang</w:t>
            </w:r>
          </w:p>
        </w:tc>
      </w:tr>
    </w:tbl>
    <w:p w:rsidR="002B4137" w:rsidRPr="00FE57D1" w:rsidRDefault="002B4137" w:rsidP="00FE57D1">
      <w:pPr>
        <w:jc w:val="center"/>
        <w:rPr>
          <w:sz w:val="24"/>
          <w:szCs w:val="24"/>
        </w:rPr>
      </w:pPr>
      <w:proofErr w:type="gramStart"/>
      <w:r w:rsidRPr="00FE57D1">
        <w:rPr>
          <w:sz w:val="24"/>
          <w:szCs w:val="24"/>
        </w:rPr>
        <w:t>Sumber :</w:t>
      </w:r>
      <w:proofErr w:type="gramEnd"/>
      <w:r w:rsidRPr="00FE57D1">
        <w:rPr>
          <w:sz w:val="24"/>
          <w:szCs w:val="24"/>
        </w:rPr>
        <w:t xml:space="preserve"> Data sekunder diolah, 2018</w:t>
      </w:r>
    </w:p>
    <w:p w:rsidR="002B4137" w:rsidRPr="002B4137" w:rsidRDefault="002B4137" w:rsidP="00AB3788">
      <w:pPr>
        <w:jc w:val="both"/>
        <w:rPr>
          <w:b/>
          <w:sz w:val="24"/>
          <w:szCs w:val="24"/>
          <w:lang w:val="id-ID"/>
        </w:rPr>
      </w:pPr>
      <w:r w:rsidRPr="002B4137">
        <w:rPr>
          <w:b/>
          <w:sz w:val="24"/>
          <w:szCs w:val="24"/>
        </w:rPr>
        <w:lastRenderedPageBreak/>
        <w:t>5.  Uji F</w:t>
      </w:r>
    </w:p>
    <w:p w:rsidR="002B4137" w:rsidRPr="002B4137" w:rsidRDefault="002B4137" w:rsidP="00AB3788">
      <w:pPr>
        <w:jc w:val="both"/>
        <w:rPr>
          <w:sz w:val="24"/>
          <w:szCs w:val="24"/>
          <w:lang w:val="id-ID"/>
        </w:rPr>
      </w:pPr>
    </w:p>
    <w:p w:rsidR="002B4137" w:rsidRPr="002B4137" w:rsidRDefault="002B4137" w:rsidP="00AB3788">
      <w:pPr>
        <w:ind w:left="72"/>
        <w:jc w:val="center"/>
        <w:rPr>
          <w:sz w:val="24"/>
          <w:szCs w:val="24"/>
        </w:rPr>
      </w:pPr>
      <w:r w:rsidRPr="002B4137">
        <w:rPr>
          <w:b/>
          <w:sz w:val="24"/>
          <w:szCs w:val="24"/>
        </w:rPr>
        <w:t>Tabel 4.7</w:t>
      </w:r>
    </w:p>
    <w:p w:rsidR="002B4137" w:rsidRPr="002B4137" w:rsidRDefault="002B4137" w:rsidP="00AB3788">
      <w:pPr>
        <w:jc w:val="center"/>
        <w:rPr>
          <w:sz w:val="24"/>
          <w:szCs w:val="24"/>
          <w:lang w:val="id-ID"/>
        </w:rPr>
      </w:pPr>
      <w:r w:rsidRPr="002B4137">
        <w:rPr>
          <w:b/>
          <w:sz w:val="24"/>
          <w:szCs w:val="24"/>
        </w:rPr>
        <w:t>Hasil Uji F</w:t>
      </w:r>
    </w:p>
    <w:tbl>
      <w:tblPr>
        <w:tblW w:w="0" w:type="auto"/>
        <w:tblLayout w:type="fixed"/>
        <w:tblCellMar>
          <w:left w:w="0" w:type="dxa"/>
          <w:right w:w="0" w:type="dxa"/>
        </w:tblCellMar>
        <w:tblLook w:val="01E0" w:firstRow="1" w:lastRow="1" w:firstColumn="1" w:lastColumn="1" w:noHBand="0" w:noVBand="0"/>
      </w:tblPr>
      <w:tblGrid>
        <w:gridCol w:w="2008"/>
        <w:gridCol w:w="1683"/>
        <w:gridCol w:w="851"/>
        <w:gridCol w:w="1417"/>
        <w:gridCol w:w="993"/>
        <w:gridCol w:w="992"/>
      </w:tblGrid>
      <w:tr w:rsidR="002B4137" w:rsidRPr="002B4137" w:rsidTr="00AB3788">
        <w:trPr>
          <w:trHeight w:val="20"/>
        </w:trPr>
        <w:tc>
          <w:tcPr>
            <w:tcW w:w="7944" w:type="dxa"/>
            <w:gridSpan w:val="6"/>
            <w:tcBorders>
              <w:bottom w:val="single" w:sz="4" w:space="0" w:color="auto"/>
            </w:tcBorders>
          </w:tcPr>
          <w:p w:rsidR="002B4137" w:rsidRPr="002B4137" w:rsidRDefault="002B4137" w:rsidP="00AB3788">
            <w:pPr>
              <w:jc w:val="center"/>
              <w:rPr>
                <w:sz w:val="24"/>
                <w:szCs w:val="24"/>
              </w:rPr>
            </w:pPr>
            <w:r w:rsidRPr="002B4137">
              <w:rPr>
                <w:b/>
                <w:sz w:val="24"/>
                <w:szCs w:val="24"/>
              </w:rPr>
              <w:t>ANOVA</w:t>
            </w:r>
            <w:r w:rsidRPr="00D83A38">
              <w:rPr>
                <w:b/>
                <w:sz w:val="24"/>
                <w:szCs w:val="24"/>
                <w:vertAlign w:val="superscript"/>
              </w:rPr>
              <w:t>b</w:t>
            </w:r>
          </w:p>
        </w:tc>
      </w:tr>
      <w:tr w:rsidR="002B4137" w:rsidRPr="002B4137" w:rsidTr="00AB3788">
        <w:trPr>
          <w:trHeight w:val="20"/>
        </w:trPr>
        <w:tc>
          <w:tcPr>
            <w:tcW w:w="2008"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282"/>
              <w:jc w:val="both"/>
              <w:rPr>
                <w:sz w:val="24"/>
                <w:szCs w:val="24"/>
              </w:rPr>
            </w:pPr>
            <w:r w:rsidRPr="002B4137">
              <w:rPr>
                <w:sz w:val="24"/>
                <w:szCs w:val="24"/>
              </w:rPr>
              <w:t>Model</w:t>
            </w:r>
          </w:p>
        </w:tc>
        <w:tc>
          <w:tcPr>
            <w:tcW w:w="168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40"/>
              <w:jc w:val="both"/>
              <w:rPr>
                <w:sz w:val="24"/>
                <w:szCs w:val="24"/>
              </w:rPr>
            </w:pPr>
            <w:r w:rsidRPr="002B4137">
              <w:rPr>
                <w:sz w:val="24"/>
                <w:szCs w:val="24"/>
              </w:rPr>
              <w:t>Sum of</w:t>
            </w:r>
            <w:r w:rsidR="00D83A38">
              <w:rPr>
                <w:sz w:val="24"/>
                <w:szCs w:val="24"/>
                <w:lang w:val="id-ID"/>
              </w:rPr>
              <w:t xml:space="preserve"> </w:t>
            </w:r>
            <w:r w:rsidRPr="002B4137">
              <w:rPr>
                <w:sz w:val="24"/>
                <w:szCs w:val="24"/>
              </w:rPr>
              <w:t>Squares</w:t>
            </w:r>
          </w:p>
        </w:tc>
        <w:tc>
          <w:tcPr>
            <w:tcW w:w="851"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47"/>
              <w:jc w:val="both"/>
              <w:rPr>
                <w:sz w:val="24"/>
                <w:szCs w:val="24"/>
              </w:rPr>
            </w:pPr>
            <w:r w:rsidRPr="002B4137">
              <w:rPr>
                <w:sz w:val="24"/>
                <w:szCs w:val="24"/>
              </w:rPr>
              <w:t>df</w:t>
            </w:r>
          </w:p>
        </w:tc>
        <w:tc>
          <w:tcPr>
            <w:tcW w:w="1417"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14"/>
              <w:jc w:val="both"/>
              <w:rPr>
                <w:sz w:val="24"/>
                <w:szCs w:val="24"/>
              </w:rPr>
            </w:pPr>
            <w:r w:rsidRPr="002B4137">
              <w:rPr>
                <w:sz w:val="24"/>
                <w:szCs w:val="24"/>
              </w:rPr>
              <w:t>Mean</w:t>
            </w:r>
            <w:r w:rsidR="00D83A38">
              <w:rPr>
                <w:sz w:val="24"/>
                <w:szCs w:val="24"/>
                <w:lang w:val="id-ID"/>
              </w:rPr>
              <w:t xml:space="preserve"> </w:t>
            </w:r>
            <w:r w:rsidRPr="002B4137">
              <w:rPr>
                <w:sz w:val="24"/>
                <w:szCs w:val="24"/>
              </w:rPr>
              <w:t>Square</w:t>
            </w:r>
          </w:p>
        </w:tc>
        <w:tc>
          <w:tcPr>
            <w:tcW w:w="99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75"/>
              <w:jc w:val="both"/>
              <w:rPr>
                <w:sz w:val="24"/>
                <w:szCs w:val="24"/>
              </w:rPr>
            </w:pPr>
            <w:r w:rsidRPr="002B4137">
              <w:rPr>
                <w:sz w:val="24"/>
                <w:szCs w:val="24"/>
              </w:rPr>
              <w:t>F</w:t>
            </w:r>
          </w:p>
        </w:tc>
        <w:tc>
          <w:tcPr>
            <w:tcW w:w="992"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14"/>
              <w:jc w:val="both"/>
              <w:rPr>
                <w:sz w:val="24"/>
                <w:szCs w:val="24"/>
              </w:rPr>
            </w:pPr>
            <w:r w:rsidRPr="002B4137">
              <w:rPr>
                <w:sz w:val="24"/>
                <w:szCs w:val="24"/>
              </w:rPr>
              <w:t>Sig.</w:t>
            </w:r>
          </w:p>
        </w:tc>
      </w:tr>
      <w:tr w:rsidR="002B4137" w:rsidRPr="002B4137" w:rsidTr="00AB3788">
        <w:trPr>
          <w:trHeight w:val="20"/>
        </w:trPr>
        <w:tc>
          <w:tcPr>
            <w:tcW w:w="2008" w:type="dxa"/>
            <w:vMerge w:val="restart"/>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29"/>
              <w:jc w:val="both"/>
              <w:rPr>
                <w:sz w:val="24"/>
                <w:szCs w:val="24"/>
              </w:rPr>
            </w:pPr>
            <w:r w:rsidRPr="002B4137">
              <w:rPr>
                <w:sz w:val="24"/>
                <w:szCs w:val="24"/>
              </w:rPr>
              <w:t>1 Regression</w:t>
            </w:r>
          </w:p>
          <w:p w:rsidR="002B4137" w:rsidRPr="002B4137" w:rsidRDefault="002B4137" w:rsidP="00AB3788">
            <w:pPr>
              <w:ind w:left="148"/>
              <w:jc w:val="both"/>
              <w:rPr>
                <w:sz w:val="24"/>
                <w:szCs w:val="24"/>
              </w:rPr>
            </w:pPr>
            <w:r w:rsidRPr="002B4137">
              <w:rPr>
                <w:sz w:val="24"/>
                <w:szCs w:val="24"/>
              </w:rPr>
              <w:t>Residual</w:t>
            </w:r>
          </w:p>
          <w:p w:rsidR="002B4137" w:rsidRPr="002B4137" w:rsidRDefault="002B4137" w:rsidP="00AB3788">
            <w:pPr>
              <w:ind w:left="148"/>
              <w:jc w:val="both"/>
              <w:rPr>
                <w:sz w:val="24"/>
                <w:szCs w:val="24"/>
              </w:rPr>
            </w:pPr>
            <w:r w:rsidRPr="002B4137">
              <w:rPr>
                <w:sz w:val="24"/>
                <w:szCs w:val="24"/>
              </w:rPr>
              <w:t>Total</w:t>
            </w:r>
          </w:p>
        </w:tc>
        <w:tc>
          <w:tcPr>
            <w:tcW w:w="168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6"/>
              <w:jc w:val="both"/>
              <w:rPr>
                <w:sz w:val="24"/>
                <w:szCs w:val="24"/>
              </w:rPr>
            </w:pPr>
            <w:r w:rsidRPr="002B4137">
              <w:rPr>
                <w:sz w:val="24"/>
                <w:szCs w:val="24"/>
              </w:rPr>
              <w:t>.012</w:t>
            </w:r>
          </w:p>
        </w:tc>
        <w:tc>
          <w:tcPr>
            <w:tcW w:w="851"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8"/>
              <w:jc w:val="both"/>
              <w:rPr>
                <w:sz w:val="24"/>
                <w:szCs w:val="24"/>
              </w:rPr>
            </w:pPr>
            <w:r w:rsidRPr="002B4137">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8"/>
              <w:jc w:val="both"/>
              <w:rPr>
                <w:sz w:val="24"/>
                <w:szCs w:val="24"/>
              </w:rPr>
            </w:pPr>
            <w:r w:rsidRPr="002B4137">
              <w:rPr>
                <w:sz w:val="24"/>
                <w:szCs w:val="24"/>
              </w:rPr>
              <w:t>.002</w:t>
            </w:r>
          </w:p>
        </w:tc>
        <w:tc>
          <w:tcPr>
            <w:tcW w:w="99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3"/>
              <w:jc w:val="both"/>
              <w:rPr>
                <w:sz w:val="24"/>
                <w:szCs w:val="24"/>
              </w:rPr>
            </w:pPr>
            <w:r w:rsidRPr="002B4137">
              <w:rPr>
                <w:sz w:val="24"/>
                <w:szCs w:val="24"/>
              </w:rPr>
              <w:t>2.762</w:t>
            </w:r>
          </w:p>
        </w:tc>
        <w:tc>
          <w:tcPr>
            <w:tcW w:w="992"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r w:rsidRPr="002B4137">
              <w:rPr>
                <w:sz w:val="24"/>
                <w:szCs w:val="24"/>
              </w:rPr>
              <w:t>.031</w:t>
            </w:r>
            <w:r w:rsidR="00D83A38" w:rsidRPr="00D83A38">
              <w:rPr>
                <w:sz w:val="24"/>
                <w:szCs w:val="24"/>
                <w:vertAlign w:val="superscript"/>
              </w:rPr>
              <w:t>a</w:t>
            </w:r>
          </w:p>
        </w:tc>
      </w:tr>
      <w:tr w:rsidR="002B4137" w:rsidRPr="002B4137" w:rsidTr="00AB3788">
        <w:trPr>
          <w:trHeight w:val="20"/>
        </w:trPr>
        <w:tc>
          <w:tcPr>
            <w:tcW w:w="2008" w:type="dxa"/>
            <w:vMerge/>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c>
          <w:tcPr>
            <w:tcW w:w="168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6"/>
              <w:jc w:val="both"/>
              <w:rPr>
                <w:sz w:val="24"/>
                <w:szCs w:val="24"/>
              </w:rPr>
            </w:pPr>
            <w:r w:rsidRPr="002B4137">
              <w:rPr>
                <w:sz w:val="24"/>
                <w:szCs w:val="24"/>
              </w:rPr>
              <w:t>.021</w:t>
            </w:r>
          </w:p>
        </w:tc>
        <w:tc>
          <w:tcPr>
            <w:tcW w:w="851"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8"/>
              <w:jc w:val="both"/>
              <w:rPr>
                <w:sz w:val="24"/>
                <w:szCs w:val="24"/>
              </w:rPr>
            </w:pPr>
            <w:r w:rsidRPr="002B4137">
              <w:rPr>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8"/>
              <w:jc w:val="both"/>
              <w:rPr>
                <w:sz w:val="24"/>
                <w:szCs w:val="24"/>
              </w:rPr>
            </w:pPr>
            <w:r w:rsidRPr="002B4137">
              <w:rPr>
                <w:sz w:val="24"/>
                <w:szCs w:val="24"/>
              </w:rPr>
              <w:t>.001</w:t>
            </w:r>
          </w:p>
        </w:tc>
        <w:tc>
          <w:tcPr>
            <w:tcW w:w="99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r>
      <w:tr w:rsidR="002B4137" w:rsidRPr="002B4137" w:rsidTr="00AB3788">
        <w:trPr>
          <w:trHeight w:val="20"/>
        </w:trPr>
        <w:tc>
          <w:tcPr>
            <w:tcW w:w="2008" w:type="dxa"/>
            <w:vMerge/>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c>
          <w:tcPr>
            <w:tcW w:w="168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6"/>
              <w:jc w:val="both"/>
              <w:rPr>
                <w:sz w:val="24"/>
                <w:szCs w:val="24"/>
              </w:rPr>
            </w:pPr>
            <w:r w:rsidRPr="002B4137">
              <w:rPr>
                <w:sz w:val="24"/>
                <w:szCs w:val="24"/>
              </w:rPr>
              <w:t>.033</w:t>
            </w:r>
          </w:p>
        </w:tc>
        <w:tc>
          <w:tcPr>
            <w:tcW w:w="851"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ind w:left="18"/>
              <w:jc w:val="both"/>
              <w:rPr>
                <w:sz w:val="24"/>
                <w:szCs w:val="24"/>
              </w:rPr>
            </w:pPr>
            <w:r w:rsidRPr="002B4137">
              <w:rPr>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B4137" w:rsidRPr="002B4137" w:rsidRDefault="002B4137" w:rsidP="00AB3788">
            <w:pPr>
              <w:jc w:val="both"/>
              <w:rPr>
                <w:sz w:val="24"/>
                <w:szCs w:val="24"/>
              </w:rPr>
            </w:pPr>
          </w:p>
        </w:tc>
      </w:tr>
      <w:tr w:rsidR="002B4137" w:rsidRPr="002B4137" w:rsidTr="00AB3788">
        <w:trPr>
          <w:trHeight w:val="20"/>
        </w:trPr>
        <w:tc>
          <w:tcPr>
            <w:tcW w:w="7944" w:type="dxa"/>
            <w:gridSpan w:val="6"/>
            <w:tcBorders>
              <w:top w:val="single" w:sz="4" w:space="0" w:color="auto"/>
            </w:tcBorders>
          </w:tcPr>
          <w:p w:rsidR="002B4137" w:rsidRPr="002B4137" w:rsidRDefault="002B4137" w:rsidP="00AB3788">
            <w:pPr>
              <w:ind w:left="431" w:hanging="422"/>
              <w:jc w:val="both"/>
              <w:rPr>
                <w:sz w:val="24"/>
                <w:szCs w:val="24"/>
              </w:rPr>
            </w:pPr>
            <w:r w:rsidRPr="002B4137">
              <w:rPr>
                <w:sz w:val="24"/>
                <w:szCs w:val="24"/>
              </w:rPr>
              <w:t>a. Predictors: (Constant), Voluntary Disclosure, Komisaris Independen, Kepemilikan Institusional, Kualitas Audit,Ukuran Dewan Direksi, Frekuensi Pertemuan Komite Audit</w:t>
            </w:r>
          </w:p>
          <w:p w:rsidR="002B4137" w:rsidRPr="002B4137" w:rsidRDefault="002B4137" w:rsidP="00AB3788">
            <w:pPr>
              <w:ind w:left="431" w:hanging="422"/>
              <w:jc w:val="both"/>
              <w:rPr>
                <w:sz w:val="24"/>
                <w:szCs w:val="24"/>
              </w:rPr>
            </w:pPr>
            <w:r w:rsidRPr="002B4137">
              <w:rPr>
                <w:sz w:val="24"/>
                <w:szCs w:val="24"/>
              </w:rPr>
              <w:t>b. Dependent Variable: Biaya Utang</w:t>
            </w:r>
          </w:p>
        </w:tc>
      </w:tr>
    </w:tbl>
    <w:p w:rsidR="002B4137" w:rsidRPr="00FE57D1" w:rsidRDefault="002B4137" w:rsidP="00FE57D1">
      <w:pPr>
        <w:jc w:val="center"/>
        <w:rPr>
          <w:sz w:val="24"/>
          <w:szCs w:val="24"/>
        </w:rPr>
      </w:pPr>
      <w:proofErr w:type="gramStart"/>
      <w:r w:rsidRPr="00FE57D1">
        <w:rPr>
          <w:sz w:val="24"/>
          <w:szCs w:val="24"/>
        </w:rPr>
        <w:t>Sumber :</w:t>
      </w:r>
      <w:proofErr w:type="gramEnd"/>
      <w:r w:rsidRPr="00FE57D1">
        <w:rPr>
          <w:sz w:val="24"/>
          <w:szCs w:val="24"/>
        </w:rPr>
        <w:t xml:space="preserve"> Data sekunder diolah, 2018</w:t>
      </w:r>
    </w:p>
    <w:p w:rsidR="00D83A38" w:rsidRDefault="00D83A38" w:rsidP="00AB3788">
      <w:pPr>
        <w:jc w:val="both"/>
        <w:rPr>
          <w:b/>
          <w:sz w:val="24"/>
          <w:szCs w:val="24"/>
          <w:lang w:val="id-ID"/>
        </w:rPr>
      </w:pPr>
    </w:p>
    <w:p w:rsidR="002B4137" w:rsidRDefault="002B4137" w:rsidP="00AB3788">
      <w:pPr>
        <w:jc w:val="both"/>
        <w:rPr>
          <w:b/>
          <w:sz w:val="24"/>
          <w:szCs w:val="24"/>
          <w:lang w:val="id-ID"/>
        </w:rPr>
      </w:pPr>
      <w:r w:rsidRPr="002B4137">
        <w:rPr>
          <w:b/>
          <w:sz w:val="24"/>
          <w:szCs w:val="24"/>
        </w:rPr>
        <w:t>KESIMPULAN DAN SARAN</w:t>
      </w:r>
    </w:p>
    <w:p w:rsidR="00D83A38" w:rsidRPr="00D83A38" w:rsidRDefault="00D83A38" w:rsidP="00AB3788">
      <w:pPr>
        <w:jc w:val="both"/>
        <w:rPr>
          <w:sz w:val="24"/>
          <w:szCs w:val="24"/>
          <w:lang w:val="id-ID"/>
        </w:rPr>
      </w:pPr>
    </w:p>
    <w:p w:rsidR="002B4137" w:rsidRPr="002B4137" w:rsidRDefault="002B4137" w:rsidP="00AB3788">
      <w:pPr>
        <w:ind w:firstLine="720"/>
        <w:jc w:val="both"/>
        <w:rPr>
          <w:sz w:val="24"/>
          <w:szCs w:val="24"/>
        </w:rPr>
      </w:pPr>
      <w:r w:rsidRPr="002B4137">
        <w:rPr>
          <w:sz w:val="24"/>
          <w:szCs w:val="24"/>
        </w:rPr>
        <w:t>Penelitan ini digunakan untuk</w:t>
      </w:r>
      <w:r w:rsidR="00D83A38">
        <w:rPr>
          <w:sz w:val="24"/>
          <w:szCs w:val="24"/>
          <w:lang w:val="id-ID"/>
        </w:rPr>
        <w:t xml:space="preserve"> </w:t>
      </w:r>
      <w:r w:rsidRPr="002B4137">
        <w:rPr>
          <w:sz w:val="24"/>
          <w:szCs w:val="24"/>
        </w:rPr>
        <w:t xml:space="preserve">mengetahui pengaruh variabel </w:t>
      </w:r>
      <w:r w:rsidRPr="002B4137">
        <w:rPr>
          <w:i/>
          <w:sz w:val="24"/>
          <w:szCs w:val="24"/>
        </w:rPr>
        <w:t>good corporate governance</w:t>
      </w:r>
      <w:r w:rsidRPr="002B4137">
        <w:rPr>
          <w:sz w:val="24"/>
          <w:szCs w:val="24"/>
        </w:rPr>
        <w:t xml:space="preserve">yang diproksikan dengan kepemilikan institusional, kualitas audit, komisaris independen, ukuran dewan direksi, dan frekuensi pertemuan komite audit, dan </w:t>
      </w:r>
      <w:r w:rsidRPr="002B4137">
        <w:rPr>
          <w:i/>
          <w:sz w:val="24"/>
          <w:szCs w:val="24"/>
        </w:rPr>
        <w:t xml:space="preserve">voluntary disclosure </w:t>
      </w:r>
      <w:r w:rsidRPr="002B4137">
        <w:rPr>
          <w:sz w:val="24"/>
          <w:szCs w:val="24"/>
        </w:rPr>
        <w:t xml:space="preserve">terhadap variabel dependen yaitu biaya utang pada perusahaan </w:t>
      </w:r>
      <w:r w:rsidRPr="002B4137">
        <w:rPr>
          <w:i/>
          <w:sz w:val="24"/>
          <w:szCs w:val="24"/>
        </w:rPr>
        <w:t xml:space="preserve">go public </w:t>
      </w:r>
      <w:r w:rsidRPr="002B4137">
        <w:rPr>
          <w:sz w:val="24"/>
          <w:szCs w:val="24"/>
        </w:rPr>
        <w:t xml:space="preserve">peringkat 10 besar yang terdaftar di CGPI tahun 2012 - 2016. Berdasarkan hasil penelitian, maka dapat diambil kesimpulan sebagai </w:t>
      </w:r>
      <w:proofErr w:type="gramStart"/>
      <w:r w:rsidRPr="002B4137">
        <w:rPr>
          <w:sz w:val="24"/>
          <w:szCs w:val="24"/>
        </w:rPr>
        <w:t>berikut :</w:t>
      </w:r>
      <w:proofErr w:type="gramEnd"/>
    </w:p>
    <w:p w:rsidR="002209E3" w:rsidRPr="00B22CAE" w:rsidRDefault="002B4137" w:rsidP="00D95FED">
      <w:pPr>
        <w:pStyle w:val="ListParagraph"/>
        <w:numPr>
          <w:ilvl w:val="0"/>
          <w:numId w:val="28"/>
        </w:numPr>
        <w:ind w:left="360"/>
        <w:jc w:val="both"/>
        <w:rPr>
          <w:sz w:val="24"/>
          <w:szCs w:val="24"/>
        </w:rPr>
      </w:pPr>
      <w:r w:rsidRPr="00B22CAE">
        <w:rPr>
          <w:sz w:val="24"/>
          <w:szCs w:val="24"/>
        </w:rPr>
        <w:t>Kepemilikan institusional tidak berpengaruh signifikan terhadap biaya</w:t>
      </w:r>
      <w:r w:rsidRPr="00B22CAE">
        <w:rPr>
          <w:sz w:val="24"/>
          <w:szCs w:val="24"/>
          <w:lang w:val="id-ID"/>
        </w:rPr>
        <w:t xml:space="preserve"> </w:t>
      </w:r>
      <w:r w:rsidR="00133E24" w:rsidRPr="00B22CAE">
        <w:rPr>
          <w:sz w:val="24"/>
          <w:szCs w:val="24"/>
        </w:rPr>
        <w:t xml:space="preserve">utang, hal ini ditinjau dari hasil analisis regresi linear berganda nilai </w:t>
      </w:r>
      <w:r w:rsidR="00133E24" w:rsidRPr="00B22CAE">
        <w:rPr>
          <w:i/>
          <w:sz w:val="24"/>
          <w:szCs w:val="24"/>
        </w:rPr>
        <w:t xml:space="preserve">coefficients </w:t>
      </w:r>
      <w:r w:rsidR="00133E24" w:rsidRPr="00B22CAE">
        <w:rPr>
          <w:sz w:val="24"/>
          <w:szCs w:val="24"/>
        </w:rPr>
        <w:t>sebesar -0,010 atau -1</w:t>
      </w:r>
      <w:proofErr w:type="gramStart"/>
      <w:r w:rsidR="00133E24" w:rsidRPr="00B22CAE">
        <w:rPr>
          <w:sz w:val="24"/>
          <w:szCs w:val="24"/>
        </w:rPr>
        <w:t>,0</w:t>
      </w:r>
      <w:proofErr w:type="gramEnd"/>
      <w:r w:rsidR="00133E24" w:rsidRPr="00B22CAE">
        <w:rPr>
          <w:sz w:val="24"/>
          <w:szCs w:val="24"/>
        </w:rPr>
        <w:t xml:space="preserve">%. Kemudian dari uji t menunjukkan bukti dengan nilai thitung </w:t>
      </w:r>
      <w:proofErr w:type="gramStart"/>
      <w:r w:rsidR="00133E24" w:rsidRPr="00B22CAE">
        <w:rPr>
          <w:sz w:val="24"/>
          <w:szCs w:val="24"/>
        </w:rPr>
        <w:t>sebesar  -</w:t>
      </w:r>
      <w:proofErr w:type="gramEnd"/>
      <w:r w:rsidR="00133E24" w:rsidRPr="00B22CAE">
        <w:rPr>
          <w:sz w:val="24"/>
          <w:szCs w:val="24"/>
        </w:rPr>
        <w:t>0,179 &lt; ttabel  1,701 (p = 0,859 &gt;</w:t>
      </w:r>
      <w:r w:rsidRPr="00B22CAE">
        <w:rPr>
          <w:sz w:val="24"/>
          <w:szCs w:val="24"/>
          <w:lang w:val="id-ID"/>
        </w:rPr>
        <w:t xml:space="preserve"> </w:t>
      </w:r>
      <w:r w:rsidR="00133E24" w:rsidRPr="00B22CAE">
        <w:rPr>
          <w:sz w:val="24"/>
          <w:szCs w:val="24"/>
        </w:rPr>
        <w:t>0,05). Maka dapat disimpulkan bahwa</w:t>
      </w:r>
      <w:r w:rsidRPr="00B22CAE">
        <w:rPr>
          <w:sz w:val="24"/>
          <w:szCs w:val="24"/>
          <w:lang w:val="id-ID"/>
        </w:rPr>
        <w:t xml:space="preserve"> </w:t>
      </w:r>
      <w:r w:rsidR="00133E24" w:rsidRPr="00B22CAE">
        <w:rPr>
          <w:sz w:val="24"/>
          <w:szCs w:val="24"/>
        </w:rPr>
        <w:t>kepemilikan institusional tidak berpengaruh signifikan terhadap biaya utang.</w:t>
      </w:r>
    </w:p>
    <w:p w:rsidR="002209E3" w:rsidRPr="00B22CAE" w:rsidRDefault="00133E24" w:rsidP="00D95FED">
      <w:pPr>
        <w:pStyle w:val="ListParagraph"/>
        <w:numPr>
          <w:ilvl w:val="0"/>
          <w:numId w:val="28"/>
        </w:numPr>
        <w:ind w:left="360"/>
        <w:jc w:val="both"/>
        <w:rPr>
          <w:sz w:val="24"/>
          <w:szCs w:val="24"/>
        </w:rPr>
      </w:pPr>
      <w:r w:rsidRPr="00B22CAE">
        <w:rPr>
          <w:sz w:val="24"/>
          <w:szCs w:val="24"/>
        </w:rPr>
        <w:t xml:space="preserve">Kualitas    audit    berpengaruh    signifikan terhadap biaya utang, hal ini ditinjau dari hasil analisis </w:t>
      </w:r>
      <w:proofErr w:type="gramStart"/>
      <w:r w:rsidRPr="00B22CAE">
        <w:rPr>
          <w:sz w:val="24"/>
          <w:szCs w:val="24"/>
        </w:rPr>
        <w:t>regresi  linear</w:t>
      </w:r>
      <w:proofErr w:type="gramEnd"/>
      <w:r w:rsidRPr="00B22CAE">
        <w:rPr>
          <w:sz w:val="24"/>
          <w:szCs w:val="24"/>
        </w:rPr>
        <w:t xml:space="preserve">  berganda nilai </w:t>
      </w:r>
      <w:r w:rsidRPr="00B22CAE">
        <w:rPr>
          <w:i/>
          <w:sz w:val="24"/>
          <w:szCs w:val="24"/>
        </w:rPr>
        <w:t xml:space="preserve">coefficients </w:t>
      </w:r>
      <w:r w:rsidRPr="00B22CAE">
        <w:rPr>
          <w:sz w:val="24"/>
          <w:szCs w:val="24"/>
        </w:rPr>
        <w:t>sebesar 0,046 atau 4,6%. Kemudian dari uji t menunjukkan bukti dengan  nilai  thitung   sebesar  1,516  &lt;  ttabel</w:t>
      </w:r>
      <w:r w:rsidR="002B4137" w:rsidRPr="00B22CAE">
        <w:rPr>
          <w:sz w:val="24"/>
          <w:szCs w:val="24"/>
          <w:lang w:val="id-ID"/>
        </w:rPr>
        <w:t xml:space="preserve"> </w:t>
      </w:r>
      <w:r w:rsidRPr="00B22CAE">
        <w:rPr>
          <w:sz w:val="24"/>
          <w:szCs w:val="24"/>
        </w:rPr>
        <w:t xml:space="preserve">1,701  (p  =  0,141  &gt;  0,05).  </w:t>
      </w:r>
      <w:proofErr w:type="gramStart"/>
      <w:r w:rsidRPr="00B22CAE">
        <w:rPr>
          <w:sz w:val="24"/>
          <w:szCs w:val="24"/>
        </w:rPr>
        <w:t>Maka  dapat</w:t>
      </w:r>
      <w:proofErr w:type="gramEnd"/>
      <w:r w:rsidR="00B22CAE" w:rsidRPr="00B22CAE">
        <w:rPr>
          <w:sz w:val="24"/>
          <w:szCs w:val="24"/>
          <w:lang w:val="id-ID"/>
        </w:rPr>
        <w:t xml:space="preserve"> </w:t>
      </w:r>
      <w:r w:rsidRPr="00B22CAE">
        <w:rPr>
          <w:sz w:val="24"/>
          <w:szCs w:val="24"/>
        </w:rPr>
        <w:t>disimpulkan bahwa kualitas audit tidak berpengaruh  signifikan  terhadap  biaya utang.</w:t>
      </w:r>
    </w:p>
    <w:p w:rsidR="002209E3" w:rsidRPr="00B22CAE" w:rsidRDefault="00133E24" w:rsidP="00D95FED">
      <w:pPr>
        <w:pStyle w:val="ListParagraph"/>
        <w:numPr>
          <w:ilvl w:val="0"/>
          <w:numId w:val="28"/>
        </w:numPr>
        <w:ind w:left="360"/>
        <w:jc w:val="both"/>
        <w:rPr>
          <w:sz w:val="24"/>
          <w:szCs w:val="24"/>
        </w:rPr>
      </w:pPr>
      <w:r w:rsidRPr="00B22CAE">
        <w:rPr>
          <w:sz w:val="24"/>
          <w:szCs w:val="24"/>
        </w:rPr>
        <w:t xml:space="preserve">Komisaris </w:t>
      </w:r>
      <w:proofErr w:type="gramStart"/>
      <w:r w:rsidRPr="00B22CAE">
        <w:rPr>
          <w:sz w:val="24"/>
          <w:szCs w:val="24"/>
        </w:rPr>
        <w:t>independen  berpengaruh</w:t>
      </w:r>
      <w:proofErr w:type="gramEnd"/>
      <w:r w:rsidRPr="00B22CAE">
        <w:rPr>
          <w:sz w:val="24"/>
          <w:szCs w:val="24"/>
        </w:rPr>
        <w:t xml:space="preserve"> signifikan negatif terhadap biaya utang, hal ini ditinjau dari hasil analisis regresi linear berganda  nilai  </w:t>
      </w:r>
      <w:r w:rsidRPr="00B22CAE">
        <w:rPr>
          <w:i/>
          <w:sz w:val="24"/>
          <w:szCs w:val="24"/>
        </w:rPr>
        <w:t xml:space="preserve">coefficients  </w:t>
      </w:r>
      <w:r w:rsidRPr="00B22CAE">
        <w:rPr>
          <w:sz w:val="24"/>
          <w:szCs w:val="24"/>
        </w:rPr>
        <w:t xml:space="preserve">sebesar -0,089 atau  -8,9%.  </w:t>
      </w:r>
      <w:proofErr w:type="gramStart"/>
      <w:r w:rsidRPr="00B22CAE">
        <w:rPr>
          <w:sz w:val="24"/>
          <w:szCs w:val="24"/>
        </w:rPr>
        <w:t>Kemudian  dari</w:t>
      </w:r>
      <w:proofErr w:type="gramEnd"/>
      <w:r w:rsidRPr="00B22CAE">
        <w:rPr>
          <w:sz w:val="24"/>
          <w:szCs w:val="24"/>
        </w:rPr>
        <w:t xml:space="preserve">  uji  t menunjukkan   bukti   dengan   nilai   thitung sebesar -2,724 &gt; ttabel  1,701 (p = 0,011 &lt;</w:t>
      </w:r>
      <w:r w:rsidR="00B22CAE" w:rsidRPr="00B22CAE">
        <w:rPr>
          <w:sz w:val="24"/>
          <w:szCs w:val="24"/>
          <w:lang w:val="id-ID"/>
        </w:rPr>
        <w:t xml:space="preserve"> </w:t>
      </w:r>
      <w:r w:rsidRPr="00B22CAE">
        <w:rPr>
          <w:sz w:val="24"/>
          <w:szCs w:val="24"/>
        </w:rPr>
        <w:t xml:space="preserve">0,05). Maka dapat </w:t>
      </w:r>
      <w:proofErr w:type="gramStart"/>
      <w:r w:rsidRPr="00B22CAE">
        <w:rPr>
          <w:sz w:val="24"/>
          <w:szCs w:val="24"/>
        </w:rPr>
        <w:t>disimpulkan  bahwa</w:t>
      </w:r>
      <w:proofErr w:type="gramEnd"/>
      <w:r w:rsidR="002B4137" w:rsidRPr="00B22CAE">
        <w:rPr>
          <w:sz w:val="24"/>
          <w:szCs w:val="24"/>
          <w:lang w:val="id-ID"/>
        </w:rPr>
        <w:t xml:space="preserve"> </w:t>
      </w:r>
      <w:r w:rsidRPr="00B22CAE">
        <w:rPr>
          <w:sz w:val="24"/>
          <w:szCs w:val="24"/>
        </w:rPr>
        <w:t>komisaris  independen  berpengaruh signifikan negatif terhadap biaya utang.</w:t>
      </w:r>
    </w:p>
    <w:p w:rsidR="002209E3" w:rsidRPr="00B22CAE" w:rsidRDefault="00133E24" w:rsidP="00D95FED">
      <w:pPr>
        <w:pStyle w:val="ListParagraph"/>
        <w:numPr>
          <w:ilvl w:val="0"/>
          <w:numId w:val="28"/>
        </w:numPr>
        <w:ind w:left="360"/>
        <w:jc w:val="both"/>
        <w:rPr>
          <w:sz w:val="24"/>
          <w:szCs w:val="24"/>
        </w:rPr>
      </w:pPr>
      <w:r w:rsidRPr="00B22CAE">
        <w:rPr>
          <w:sz w:val="24"/>
          <w:szCs w:val="24"/>
        </w:rPr>
        <w:t xml:space="preserve">Ukuran dewan </w:t>
      </w:r>
      <w:proofErr w:type="gramStart"/>
      <w:r w:rsidRPr="00B22CAE">
        <w:rPr>
          <w:sz w:val="24"/>
          <w:szCs w:val="24"/>
        </w:rPr>
        <w:t>direksi  berpengaruh</w:t>
      </w:r>
      <w:proofErr w:type="gramEnd"/>
      <w:r w:rsidRPr="00B22CAE">
        <w:rPr>
          <w:sz w:val="24"/>
          <w:szCs w:val="24"/>
        </w:rPr>
        <w:t xml:space="preserve"> signifikan terhadap biaya utang, hal ini ditinjau dari hasil analisis regresi linear berganda  nilai  </w:t>
      </w:r>
      <w:r w:rsidRPr="00B22CAE">
        <w:rPr>
          <w:i/>
          <w:sz w:val="24"/>
          <w:szCs w:val="24"/>
        </w:rPr>
        <w:t xml:space="preserve">coefficients  </w:t>
      </w:r>
      <w:r w:rsidRPr="00B22CAE">
        <w:rPr>
          <w:sz w:val="24"/>
          <w:szCs w:val="24"/>
        </w:rPr>
        <w:t xml:space="preserve">sebesar  0,008 atau  0,8%.  </w:t>
      </w:r>
      <w:proofErr w:type="gramStart"/>
      <w:r w:rsidRPr="00B22CAE">
        <w:rPr>
          <w:sz w:val="24"/>
          <w:szCs w:val="24"/>
        </w:rPr>
        <w:t>Kemudian  dari</w:t>
      </w:r>
      <w:proofErr w:type="gramEnd"/>
      <w:r w:rsidRPr="00B22CAE">
        <w:rPr>
          <w:sz w:val="24"/>
          <w:szCs w:val="24"/>
        </w:rPr>
        <w:t xml:space="preserve">  uji  t menunjukkan  bukti  dengan  nilai thitungsebesar 2,550 &gt; ttabel 1,701 (p = 0,017 &lt;</w:t>
      </w:r>
      <w:r w:rsidR="002B4137" w:rsidRPr="00B22CAE">
        <w:rPr>
          <w:sz w:val="24"/>
          <w:szCs w:val="24"/>
          <w:lang w:val="id-ID"/>
        </w:rPr>
        <w:t xml:space="preserve"> </w:t>
      </w:r>
      <w:r w:rsidRPr="00B22CAE">
        <w:rPr>
          <w:sz w:val="24"/>
          <w:szCs w:val="24"/>
        </w:rPr>
        <w:t>0,05).   Maka   dapat   disimpulkan   bahwa</w:t>
      </w:r>
      <w:r w:rsidR="002B4137" w:rsidRPr="00B22CAE">
        <w:rPr>
          <w:sz w:val="24"/>
          <w:szCs w:val="24"/>
          <w:lang w:val="id-ID"/>
        </w:rPr>
        <w:t xml:space="preserve"> </w:t>
      </w:r>
      <w:r w:rsidRPr="00B22CAE">
        <w:rPr>
          <w:sz w:val="24"/>
          <w:szCs w:val="24"/>
        </w:rPr>
        <w:t>ukuran dewan direksi berpengaruh signifikan terhadap biaya utang.</w:t>
      </w:r>
    </w:p>
    <w:p w:rsidR="002209E3" w:rsidRPr="00B22CAE" w:rsidRDefault="00133E24" w:rsidP="00D95FED">
      <w:pPr>
        <w:pStyle w:val="ListParagraph"/>
        <w:numPr>
          <w:ilvl w:val="0"/>
          <w:numId w:val="28"/>
        </w:numPr>
        <w:ind w:left="360"/>
        <w:jc w:val="both"/>
        <w:rPr>
          <w:sz w:val="24"/>
          <w:szCs w:val="24"/>
        </w:rPr>
      </w:pPr>
      <w:r w:rsidRPr="00B22CAE">
        <w:rPr>
          <w:sz w:val="24"/>
          <w:szCs w:val="24"/>
        </w:rPr>
        <w:t xml:space="preserve">Frekuensi  pertemuan  komite  audit  tidak berpengaruh  terhadap  biaya  utang, hal ini ditinjau dari hasil analisis regresi linear berganda  nilai  </w:t>
      </w:r>
      <w:r w:rsidRPr="00B22CAE">
        <w:rPr>
          <w:i/>
          <w:sz w:val="24"/>
          <w:szCs w:val="24"/>
        </w:rPr>
        <w:t xml:space="preserve">coefficients  </w:t>
      </w:r>
      <w:r w:rsidRPr="00B22CAE">
        <w:rPr>
          <w:sz w:val="24"/>
          <w:szCs w:val="24"/>
        </w:rPr>
        <w:t>sebesar  0,000 atau  0,0%.  Kemudian  dari  uji  t menunjukkan   bukti   dengan   nilai   thitung sebesar  0,432  &lt;  ttabel   1,701  (p  =  0,669 &gt;</w:t>
      </w:r>
      <w:r w:rsidR="002B4137" w:rsidRPr="00B22CAE">
        <w:rPr>
          <w:sz w:val="24"/>
          <w:szCs w:val="24"/>
          <w:lang w:val="id-ID"/>
        </w:rPr>
        <w:t xml:space="preserve"> </w:t>
      </w:r>
      <w:r w:rsidRPr="00B22CAE">
        <w:rPr>
          <w:sz w:val="24"/>
          <w:szCs w:val="24"/>
        </w:rPr>
        <w:t xml:space="preserve">0,05).   Maka   dapat   </w:t>
      </w:r>
      <w:r w:rsidRPr="00B22CAE">
        <w:rPr>
          <w:sz w:val="24"/>
          <w:szCs w:val="24"/>
        </w:rPr>
        <w:lastRenderedPageBreak/>
        <w:t>disimpulkan   bahwa</w:t>
      </w:r>
      <w:r w:rsidR="002B4137" w:rsidRPr="00B22CAE">
        <w:rPr>
          <w:sz w:val="24"/>
          <w:szCs w:val="24"/>
          <w:lang w:val="id-ID"/>
        </w:rPr>
        <w:t xml:space="preserve"> </w:t>
      </w:r>
      <w:r w:rsidRPr="00B22CAE">
        <w:rPr>
          <w:sz w:val="24"/>
          <w:szCs w:val="24"/>
        </w:rPr>
        <w:t xml:space="preserve">frekuensi pertemuan komite audit tidak </w:t>
      </w:r>
      <w:proofErr w:type="gramStart"/>
      <w:r w:rsidRPr="00B22CAE">
        <w:rPr>
          <w:sz w:val="24"/>
          <w:szCs w:val="24"/>
        </w:rPr>
        <w:t>berpengaruh  signifikan</w:t>
      </w:r>
      <w:proofErr w:type="gramEnd"/>
      <w:r w:rsidRPr="00B22CAE">
        <w:rPr>
          <w:sz w:val="24"/>
          <w:szCs w:val="24"/>
        </w:rPr>
        <w:t xml:space="preserve">  terhadap  biaya utang.</w:t>
      </w:r>
    </w:p>
    <w:p w:rsidR="002209E3" w:rsidRPr="00B22CAE" w:rsidRDefault="00133E24" w:rsidP="00D95FED">
      <w:pPr>
        <w:pStyle w:val="ListParagraph"/>
        <w:numPr>
          <w:ilvl w:val="0"/>
          <w:numId w:val="28"/>
        </w:numPr>
        <w:ind w:left="360"/>
        <w:jc w:val="both"/>
        <w:rPr>
          <w:sz w:val="24"/>
          <w:szCs w:val="24"/>
        </w:rPr>
      </w:pPr>
      <w:r w:rsidRPr="00B22CAE">
        <w:rPr>
          <w:i/>
          <w:sz w:val="24"/>
          <w:szCs w:val="24"/>
        </w:rPr>
        <w:t xml:space="preserve">Voluntary   Disclosure   </w:t>
      </w:r>
      <w:r w:rsidRPr="00B22CAE">
        <w:rPr>
          <w:sz w:val="24"/>
          <w:szCs w:val="24"/>
        </w:rPr>
        <w:t xml:space="preserve">tidak   berpengaruh signifikan terhadap biaya utang, hal ini ditinjau dari hasil analisis regresi linear </w:t>
      </w:r>
      <w:proofErr w:type="gramStart"/>
      <w:r w:rsidRPr="00B22CAE">
        <w:rPr>
          <w:sz w:val="24"/>
          <w:szCs w:val="24"/>
        </w:rPr>
        <w:t>berganda  nilai</w:t>
      </w:r>
      <w:proofErr w:type="gramEnd"/>
      <w:r w:rsidRPr="00B22CAE">
        <w:rPr>
          <w:sz w:val="24"/>
          <w:szCs w:val="24"/>
        </w:rPr>
        <w:t xml:space="preserve">  </w:t>
      </w:r>
      <w:r w:rsidRPr="00B22CAE">
        <w:rPr>
          <w:i/>
          <w:sz w:val="24"/>
          <w:szCs w:val="24"/>
        </w:rPr>
        <w:t xml:space="preserve">coefficients  </w:t>
      </w:r>
      <w:r w:rsidRPr="00B22CAE">
        <w:rPr>
          <w:sz w:val="24"/>
          <w:szCs w:val="24"/>
        </w:rPr>
        <w:t xml:space="preserve">sebesar  -0,069 atau -6,9%. </w:t>
      </w:r>
      <w:proofErr w:type="gramStart"/>
      <w:r w:rsidRPr="00B22CAE">
        <w:rPr>
          <w:sz w:val="24"/>
          <w:szCs w:val="24"/>
        </w:rPr>
        <w:t>Kemudian  dari</w:t>
      </w:r>
      <w:proofErr w:type="gramEnd"/>
      <w:r w:rsidRPr="00B22CAE">
        <w:rPr>
          <w:sz w:val="24"/>
          <w:szCs w:val="24"/>
        </w:rPr>
        <w:t xml:space="preserve"> uji t</w:t>
      </w:r>
      <w:r w:rsidR="002B4137" w:rsidRPr="00B22CAE">
        <w:rPr>
          <w:sz w:val="24"/>
          <w:szCs w:val="24"/>
          <w:lang w:val="id-ID"/>
        </w:rPr>
        <w:t xml:space="preserve"> </w:t>
      </w:r>
      <w:r w:rsidRPr="00B22CAE">
        <w:rPr>
          <w:sz w:val="24"/>
          <w:szCs w:val="24"/>
        </w:rPr>
        <w:t>menunjukkan bukti dengan nilai t</w:t>
      </w:r>
      <w:r w:rsidR="00D95FED">
        <w:rPr>
          <w:sz w:val="24"/>
          <w:szCs w:val="24"/>
          <w:lang w:val="id-ID"/>
        </w:rPr>
        <w:t xml:space="preserve"> </w:t>
      </w:r>
      <w:r w:rsidRPr="00B22CAE">
        <w:rPr>
          <w:sz w:val="24"/>
          <w:szCs w:val="24"/>
        </w:rPr>
        <w:t>hitung</w:t>
      </w:r>
      <w:r w:rsidR="002B4137" w:rsidRPr="00B22CAE">
        <w:rPr>
          <w:sz w:val="24"/>
          <w:szCs w:val="24"/>
          <w:lang w:val="id-ID"/>
        </w:rPr>
        <w:t xml:space="preserve"> </w:t>
      </w:r>
      <w:r w:rsidRPr="00B22CAE">
        <w:rPr>
          <w:sz w:val="24"/>
          <w:szCs w:val="24"/>
        </w:rPr>
        <w:t>sebesar  -0,840 &lt; t</w:t>
      </w:r>
      <w:r w:rsidR="00D95FED">
        <w:rPr>
          <w:sz w:val="24"/>
          <w:szCs w:val="24"/>
          <w:lang w:val="id-ID"/>
        </w:rPr>
        <w:t xml:space="preserve"> </w:t>
      </w:r>
      <w:r w:rsidRPr="00B22CAE">
        <w:rPr>
          <w:sz w:val="24"/>
          <w:szCs w:val="24"/>
        </w:rPr>
        <w:t>tabel  1,701 (p = 0,408 &gt;</w:t>
      </w:r>
      <w:r w:rsidR="00B22CAE" w:rsidRPr="00B22CAE">
        <w:rPr>
          <w:sz w:val="24"/>
          <w:szCs w:val="24"/>
          <w:lang w:val="id-ID"/>
        </w:rPr>
        <w:t xml:space="preserve"> </w:t>
      </w:r>
      <w:r w:rsidRPr="00B22CAE">
        <w:rPr>
          <w:sz w:val="24"/>
          <w:szCs w:val="24"/>
        </w:rPr>
        <w:t>0,05).   Maka   dapat   disimpulkan   bahwa</w:t>
      </w:r>
      <w:r w:rsidR="002B4137" w:rsidRPr="00B22CAE">
        <w:rPr>
          <w:sz w:val="24"/>
          <w:szCs w:val="24"/>
          <w:lang w:val="id-ID"/>
        </w:rPr>
        <w:t xml:space="preserve"> </w:t>
      </w:r>
      <w:r w:rsidRPr="00B22CAE">
        <w:rPr>
          <w:i/>
          <w:sz w:val="24"/>
          <w:szCs w:val="24"/>
        </w:rPr>
        <w:t xml:space="preserve">voluntary   disclosurel   </w:t>
      </w:r>
      <w:r w:rsidRPr="00B22CAE">
        <w:rPr>
          <w:sz w:val="24"/>
          <w:szCs w:val="24"/>
        </w:rPr>
        <w:t>tidak   berpengaruh signifikan terhadap biaya utang.</w:t>
      </w:r>
    </w:p>
    <w:p w:rsidR="002209E3" w:rsidRPr="00B22CAE" w:rsidRDefault="00133E24" w:rsidP="00AB3788">
      <w:pPr>
        <w:ind w:firstLine="360"/>
        <w:jc w:val="both"/>
        <w:rPr>
          <w:sz w:val="24"/>
          <w:szCs w:val="24"/>
        </w:rPr>
      </w:pPr>
      <w:r w:rsidRPr="00B22CAE">
        <w:rPr>
          <w:sz w:val="24"/>
          <w:szCs w:val="24"/>
        </w:rPr>
        <w:t xml:space="preserve">Kepemilikan institusional, kualitas audit, ukuran dewan direksi, frekuensi pertemuan komite audit, komisaris independen dan </w:t>
      </w:r>
      <w:r w:rsidRPr="00B22CAE">
        <w:rPr>
          <w:i/>
          <w:sz w:val="24"/>
          <w:szCs w:val="24"/>
        </w:rPr>
        <w:t xml:space="preserve">voluntary disclosure </w:t>
      </w:r>
      <w:r w:rsidRPr="00B22CAE">
        <w:rPr>
          <w:sz w:val="24"/>
          <w:szCs w:val="24"/>
        </w:rPr>
        <w:t>secara bersama -</w:t>
      </w:r>
      <w:proofErr w:type="gramStart"/>
      <w:r w:rsidRPr="00B22CAE">
        <w:rPr>
          <w:sz w:val="24"/>
          <w:szCs w:val="24"/>
        </w:rPr>
        <w:t>sama</w:t>
      </w:r>
      <w:proofErr w:type="gramEnd"/>
      <w:r w:rsidRPr="00B22CAE">
        <w:rPr>
          <w:sz w:val="24"/>
          <w:szCs w:val="24"/>
        </w:rPr>
        <w:t xml:space="preserve"> berpengaruh terhadap biaya utang. Hal ini ditinjau dari hasil F hitung sebesar 2,762 dengan tingkat signifikansi probabilitasnya adalah 0,031 lebih kecil dari tingkat signifikan </w:t>
      </w:r>
      <w:r w:rsidRPr="00B22CAE">
        <w:rPr>
          <w:rFonts w:eastAsia="Arial"/>
          <w:sz w:val="24"/>
          <w:szCs w:val="24"/>
        </w:rPr>
        <w:t xml:space="preserve">α </w:t>
      </w:r>
      <w:r w:rsidRPr="00B22CAE">
        <w:rPr>
          <w:sz w:val="24"/>
          <w:szCs w:val="24"/>
        </w:rPr>
        <w:t>= 0</w:t>
      </w:r>
      <w:proofErr w:type="gramStart"/>
      <w:r w:rsidRPr="00B22CAE">
        <w:rPr>
          <w:sz w:val="24"/>
          <w:szCs w:val="24"/>
        </w:rPr>
        <w:t>,05</w:t>
      </w:r>
      <w:proofErr w:type="gramEnd"/>
      <w:r w:rsidRPr="00B22CAE">
        <w:rPr>
          <w:sz w:val="24"/>
          <w:szCs w:val="24"/>
        </w:rPr>
        <w:t xml:space="preserve"> atau tingkat signifikan uji F 0,031 &lt; 0,05.</w:t>
      </w:r>
    </w:p>
    <w:p w:rsidR="00FE57D1" w:rsidRDefault="00FE57D1" w:rsidP="00AB3788">
      <w:pPr>
        <w:jc w:val="both"/>
        <w:rPr>
          <w:b/>
          <w:sz w:val="24"/>
          <w:szCs w:val="24"/>
          <w:lang w:val="id-ID"/>
        </w:rPr>
      </w:pPr>
    </w:p>
    <w:p w:rsidR="002209E3" w:rsidRPr="002B4137" w:rsidRDefault="00133E24" w:rsidP="00AB3788">
      <w:pPr>
        <w:jc w:val="both"/>
        <w:rPr>
          <w:sz w:val="24"/>
          <w:szCs w:val="24"/>
        </w:rPr>
      </w:pPr>
      <w:r w:rsidRPr="002B4137">
        <w:rPr>
          <w:b/>
          <w:sz w:val="24"/>
          <w:szCs w:val="24"/>
        </w:rPr>
        <w:t>Saran</w:t>
      </w:r>
    </w:p>
    <w:p w:rsidR="002209E3" w:rsidRPr="002B4137" w:rsidRDefault="00133E24" w:rsidP="00AB3788">
      <w:pPr>
        <w:ind w:firstLine="720"/>
        <w:jc w:val="both"/>
        <w:rPr>
          <w:sz w:val="24"/>
          <w:szCs w:val="24"/>
        </w:rPr>
      </w:pPr>
      <w:r w:rsidRPr="002B4137">
        <w:rPr>
          <w:sz w:val="24"/>
          <w:szCs w:val="24"/>
        </w:rPr>
        <w:t xml:space="preserve">Berdasarkan </w:t>
      </w:r>
      <w:proofErr w:type="gramStart"/>
      <w:r w:rsidRPr="002B4137">
        <w:rPr>
          <w:sz w:val="24"/>
          <w:szCs w:val="24"/>
        </w:rPr>
        <w:t>pembahasan  dan</w:t>
      </w:r>
      <w:proofErr w:type="gramEnd"/>
      <w:r w:rsidR="002B4137" w:rsidRPr="002B4137">
        <w:rPr>
          <w:sz w:val="24"/>
          <w:szCs w:val="24"/>
          <w:lang w:val="id-ID"/>
        </w:rPr>
        <w:t xml:space="preserve"> </w:t>
      </w:r>
      <w:r w:rsidRPr="002B4137">
        <w:rPr>
          <w:sz w:val="24"/>
          <w:szCs w:val="24"/>
        </w:rPr>
        <w:t>kesimpulan di atas, maka dapat dikemukakan beberapa saran oleh peneliti sebagai berikut :</w:t>
      </w:r>
    </w:p>
    <w:p w:rsidR="002209E3" w:rsidRPr="00B22CAE" w:rsidRDefault="00133E24" w:rsidP="00AB3788">
      <w:pPr>
        <w:pStyle w:val="ListParagraph"/>
        <w:numPr>
          <w:ilvl w:val="0"/>
          <w:numId w:val="29"/>
        </w:numPr>
        <w:ind w:left="360"/>
        <w:jc w:val="both"/>
        <w:rPr>
          <w:sz w:val="24"/>
          <w:szCs w:val="24"/>
        </w:rPr>
      </w:pPr>
      <w:r w:rsidRPr="00B22CAE">
        <w:rPr>
          <w:sz w:val="24"/>
          <w:szCs w:val="24"/>
        </w:rPr>
        <w:t xml:space="preserve">Bagi perusahaan yang diteliti dalam penelitian ini, praktek </w:t>
      </w:r>
      <w:r w:rsidRPr="00B22CAE">
        <w:rPr>
          <w:i/>
          <w:sz w:val="24"/>
          <w:szCs w:val="24"/>
        </w:rPr>
        <w:t xml:space="preserve">Good Corporate Governance </w:t>
      </w:r>
      <w:r w:rsidRPr="00B22CAE">
        <w:rPr>
          <w:sz w:val="24"/>
          <w:szCs w:val="24"/>
        </w:rPr>
        <w:t xml:space="preserve">khususnya dalam ukuran dewan direksi dan komisaris independen turut mempengaruhi biaya utang yang dikeluarkan perusahaan, dengan praktek </w:t>
      </w:r>
      <w:r w:rsidRPr="00B22CAE">
        <w:rPr>
          <w:i/>
          <w:sz w:val="24"/>
          <w:szCs w:val="24"/>
        </w:rPr>
        <w:t xml:space="preserve">good corporate governance </w:t>
      </w:r>
      <w:r w:rsidRPr="00B22CAE">
        <w:rPr>
          <w:sz w:val="24"/>
          <w:szCs w:val="24"/>
        </w:rPr>
        <w:t>khususnya dalam ukuran dewan direksi dan komisaris independen yang efektif dan optimal dapat mengakibatkan biaya utang perusahaan menjadi lebih rendah.</w:t>
      </w:r>
    </w:p>
    <w:p w:rsidR="002209E3" w:rsidRPr="00B22CAE" w:rsidRDefault="00133E24" w:rsidP="00AB3788">
      <w:pPr>
        <w:pStyle w:val="ListParagraph"/>
        <w:numPr>
          <w:ilvl w:val="0"/>
          <w:numId w:val="29"/>
        </w:numPr>
        <w:ind w:left="360"/>
        <w:jc w:val="both"/>
        <w:rPr>
          <w:sz w:val="24"/>
          <w:szCs w:val="24"/>
        </w:rPr>
      </w:pPr>
      <w:r w:rsidRPr="00B22CAE">
        <w:rPr>
          <w:sz w:val="24"/>
          <w:szCs w:val="24"/>
        </w:rPr>
        <w:t xml:space="preserve">Bagi   peneliti   selanjutnya proksi   untuk </w:t>
      </w:r>
      <w:r w:rsidRPr="00B22CAE">
        <w:rPr>
          <w:i/>
          <w:sz w:val="24"/>
          <w:szCs w:val="24"/>
        </w:rPr>
        <w:t xml:space="preserve">Corporate Governance </w:t>
      </w:r>
      <w:r w:rsidRPr="00B22CAE">
        <w:rPr>
          <w:sz w:val="24"/>
          <w:szCs w:val="24"/>
        </w:rPr>
        <w:t xml:space="preserve">dapat diperluas atau menggunakan </w:t>
      </w:r>
      <w:r w:rsidRPr="00B22CAE">
        <w:rPr>
          <w:i/>
          <w:sz w:val="24"/>
          <w:szCs w:val="24"/>
        </w:rPr>
        <w:t xml:space="preserve">indeks corporate governance </w:t>
      </w:r>
      <w:r w:rsidRPr="00B22CAE">
        <w:rPr>
          <w:sz w:val="24"/>
          <w:szCs w:val="24"/>
        </w:rPr>
        <w:t>yang lain.</w:t>
      </w:r>
    </w:p>
    <w:p w:rsidR="002209E3" w:rsidRPr="00B22CAE" w:rsidRDefault="00133E24" w:rsidP="00AB3788">
      <w:pPr>
        <w:pStyle w:val="ListParagraph"/>
        <w:numPr>
          <w:ilvl w:val="0"/>
          <w:numId w:val="29"/>
        </w:numPr>
        <w:ind w:left="360"/>
        <w:jc w:val="both"/>
        <w:rPr>
          <w:sz w:val="24"/>
          <w:szCs w:val="24"/>
        </w:rPr>
      </w:pPr>
      <w:r w:rsidRPr="00B22CAE">
        <w:rPr>
          <w:sz w:val="24"/>
          <w:szCs w:val="24"/>
        </w:rPr>
        <w:t xml:space="preserve">Sebaiknya menggunakan item </w:t>
      </w:r>
      <w:r w:rsidRPr="00B22CAE">
        <w:rPr>
          <w:i/>
          <w:sz w:val="24"/>
          <w:szCs w:val="24"/>
        </w:rPr>
        <w:t xml:space="preserve">voluntary disclosure </w:t>
      </w:r>
      <w:proofErr w:type="gramStart"/>
      <w:r w:rsidRPr="00B22CAE">
        <w:rPr>
          <w:sz w:val="24"/>
          <w:szCs w:val="24"/>
        </w:rPr>
        <w:t>lain</w:t>
      </w:r>
      <w:proofErr w:type="gramEnd"/>
      <w:r w:rsidRPr="00B22CAE">
        <w:rPr>
          <w:sz w:val="24"/>
          <w:szCs w:val="24"/>
        </w:rPr>
        <w:t xml:space="preserve"> yang lebih mencerminkan tentang kondisi perusahaan yang sebenarnya untuk mengukur tingkat </w:t>
      </w:r>
      <w:r w:rsidRPr="00B22CAE">
        <w:rPr>
          <w:i/>
          <w:sz w:val="24"/>
          <w:szCs w:val="24"/>
        </w:rPr>
        <w:t>voluntary disclosure</w:t>
      </w:r>
      <w:r w:rsidRPr="00B22CAE">
        <w:rPr>
          <w:sz w:val="24"/>
          <w:szCs w:val="24"/>
        </w:rPr>
        <w:t>.</w:t>
      </w:r>
    </w:p>
    <w:p w:rsidR="002209E3" w:rsidRPr="00AB3788" w:rsidRDefault="00133E24" w:rsidP="00AB3788">
      <w:pPr>
        <w:pStyle w:val="ListParagraph"/>
        <w:numPr>
          <w:ilvl w:val="0"/>
          <w:numId w:val="29"/>
        </w:numPr>
        <w:ind w:left="360"/>
        <w:jc w:val="both"/>
        <w:rPr>
          <w:sz w:val="24"/>
          <w:szCs w:val="24"/>
        </w:rPr>
      </w:pPr>
      <w:r w:rsidRPr="00AB3788">
        <w:rPr>
          <w:sz w:val="24"/>
          <w:szCs w:val="24"/>
        </w:rPr>
        <w:t xml:space="preserve">Bagi   peneliti   lain   yang   tertarik   untuk meneliti judul yang </w:t>
      </w:r>
      <w:proofErr w:type="gramStart"/>
      <w:r w:rsidRPr="00AB3788">
        <w:rPr>
          <w:sz w:val="24"/>
          <w:szCs w:val="24"/>
        </w:rPr>
        <w:t>sama</w:t>
      </w:r>
      <w:proofErr w:type="gramEnd"/>
      <w:r w:rsidRPr="00AB3788">
        <w:rPr>
          <w:sz w:val="24"/>
          <w:szCs w:val="24"/>
        </w:rPr>
        <w:t>, diharapkan untuk memperpanjang tahun penelitian, dan menambah jumlah sampel penelitian.</w:t>
      </w:r>
    </w:p>
    <w:p w:rsidR="00AB3788" w:rsidRDefault="00AB3788" w:rsidP="00AB3788">
      <w:pPr>
        <w:jc w:val="both"/>
        <w:rPr>
          <w:sz w:val="24"/>
          <w:szCs w:val="24"/>
          <w:lang w:val="id-ID"/>
        </w:rPr>
      </w:pPr>
    </w:p>
    <w:p w:rsidR="00AB3788" w:rsidRPr="00AB3788" w:rsidRDefault="00AB3788" w:rsidP="00AB3788">
      <w:pPr>
        <w:jc w:val="both"/>
        <w:rPr>
          <w:sz w:val="24"/>
          <w:szCs w:val="24"/>
          <w:lang w:val="id-ID"/>
        </w:rPr>
      </w:pPr>
    </w:p>
    <w:p w:rsidR="00AB3788" w:rsidRDefault="00133E24" w:rsidP="00D95FED">
      <w:pPr>
        <w:jc w:val="both"/>
        <w:rPr>
          <w:b/>
          <w:sz w:val="24"/>
          <w:szCs w:val="24"/>
          <w:lang w:val="id-ID"/>
        </w:rPr>
      </w:pPr>
      <w:r w:rsidRPr="002B4137">
        <w:rPr>
          <w:b/>
          <w:sz w:val="24"/>
          <w:szCs w:val="24"/>
        </w:rPr>
        <w:t xml:space="preserve">DAFTAR PUSTAKA </w:t>
      </w:r>
    </w:p>
    <w:p w:rsidR="00AB3788" w:rsidRDefault="00AB3788" w:rsidP="00D95FED">
      <w:pPr>
        <w:jc w:val="both"/>
        <w:rPr>
          <w:b/>
          <w:sz w:val="24"/>
          <w:szCs w:val="24"/>
          <w:lang w:val="id-ID"/>
        </w:rPr>
      </w:pPr>
    </w:p>
    <w:p w:rsidR="002209E3" w:rsidRPr="002B4137" w:rsidRDefault="00133E24" w:rsidP="00D95FED">
      <w:pPr>
        <w:spacing w:before="160"/>
        <w:jc w:val="both"/>
        <w:rPr>
          <w:sz w:val="24"/>
          <w:szCs w:val="24"/>
        </w:rPr>
      </w:pPr>
      <w:r w:rsidRPr="002B4137">
        <w:rPr>
          <w:b/>
          <w:sz w:val="24"/>
          <w:szCs w:val="24"/>
        </w:rPr>
        <w:t>Buku</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Agussalim Manguluang, 2015. </w:t>
      </w:r>
      <w:r w:rsidRPr="002B4137">
        <w:rPr>
          <w:rFonts w:eastAsia="Calibri"/>
          <w:i/>
          <w:sz w:val="24"/>
          <w:szCs w:val="24"/>
        </w:rPr>
        <w:t>Statistik</w:t>
      </w:r>
      <w:r w:rsidR="00B22CAE">
        <w:rPr>
          <w:rFonts w:eastAsia="Calibri"/>
          <w:i/>
          <w:sz w:val="24"/>
          <w:szCs w:val="24"/>
          <w:lang w:val="id-ID"/>
        </w:rPr>
        <w:t xml:space="preserve"> </w:t>
      </w:r>
      <w:r w:rsidRPr="002B4137">
        <w:rPr>
          <w:rFonts w:eastAsia="Calibri"/>
          <w:i/>
          <w:sz w:val="24"/>
          <w:szCs w:val="24"/>
        </w:rPr>
        <w:t>Lanjutan</w:t>
      </w:r>
      <w:r w:rsidRPr="002B4137">
        <w:rPr>
          <w:rFonts w:eastAsia="Calibri"/>
          <w:sz w:val="24"/>
          <w:szCs w:val="24"/>
        </w:rPr>
        <w:t>, Ekasakti Press, Padang</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Sugiyono, 2014.</w:t>
      </w:r>
      <w:proofErr w:type="gramEnd"/>
      <w:r w:rsidR="00D95FED">
        <w:rPr>
          <w:rFonts w:eastAsia="Calibri"/>
          <w:sz w:val="24"/>
          <w:szCs w:val="24"/>
          <w:lang w:val="id-ID"/>
        </w:rPr>
        <w:t xml:space="preserve"> </w:t>
      </w:r>
      <w:r w:rsidRPr="002B4137">
        <w:rPr>
          <w:rFonts w:eastAsia="Calibri"/>
          <w:i/>
          <w:sz w:val="24"/>
          <w:szCs w:val="24"/>
        </w:rPr>
        <w:t>Cara Mudah Menyusun Skripsi, Tesis dan Disertasi</w:t>
      </w:r>
      <w:r w:rsidRPr="002B4137">
        <w:rPr>
          <w:rFonts w:eastAsia="Calibri"/>
          <w:sz w:val="24"/>
          <w:szCs w:val="24"/>
        </w:rPr>
        <w:t>. Alfabeta, Bandung</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Soewardjono,</w:t>
      </w:r>
      <w:r w:rsidR="00D95FED">
        <w:rPr>
          <w:rFonts w:eastAsia="Calibri"/>
          <w:sz w:val="24"/>
          <w:szCs w:val="24"/>
          <w:lang w:val="id-ID"/>
        </w:rPr>
        <w:t xml:space="preserve"> </w:t>
      </w:r>
      <w:r w:rsidRPr="002B4137">
        <w:rPr>
          <w:rFonts w:eastAsia="Calibri"/>
          <w:sz w:val="24"/>
          <w:szCs w:val="24"/>
        </w:rPr>
        <w:t>2014.</w:t>
      </w:r>
      <w:proofErr w:type="gramEnd"/>
      <w:r w:rsidRPr="002B4137">
        <w:rPr>
          <w:rFonts w:eastAsia="Calibri"/>
          <w:sz w:val="24"/>
          <w:szCs w:val="24"/>
        </w:rPr>
        <w:t xml:space="preserve"> Teori </w:t>
      </w:r>
      <w:r w:rsidRPr="002B4137">
        <w:rPr>
          <w:rFonts w:eastAsia="Calibri"/>
          <w:i/>
          <w:sz w:val="24"/>
          <w:szCs w:val="24"/>
        </w:rPr>
        <w:t xml:space="preserve">Akuntansi Perekayasaan Pelaporan Keuangan Edisi Ketiga. </w:t>
      </w:r>
      <w:r w:rsidRPr="002B4137">
        <w:rPr>
          <w:rFonts w:eastAsia="Calibri"/>
          <w:sz w:val="24"/>
          <w:szCs w:val="24"/>
        </w:rPr>
        <w:t>Fakultas Ekonomi dan Bisnis, Universitas Gajah Mada</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Sukrisno  Agoes</w:t>
      </w:r>
      <w:proofErr w:type="gramEnd"/>
      <w:r w:rsidRPr="002B4137">
        <w:rPr>
          <w:rFonts w:eastAsia="Calibri"/>
          <w:sz w:val="24"/>
          <w:szCs w:val="24"/>
        </w:rPr>
        <w:t xml:space="preserve">  dan  I  Cenik  Ardana,  2013.</w:t>
      </w:r>
      <w:r w:rsidR="00AB3788">
        <w:rPr>
          <w:rFonts w:eastAsia="Calibri"/>
          <w:sz w:val="24"/>
          <w:szCs w:val="24"/>
          <w:lang w:val="id-ID"/>
        </w:rPr>
        <w:t xml:space="preserve"> </w:t>
      </w:r>
      <w:r w:rsidRPr="002B4137">
        <w:rPr>
          <w:rFonts w:eastAsia="Calibri"/>
          <w:i/>
          <w:sz w:val="24"/>
          <w:szCs w:val="24"/>
        </w:rPr>
        <w:t xml:space="preserve">Etika Bisnis dan </w:t>
      </w:r>
      <w:proofErr w:type="gramStart"/>
      <w:r w:rsidRPr="002B4137">
        <w:rPr>
          <w:rFonts w:eastAsia="Calibri"/>
          <w:i/>
          <w:sz w:val="24"/>
          <w:szCs w:val="24"/>
        </w:rPr>
        <w:t>Profesi :</w:t>
      </w:r>
      <w:proofErr w:type="gramEnd"/>
      <w:r w:rsidRPr="002B4137">
        <w:rPr>
          <w:rFonts w:eastAsia="Calibri"/>
          <w:i/>
          <w:sz w:val="24"/>
          <w:szCs w:val="24"/>
        </w:rPr>
        <w:t xml:space="preserve"> Tantangan Membangun Manusia Seutuhnya</w:t>
      </w:r>
      <w:r w:rsidRPr="002B4137">
        <w:rPr>
          <w:rFonts w:eastAsia="Calibri"/>
          <w:sz w:val="24"/>
          <w:szCs w:val="24"/>
        </w:rPr>
        <w:t>. Salemba Empat, Jakarta</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Ghozali Imam,</w:t>
      </w:r>
      <w:r w:rsidR="00D95FED">
        <w:rPr>
          <w:rFonts w:eastAsia="Calibri"/>
          <w:sz w:val="24"/>
          <w:szCs w:val="24"/>
          <w:lang w:val="id-ID"/>
        </w:rPr>
        <w:t xml:space="preserve"> </w:t>
      </w:r>
      <w:r w:rsidRPr="002B4137">
        <w:rPr>
          <w:rFonts w:eastAsia="Calibri"/>
          <w:sz w:val="24"/>
          <w:szCs w:val="24"/>
        </w:rPr>
        <w:t>2012.</w:t>
      </w:r>
      <w:proofErr w:type="gramEnd"/>
      <w:r w:rsidRPr="002B4137">
        <w:rPr>
          <w:rFonts w:eastAsia="Calibri"/>
          <w:sz w:val="24"/>
          <w:szCs w:val="24"/>
        </w:rPr>
        <w:t xml:space="preserve"> </w:t>
      </w:r>
      <w:proofErr w:type="gramStart"/>
      <w:r w:rsidRPr="002B4137">
        <w:rPr>
          <w:rFonts w:eastAsia="Calibri"/>
          <w:i/>
          <w:sz w:val="24"/>
          <w:szCs w:val="24"/>
        </w:rPr>
        <w:t>Aplikasi analisis Multivariate</w:t>
      </w:r>
      <w:r w:rsidR="00D95FED">
        <w:rPr>
          <w:rFonts w:eastAsia="Calibri"/>
          <w:i/>
          <w:sz w:val="24"/>
          <w:szCs w:val="24"/>
          <w:lang w:val="id-ID"/>
        </w:rPr>
        <w:t xml:space="preserve"> </w:t>
      </w:r>
      <w:r w:rsidRPr="002B4137">
        <w:rPr>
          <w:rFonts w:eastAsia="Calibri"/>
          <w:i/>
          <w:sz w:val="24"/>
          <w:szCs w:val="24"/>
        </w:rPr>
        <w:t>dengan Program SPSS</w:t>
      </w:r>
      <w:r w:rsidRPr="002B4137">
        <w:rPr>
          <w:rFonts w:eastAsia="Calibri"/>
          <w:sz w:val="24"/>
          <w:szCs w:val="24"/>
        </w:rPr>
        <w:t>.</w:t>
      </w:r>
      <w:proofErr w:type="gramEnd"/>
      <w:r w:rsidRPr="002B4137">
        <w:rPr>
          <w:rFonts w:eastAsia="Calibri"/>
          <w:sz w:val="24"/>
          <w:szCs w:val="24"/>
        </w:rPr>
        <w:t xml:space="preserve"> Universitas Diponegoro, Semarang</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Ross, Stephen A, 2010. </w:t>
      </w:r>
      <w:proofErr w:type="gramStart"/>
      <w:r w:rsidRPr="002B4137">
        <w:rPr>
          <w:rFonts w:eastAsia="Calibri"/>
          <w:i/>
          <w:sz w:val="24"/>
          <w:szCs w:val="24"/>
        </w:rPr>
        <w:t>Corporate Finance</w:t>
      </w:r>
      <w:r w:rsidRPr="002B4137">
        <w:rPr>
          <w:rFonts w:eastAsia="Calibri"/>
          <w:sz w:val="24"/>
          <w:szCs w:val="24"/>
        </w:rPr>
        <w:t>.</w:t>
      </w:r>
      <w:proofErr w:type="gramEnd"/>
      <w:r w:rsidR="00B22CAE">
        <w:rPr>
          <w:rFonts w:eastAsia="Calibri"/>
          <w:sz w:val="24"/>
          <w:szCs w:val="24"/>
          <w:lang w:val="id-ID"/>
        </w:rPr>
        <w:t xml:space="preserve"> </w:t>
      </w:r>
      <w:r w:rsidRPr="002B4137">
        <w:rPr>
          <w:rFonts w:eastAsia="Calibri"/>
          <w:sz w:val="24"/>
          <w:szCs w:val="24"/>
        </w:rPr>
        <w:t>McGraw-Hill, Boston</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lastRenderedPageBreak/>
        <w:t xml:space="preserve">Arens </w:t>
      </w:r>
      <w:proofErr w:type="gramStart"/>
      <w:r w:rsidRPr="002B4137">
        <w:rPr>
          <w:rFonts w:eastAsia="Calibri"/>
          <w:sz w:val="24"/>
          <w:szCs w:val="24"/>
        </w:rPr>
        <w:t>Alvin  A</w:t>
      </w:r>
      <w:proofErr w:type="gramEnd"/>
      <w:r w:rsidRPr="002B4137">
        <w:rPr>
          <w:rFonts w:eastAsia="Calibri"/>
          <w:sz w:val="24"/>
          <w:szCs w:val="24"/>
        </w:rPr>
        <w:t xml:space="preserve">.  </w:t>
      </w:r>
      <w:proofErr w:type="gramStart"/>
      <w:r w:rsidRPr="002B4137">
        <w:rPr>
          <w:rFonts w:eastAsia="Calibri"/>
          <w:i/>
          <w:sz w:val="24"/>
          <w:szCs w:val="24"/>
        </w:rPr>
        <w:t>et</w:t>
      </w:r>
      <w:proofErr w:type="gramEnd"/>
      <w:r w:rsidRPr="002B4137">
        <w:rPr>
          <w:rFonts w:eastAsia="Calibri"/>
          <w:i/>
          <w:sz w:val="24"/>
          <w:szCs w:val="24"/>
        </w:rPr>
        <w:t xml:space="preserve"> al, </w:t>
      </w:r>
      <w:r w:rsidRPr="002B4137">
        <w:rPr>
          <w:rFonts w:eastAsia="Calibri"/>
          <w:sz w:val="24"/>
          <w:szCs w:val="24"/>
        </w:rPr>
        <w:t xml:space="preserve">2012.  </w:t>
      </w:r>
      <w:proofErr w:type="gramStart"/>
      <w:r w:rsidRPr="002B4137">
        <w:rPr>
          <w:rFonts w:eastAsia="Calibri"/>
          <w:i/>
          <w:sz w:val="24"/>
          <w:szCs w:val="24"/>
        </w:rPr>
        <w:t>Jasa  Audit</w:t>
      </w:r>
      <w:proofErr w:type="gramEnd"/>
      <w:r w:rsidRPr="002B4137">
        <w:rPr>
          <w:rFonts w:eastAsia="Calibri"/>
          <w:i/>
          <w:sz w:val="24"/>
          <w:szCs w:val="24"/>
        </w:rPr>
        <w:t xml:space="preserve">  Dan</w:t>
      </w:r>
      <w:r w:rsidR="00B22CAE">
        <w:rPr>
          <w:rFonts w:eastAsia="Calibri"/>
          <w:i/>
          <w:sz w:val="24"/>
          <w:szCs w:val="24"/>
          <w:lang w:val="id-ID"/>
        </w:rPr>
        <w:t xml:space="preserve"> </w:t>
      </w:r>
      <w:r w:rsidRPr="002B4137">
        <w:rPr>
          <w:rFonts w:eastAsia="Calibri"/>
          <w:i/>
          <w:sz w:val="24"/>
          <w:szCs w:val="24"/>
        </w:rPr>
        <w:t>Assurance</w:t>
      </w:r>
      <w:r w:rsidRPr="002B4137">
        <w:rPr>
          <w:rFonts w:eastAsia="Calibri"/>
          <w:sz w:val="24"/>
          <w:szCs w:val="24"/>
        </w:rPr>
        <w:t>. Salemba Empat, Jakarta</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Lukas Setia Atmaja, 2009. </w:t>
      </w:r>
      <w:r w:rsidRPr="002B4137">
        <w:rPr>
          <w:rFonts w:eastAsia="Calibri"/>
          <w:i/>
          <w:sz w:val="24"/>
          <w:szCs w:val="24"/>
        </w:rPr>
        <w:t>Manajemen</w:t>
      </w:r>
      <w:r w:rsidR="00B22CAE">
        <w:rPr>
          <w:rFonts w:eastAsia="Calibri"/>
          <w:i/>
          <w:sz w:val="24"/>
          <w:szCs w:val="24"/>
          <w:lang w:val="id-ID"/>
        </w:rPr>
        <w:t xml:space="preserve"> </w:t>
      </w:r>
      <w:r w:rsidRPr="002B4137">
        <w:rPr>
          <w:rFonts w:eastAsia="Calibri"/>
          <w:i/>
          <w:sz w:val="24"/>
          <w:szCs w:val="24"/>
        </w:rPr>
        <w:t>Keuangan</w:t>
      </w:r>
      <w:r w:rsidRPr="002B4137">
        <w:rPr>
          <w:rFonts w:eastAsia="Calibri"/>
          <w:sz w:val="24"/>
          <w:szCs w:val="24"/>
        </w:rPr>
        <w:t>. Andi, Yogjakarta</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FCGI, 2002.</w:t>
      </w:r>
      <w:proofErr w:type="gramEnd"/>
      <w:r w:rsidRPr="002B4137">
        <w:rPr>
          <w:rFonts w:eastAsia="Calibri"/>
          <w:sz w:val="24"/>
          <w:szCs w:val="24"/>
        </w:rPr>
        <w:t xml:space="preserve"> </w:t>
      </w:r>
      <w:proofErr w:type="gramStart"/>
      <w:r w:rsidRPr="002B4137">
        <w:rPr>
          <w:rFonts w:eastAsia="Calibri"/>
          <w:i/>
          <w:sz w:val="24"/>
          <w:szCs w:val="24"/>
        </w:rPr>
        <w:t>Peranan Dewan Komisaris dan Komite Audit dalam Pelaksanaan Corporate Governance (Tata Kelola Perusahaan).</w:t>
      </w:r>
      <w:proofErr w:type="gramEnd"/>
      <w:r w:rsidRPr="002B4137">
        <w:rPr>
          <w:rFonts w:eastAsia="Calibri"/>
          <w:i/>
          <w:sz w:val="24"/>
          <w:szCs w:val="24"/>
        </w:rPr>
        <w:t xml:space="preserve"> </w:t>
      </w:r>
      <w:proofErr w:type="gramStart"/>
      <w:r w:rsidRPr="002B4137">
        <w:rPr>
          <w:rFonts w:eastAsia="Calibri"/>
          <w:i/>
          <w:sz w:val="24"/>
          <w:szCs w:val="24"/>
        </w:rPr>
        <w:t>Jilid 2</w:t>
      </w:r>
      <w:r w:rsidRPr="002B4137">
        <w:rPr>
          <w:rFonts w:eastAsia="Calibri"/>
          <w:sz w:val="24"/>
          <w:szCs w:val="24"/>
        </w:rPr>
        <w:t>.</w:t>
      </w:r>
      <w:proofErr w:type="gramEnd"/>
      <w:r w:rsidRPr="002B4137">
        <w:rPr>
          <w:rFonts w:eastAsia="Calibri"/>
          <w:sz w:val="24"/>
          <w:szCs w:val="24"/>
        </w:rPr>
        <w:t xml:space="preserve"> FCGI, Jakarta</w:t>
      </w:r>
    </w:p>
    <w:p w:rsidR="002209E3" w:rsidRPr="00D95FED" w:rsidRDefault="00133E24" w:rsidP="00D95FED">
      <w:pPr>
        <w:spacing w:before="160"/>
        <w:ind w:left="709" w:hanging="709"/>
        <w:jc w:val="both"/>
        <w:rPr>
          <w:sz w:val="24"/>
          <w:szCs w:val="24"/>
        </w:rPr>
      </w:pPr>
      <w:r w:rsidRPr="00D95FED">
        <w:rPr>
          <w:b/>
          <w:sz w:val="24"/>
          <w:szCs w:val="24"/>
        </w:rPr>
        <w:t>Jurnal, Skripsi</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Fessy Febriyani, 2017.</w:t>
      </w:r>
      <w:proofErr w:type="gramEnd"/>
      <w:r w:rsidRPr="002B4137">
        <w:rPr>
          <w:rFonts w:eastAsia="Calibri"/>
          <w:sz w:val="24"/>
          <w:szCs w:val="24"/>
        </w:rPr>
        <w:t xml:space="preserve"> </w:t>
      </w:r>
      <w:proofErr w:type="gramStart"/>
      <w:r w:rsidRPr="002B4137">
        <w:rPr>
          <w:rFonts w:eastAsia="Calibri"/>
          <w:sz w:val="24"/>
          <w:szCs w:val="24"/>
        </w:rPr>
        <w:t xml:space="preserve">Pengaruh Struktur </w:t>
      </w:r>
      <w:r w:rsidRPr="002B4137">
        <w:rPr>
          <w:rFonts w:eastAsia="Calibri"/>
          <w:i/>
          <w:sz w:val="24"/>
          <w:szCs w:val="24"/>
        </w:rPr>
        <w:t xml:space="preserve">Corporate Governance </w:t>
      </w:r>
      <w:r w:rsidRPr="002B4137">
        <w:rPr>
          <w:rFonts w:eastAsia="Calibri"/>
          <w:sz w:val="24"/>
          <w:szCs w:val="24"/>
        </w:rPr>
        <w:t>(GCG) Terhadap</w:t>
      </w:r>
      <w:r w:rsidR="00D95FED">
        <w:rPr>
          <w:rFonts w:eastAsia="Calibri"/>
          <w:sz w:val="24"/>
          <w:szCs w:val="24"/>
          <w:lang w:val="id-ID"/>
        </w:rPr>
        <w:t xml:space="preserve"> </w:t>
      </w:r>
      <w:r w:rsidRPr="002B4137">
        <w:rPr>
          <w:rFonts w:eastAsia="Calibri"/>
          <w:sz w:val="24"/>
          <w:szCs w:val="24"/>
        </w:rPr>
        <w:t>Kinerja Keuangan.</w:t>
      </w:r>
      <w:proofErr w:type="gramEnd"/>
      <w:r w:rsidRPr="002B4137">
        <w:rPr>
          <w:rFonts w:eastAsia="Calibri"/>
          <w:sz w:val="24"/>
          <w:szCs w:val="24"/>
        </w:rPr>
        <w:t xml:space="preserve"> Skripsi, Fakultas Ekonomi Dan Bisnis. Universitas Lampung</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Marichel, 2016.</w:t>
      </w:r>
      <w:proofErr w:type="gramEnd"/>
      <w:r w:rsidRPr="002B4137">
        <w:rPr>
          <w:rFonts w:eastAsia="Calibri"/>
          <w:sz w:val="24"/>
          <w:szCs w:val="24"/>
        </w:rPr>
        <w:t xml:space="preserve"> </w:t>
      </w:r>
      <w:proofErr w:type="gramStart"/>
      <w:r w:rsidRPr="002B4137">
        <w:rPr>
          <w:rFonts w:eastAsia="Calibri"/>
          <w:sz w:val="24"/>
          <w:szCs w:val="24"/>
        </w:rPr>
        <w:t xml:space="preserve">Pengaruh </w:t>
      </w:r>
      <w:r w:rsidRPr="002B4137">
        <w:rPr>
          <w:rFonts w:eastAsia="Calibri"/>
          <w:i/>
          <w:sz w:val="24"/>
          <w:szCs w:val="24"/>
        </w:rPr>
        <w:t xml:space="preserve">Good Corporate Governance </w:t>
      </w:r>
      <w:r w:rsidRPr="002B4137">
        <w:rPr>
          <w:rFonts w:eastAsia="Calibri"/>
          <w:sz w:val="24"/>
          <w:szCs w:val="24"/>
        </w:rPr>
        <w:t>Terhadap Biaya Modal.</w:t>
      </w:r>
      <w:proofErr w:type="gramEnd"/>
      <w:r w:rsidRPr="002B4137">
        <w:rPr>
          <w:rFonts w:eastAsia="Calibri"/>
          <w:sz w:val="24"/>
          <w:szCs w:val="24"/>
        </w:rPr>
        <w:t xml:space="preserve"> </w:t>
      </w:r>
      <w:proofErr w:type="gramStart"/>
      <w:r w:rsidRPr="002B4137">
        <w:rPr>
          <w:rFonts w:eastAsia="Calibri"/>
          <w:sz w:val="24"/>
          <w:szCs w:val="24"/>
        </w:rPr>
        <w:t>Skripsi.</w:t>
      </w:r>
      <w:proofErr w:type="gramEnd"/>
      <w:r w:rsidRPr="002B4137">
        <w:rPr>
          <w:rFonts w:eastAsia="Calibri"/>
          <w:sz w:val="24"/>
          <w:szCs w:val="24"/>
        </w:rPr>
        <w:t xml:space="preserve"> </w:t>
      </w:r>
      <w:proofErr w:type="gramStart"/>
      <w:r w:rsidRPr="002B4137">
        <w:rPr>
          <w:rFonts w:eastAsia="Calibri"/>
          <w:sz w:val="24"/>
          <w:szCs w:val="24"/>
        </w:rPr>
        <w:t>Fakultas Ekonomi dan Bisnis.</w:t>
      </w:r>
      <w:proofErr w:type="gramEnd"/>
      <w:r w:rsidRPr="002B4137">
        <w:rPr>
          <w:rFonts w:eastAsia="Calibri"/>
          <w:sz w:val="24"/>
          <w:szCs w:val="24"/>
        </w:rPr>
        <w:t xml:space="preserve"> Universitas Lampung</w:t>
      </w:r>
    </w:p>
    <w:p w:rsidR="002B4137"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Pujiati,</w:t>
      </w:r>
      <w:r w:rsidR="00B22CAE">
        <w:rPr>
          <w:rFonts w:eastAsia="Calibri"/>
          <w:sz w:val="24"/>
          <w:szCs w:val="24"/>
          <w:lang w:val="id-ID"/>
        </w:rPr>
        <w:t xml:space="preserve"> </w:t>
      </w:r>
      <w:r w:rsidRPr="002B4137">
        <w:rPr>
          <w:rFonts w:eastAsia="Calibri"/>
          <w:sz w:val="24"/>
          <w:szCs w:val="24"/>
        </w:rPr>
        <w:t>2015.</w:t>
      </w:r>
      <w:proofErr w:type="gramEnd"/>
      <w:r w:rsidR="00B22CAE">
        <w:rPr>
          <w:rFonts w:eastAsia="Calibri"/>
          <w:sz w:val="24"/>
          <w:szCs w:val="24"/>
          <w:lang w:val="id-ID"/>
        </w:rPr>
        <w:t xml:space="preserve"> </w:t>
      </w:r>
      <w:r w:rsidRPr="002B4137">
        <w:rPr>
          <w:rFonts w:eastAsia="Calibri"/>
          <w:sz w:val="24"/>
          <w:szCs w:val="24"/>
        </w:rPr>
        <w:t>Pengaruh</w:t>
      </w:r>
      <w:r w:rsidR="00B22CAE">
        <w:rPr>
          <w:rFonts w:eastAsia="Calibri"/>
          <w:sz w:val="24"/>
          <w:szCs w:val="24"/>
          <w:lang w:val="id-ID"/>
        </w:rPr>
        <w:t xml:space="preserve"> </w:t>
      </w:r>
      <w:r w:rsidRPr="002B4137">
        <w:rPr>
          <w:rFonts w:eastAsia="Calibri"/>
          <w:sz w:val="24"/>
          <w:szCs w:val="24"/>
        </w:rPr>
        <w:t>Kepemilikan</w:t>
      </w:r>
      <w:r w:rsidR="002B4137" w:rsidRPr="002B4137">
        <w:rPr>
          <w:rFonts w:eastAsia="Calibri"/>
          <w:sz w:val="24"/>
          <w:szCs w:val="24"/>
          <w:lang w:val="id-ID"/>
        </w:rPr>
        <w:t xml:space="preserve"> </w:t>
      </w:r>
      <w:r w:rsidR="002B4137" w:rsidRPr="002B4137">
        <w:rPr>
          <w:rFonts w:eastAsia="Calibri"/>
          <w:sz w:val="24"/>
          <w:szCs w:val="24"/>
        </w:rPr>
        <w:t>Manajerial, Kepemilikan</w:t>
      </w:r>
      <w:r w:rsidR="00D95FED">
        <w:rPr>
          <w:rFonts w:eastAsia="Calibri"/>
          <w:sz w:val="24"/>
          <w:szCs w:val="24"/>
          <w:lang w:val="id-ID"/>
        </w:rPr>
        <w:t xml:space="preserve"> </w:t>
      </w:r>
      <w:r w:rsidR="002B4137" w:rsidRPr="002B4137">
        <w:rPr>
          <w:rFonts w:eastAsia="Calibri"/>
          <w:sz w:val="24"/>
          <w:szCs w:val="24"/>
        </w:rPr>
        <w:t>Institusional,</w:t>
      </w:r>
      <w:r w:rsidR="002B4137" w:rsidRPr="002B4137">
        <w:rPr>
          <w:rFonts w:eastAsia="Calibri"/>
          <w:sz w:val="24"/>
          <w:szCs w:val="24"/>
          <w:lang w:val="id-ID"/>
        </w:rPr>
        <w:t xml:space="preserve"> </w:t>
      </w:r>
      <w:r w:rsidR="002B4137" w:rsidRPr="002B4137">
        <w:rPr>
          <w:rFonts w:eastAsia="Calibri"/>
          <w:sz w:val="24"/>
          <w:szCs w:val="24"/>
        </w:rPr>
        <w:t>Dan Kesempatan Investasi Terhadap</w:t>
      </w:r>
      <w:r w:rsidR="002B4137" w:rsidRPr="002B4137">
        <w:rPr>
          <w:rFonts w:eastAsia="Calibri"/>
          <w:sz w:val="24"/>
          <w:szCs w:val="24"/>
          <w:lang w:val="id-ID"/>
        </w:rPr>
        <w:t xml:space="preserve"> </w:t>
      </w:r>
      <w:r w:rsidR="002B4137" w:rsidRPr="002B4137">
        <w:rPr>
          <w:rFonts w:eastAsia="Calibri"/>
          <w:sz w:val="24"/>
          <w:szCs w:val="24"/>
        </w:rPr>
        <w:t xml:space="preserve">Kebijaka </w:t>
      </w:r>
      <w:proofErr w:type="gramStart"/>
      <w:r w:rsidR="002B4137" w:rsidRPr="002B4137">
        <w:rPr>
          <w:rFonts w:eastAsia="Calibri"/>
          <w:sz w:val="24"/>
          <w:szCs w:val="24"/>
        </w:rPr>
        <w:t>Deviden  Dengan</w:t>
      </w:r>
      <w:proofErr w:type="gramEnd"/>
      <w:r w:rsidR="002B4137" w:rsidRPr="002B4137">
        <w:rPr>
          <w:rFonts w:eastAsia="Calibri"/>
          <w:sz w:val="24"/>
          <w:szCs w:val="24"/>
        </w:rPr>
        <w:t xml:space="preserve">   Likuiditas</w:t>
      </w:r>
      <w:r w:rsidR="002B4137" w:rsidRPr="002B4137">
        <w:rPr>
          <w:rFonts w:eastAsia="Calibri"/>
          <w:sz w:val="24"/>
          <w:szCs w:val="24"/>
          <w:lang w:val="id-ID"/>
        </w:rPr>
        <w:t xml:space="preserve"> </w:t>
      </w:r>
      <w:r w:rsidR="002B4137" w:rsidRPr="002B4137">
        <w:rPr>
          <w:rFonts w:eastAsia="Calibri"/>
          <w:sz w:val="24"/>
          <w:szCs w:val="24"/>
        </w:rPr>
        <w:t>Sebagai  Variabel Pemoderasi. Skripsi,</w:t>
      </w:r>
      <w:r w:rsidR="002B4137" w:rsidRPr="002B4137">
        <w:rPr>
          <w:rFonts w:eastAsia="Calibri"/>
          <w:sz w:val="24"/>
          <w:szCs w:val="24"/>
          <w:lang w:val="id-ID"/>
        </w:rPr>
        <w:t xml:space="preserve"> </w:t>
      </w:r>
      <w:r w:rsidR="002B4137" w:rsidRPr="002B4137">
        <w:rPr>
          <w:rFonts w:eastAsia="Calibri"/>
          <w:sz w:val="24"/>
          <w:szCs w:val="24"/>
        </w:rPr>
        <w:t>Fakultas Ekonomi,</w:t>
      </w:r>
      <w:r w:rsidR="00D95FED">
        <w:rPr>
          <w:rFonts w:eastAsia="Calibri"/>
          <w:sz w:val="24"/>
          <w:szCs w:val="24"/>
          <w:lang w:val="id-ID"/>
        </w:rPr>
        <w:t xml:space="preserve"> </w:t>
      </w:r>
      <w:r w:rsidR="002B4137" w:rsidRPr="002B4137">
        <w:rPr>
          <w:rFonts w:eastAsia="Calibri"/>
          <w:sz w:val="24"/>
          <w:szCs w:val="24"/>
        </w:rPr>
        <w:t>Universitas Negeri</w:t>
      </w:r>
      <w:r w:rsidR="002B4137" w:rsidRPr="002B4137">
        <w:rPr>
          <w:rFonts w:eastAsia="Calibri"/>
          <w:sz w:val="24"/>
          <w:szCs w:val="24"/>
          <w:lang w:val="id-ID"/>
        </w:rPr>
        <w:t xml:space="preserve"> </w:t>
      </w:r>
      <w:r w:rsidR="002B4137" w:rsidRPr="002B4137">
        <w:rPr>
          <w:rFonts w:eastAsia="Calibri"/>
          <w:sz w:val="24"/>
          <w:szCs w:val="24"/>
        </w:rPr>
        <w:t>Yogyakarta</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Yesi Wulandari, 2015. Analisis Faktor – Faktor Yang Mempengaruhi Luas Pengungkapan Informasi Sukarela Pada Laporan Keuangan Tahunan. Skripsi, Fakultas Ekonomi Dan Bisnis. Universitas Diponegoro</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Yohana Heru Krisna Silviana, 2014. Pengaruh Tingkat Pengungkapan Antara Perusahaan Asing Dan Domestik Dengan Adanya Konvergensi IFRS. Skripsi, Fakultas Ekonomi. Universitas Atma Jaya Yogyakarta</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Rahmawelly Yenibra, 2014. Pengaruh </w:t>
      </w:r>
      <w:r w:rsidRPr="002B4137">
        <w:rPr>
          <w:rFonts w:eastAsia="Calibri"/>
          <w:i/>
          <w:sz w:val="24"/>
          <w:szCs w:val="24"/>
        </w:rPr>
        <w:t>Corporate Governance</w:t>
      </w:r>
      <w:r w:rsidRPr="002B4137">
        <w:rPr>
          <w:rFonts w:eastAsia="Calibri"/>
          <w:sz w:val="24"/>
          <w:szCs w:val="24"/>
        </w:rPr>
        <w:t xml:space="preserve">, Kualitas Audit dan </w:t>
      </w:r>
      <w:r w:rsidRPr="002B4137">
        <w:rPr>
          <w:rFonts w:eastAsia="Calibri"/>
          <w:i/>
          <w:sz w:val="24"/>
          <w:szCs w:val="24"/>
        </w:rPr>
        <w:t xml:space="preserve">Voluntary Disclosure </w:t>
      </w:r>
      <w:r w:rsidRPr="002B4137">
        <w:rPr>
          <w:rFonts w:eastAsia="Calibri"/>
          <w:sz w:val="24"/>
          <w:szCs w:val="24"/>
        </w:rPr>
        <w:t xml:space="preserve">Terhadap Biaya Utang. </w:t>
      </w:r>
      <w:proofErr w:type="gramStart"/>
      <w:r w:rsidRPr="002B4137">
        <w:rPr>
          <w:rFonts w:eastAsia="Calibri"/>
          <w:sz w:val="24"/>
          <w:szCs w:val="24"/>
        </w:rPr>
        <w:t>Skripsi.</w:t>
      </w:r>
      <w:proofErr w:type="gramEnd"/>
      <w:r w:rsidRPr="002B4137">
        <w:rPr>
          <w:rFonts w:eastAsia="Calibri"/>
          <w:sz w:val="24"/>
          <w:szCs w:val="24"/>
        </w:rPr>
        <w:t xml:space="preserve"> Fakultas Ekonomi. Universitas Negeri Padang</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Wahyuni Wijayanti, 2013. </w:t>
      </w:r>
      <w:proofErr w:type="gramStart"/>
      <w:r w:rsidRPr="002B4137">
        <w:rPr>
          <w:rFonts w:eastAsia="Calibri"/>
          <w:sz w:val="24"/>
          <w:szCs w:val="24"/>
        </w:rPr>
        <w:t xml:space="preserve">Analisis Pnegaruh </w:t>
      </w:r>
      <w:r w:rsidRPr="002B4137">
        <w:rPr>
          <w:rFonts w:eastAsia="Calibri"/>
          <w:i/>
          <w:sz w:val="24"/>
          <w:szCs w:val="24"/>
        </w:rPr>
        <w:t xml:space="preserve">Corporate Governance </w:t>
      </w:r>
      <w:r w:rsidRPr="002B4137">
        <w:rPr>
          <w:rFonts w:eastAsia="Calibri"/>
          <w:sz w:val="24"/>
          <w:szCs w:val="24"/>
        </w:rPr>
        <w:t xml:space="preserve">dan Karakteristik Perusahaan Terhadap Pengungkapan Sukarela </w:t>
      </w:r>
      <w:r w:rsidRPr="002B4137">
        <w:rPr>
          <w:rFonts w:eastAsia="Calibri"/>
          <w:i/>
          <w:sz w:val="24"/>
          <w:szCs w:val="24"/>
        </w:rPr>
        <w:t>(Voluntary Disclosure</w:t>
      </w:r>
      <w:r w:rsidRPr="002B4137">
        <w:rPr>
          <w:rFonts w:eastAsia="Calibri"/>
          <w:sz w:val="24"/>
          <w:szCs w:val="24"/>
        </w:rPr>
        <w:t>) Dalam Laporan Tahunan.</w:t>
      </w:r>
      <w:proofErr w:type="gramEnd"/>
      <w:r w:rsidRPr="002B4137">
        <w:rPr>
          <w:rFonts w:eastAsia="Calibri"/>
          <w:sz w:val="24"/>
          <w:szCs w:val="24"/>
        </w:rPr>
        <w:t xml:space="preserve"> </w:t>
      </w:r>
      <w:proofErr w:type="gramStart"/>
      <w:r w:rsidRPr="002B4137">
        <w:rPr>
          <w:rFonts w:eastAsia="Calibri"/>
          <w:sz w:val="24"/>
          <w:szCs w:val="24"/>
        </w:rPr>
        <w:t>Skripsi.</w:t>
      </w:r>
      <w:proofErr w:type="gramEnd"/>
      <w:r w:rsidRPr="002B4137">
        <w:rPr>
          <w:rFonts w:eastAsia="Calibri"/>
          <w:sz w:val="24"/>
          <w:szCs w:val="24"/>
        </w:rPr>
        <w:t xml:space="preserve"> </w:t>
      </w:r>
      <w:proofErr w:type="gramStart"/>
      <w:r w:rsidRPr="002B4137">
        <w:rPr>
          <w:rFonts w:eastAsia="Calibri"/>
          <w:sz w:val="24"/>
          <w:szCs w:val="24"/>
        </w:rPr>
        <w:t>Fakultas Ekonomi dan Bisnis.</w:t>
      </w:r>
      <w:proofErr w:type="gramEnd"/>
      <w:r w:rsidRPr="002B4137">
        <w:rPr>
          <w:rFonts w:eastAsia="Calibri"/>
          <w:sz w:val="24"/>
          <w:szCs w:val="24"/>
        </w:rPr>
        <w:t xml:space="preserve"> Universitas Islam Negeri Syarif Hidayatullah</w:t>
      </w:r>
    </w:p>
    <w:p w:rsidR="002209E3" w:rsidRPr="002B4137" w:rsidRDefault="00133E24" w:rsidP="00D95FED">
      <w:pPr>
        <w:spacing w:before="160"/>
        <w:ind w:left="709" w:hanging="709"/>
        <w:jc w:val="both"/>
        <w:rPr>
          <w:rFonts w:eastAsia="Calibri"/>
          <w:sz w:val="24"/>
          <w:szCs w:val="24"/>
        </w:rPr>
      </w:pPr>
      <w:proofErr w:type="gramStart"/>
      <w:r w:rsidRPr="002B4137">
        <w:rPr>
          <w:rFonts w:eastAsia="Calibri"/>
          <w:sz w:val="24"/>
          <w:szCs w:val="24"/>
        </w:rPr>
        <w:t xml:space="preserve">Danang Febriyanto, 2013, Analisis Penerapan </w:t>
      </w:r>
      <w:r w:rsidRPr="002B4137">
        <w:rPr>
          <w:rFonts w:eastAsia="Calibri"/>
          <w:i/>
          <w:sz w:val="24"/>
          <w:szCs w:val="24"/>
        </w:rPr>
        <w:t xml:space="preserve">Good Corporate Governance </w:t>
      </w:r>
      <w:r w:rsidRPr="002B4137">
        <w:rPr>
          <w:rFonts w:eastAsia="Calibri"/>
          <w:sz w:val="24"/>
          <w:szCs w:val="24"/>
        </w:rPr>
        <w:t>(GCG) Terhadap Kinerja Perusahaan.</w:t>
      </w:r>
      <w:proofErr w:type="gramEnd"/>
      <w:r w:rsidRPr="002B4137">
        <w:rPr>
          <w:rFonts w:eastAsia="Calibri"/>
          <w:sz w:val="24"/>
          <w:szCs w:val="24"/>
        </w:rPr>
        <w:t xml:space="preserve"> Skripsi, Fakultas Ekonomi Dan Bisnis Universitas Islam Negeri Syarif Hidayatullah</w:t>
      </w:r>
    </w:p>
    <w:p w:rsidR="002209E3" w:rsidRPr="002B4137" w:rsidRDefault="00133E24" w:rsidP="00D95FED">
      <w:pPr>
        <w:spacing w:before="160"/>
        <w:ind w:left="709" w:hanging="709"/>
        <w:jc w:val="both"/>
        <w:rPr>
          <w:sz w:val="24"/>
          <w:szCs w:val="24"/>
        </w:rPr>
      </w:pPr>
      <w:proofErr w:type="gramStart"/>
      <w:r w:rsidRPr="002B4137">
        <w:rPr>
          <w:rFonts w:eastAsia="Calibri"/>
          <w:sz w:val="24"/>
          <w:szCs w:val="24"/>
        </w:rPr>
        <w:t>James Tumewu dan Muliono, 2013.</w:t>
      </w:r>
      <w:proofErr w:type="gramEnd"/>
      <w:r w:rsidRPr="002B4137">
        <w:rPr>
          <w:rFonts w:eastAsia="Calibri"/>
          <w:sz w:val="24"/>
          <w:szCs w:val="24"/>
        </w:rPr>
        <w:t xml:space="preserve"> </w:t>
      </w:r>
      <w:proofErr w:type="gramStart"/>
      <w:r w:rsidRPr="002B4137">
        <w:rPr>
          <w:rFonts w:eastAsia="Calibri"/>
          <w:sz w:val="24"/>
          <w:szCs w:val="24"/>
        </w:rPr>
        <w:t>Faktor - Faktor Yang Mempengaruhi Pengungkapan Kelengkapan Laporan Keuangan.</w:t>
      </w:r>
      <w:proofErr w:type="gramEnd"/>
      <w:r w:rsidRPr="002B4137">
        <w:rPr>
          <w:rFonts w:eastAsia="Calibri"/>
          <w:sz w:val="24"/>
          <w:szCs w:val="24"/>
        </w:rPr>
        <w:t xml:space="preserve"> </w:t>
      </w:r>
      <w:proofErr w:type="gramStart"/>
      <w:r w:rsidRPr="002B4137">
        <w:rPr>
          <w:sz w:val="24"/>
          <w:szCs w:val="24"/>
        </w:rPr>
        <w:t>Equilibrium</w:t>
      </w:r>
      <w:r w:rsidRPr="002B4137">
        <w:rPr>
          <w:rFonts w:eastAsia="Calibri"/>
          <w:b/>
          <w:sz w:val="24"/>
          <w:szCs w:val="24"/>
        </w:rPr>
        <w:t xml:space="preserve">, </w:t>
      </w:r>
      <w:r w:rsidRPr="002B4137">
        <w:rPr>
          <w:sz w:val="24"/>
          <w:szCs w:val="24"/>
        </w:rPr>
        <w:t>Vol</w:t>
      </w:r>
      <w:r w:rsidRPr="002B4137">
        <w:rPr>
          <w:rFonts w:eastAsia="Calibri"/>
          <w:sz w:val="24"/>
          <w:szCs w:val="24"/>
        </w:rPr>
        <w:t xml:space="preserve">. </w:t>
      </w:r>
      <w:r w:rsidRPr="002B4137">
        <w:rPr>
          <w:sz w:val="24"/>
          <w:szCs w:val="24"/>
        </w:rPr>
        <w:t>11, No</w:t>
      </w:r>
      <w:r w:rsidRPr="002B4137">
        <w:rPr>
          <w:rFonts w:eastAsia="Calibri"/>
          <w:sz w:val="24"/>
          <w:szCs w:val="24"/>
        </w:rPr>
        <w:t xml:space="preserve">. </w:t>
      </w:r>
      <w:r w:rsidRPr="002B4137">
        <w:rPr>
          <w:sz w:val="24"/>
          <w:szCs w:val="24"/>
        </w:rPr>
        <w:t>2</w:t>
      </w:r>
      <w:r w:rsidRPr="002B4137">
        <w:rPr>
          <w:rFonts w:eastAsia="Calibri"/>
          <w:sz w:val="24"/>
          <w:szCs w:val="24"/>
        </w:rPr>
        <w:t>.</w:t>
      </w:r>
      <w:proofErr w:type="gramEnd"/>
      <w:r w:rsidRPr="002B4137">
        <w:rPr>
          <w:rFonts w:eastAsia="Calibri"/>
          <w:sz w:val="24"/>
          <w:szCs w:val="24"/>
        </w:rPr>
        <w:t xml:space="preserve"> </w:t>
      </w:r>
      <w:r w:rsidRPr="002B4137">
        <w:rPr>
          <w:sz w:val="24"/>
          <w:szCs w:val="24"/>
        </w:rPr>
        <w:t>Universitas Wijaya Kusuma Surabaya</w:t>
      </w:r>
    </w:p>
    <w:p w:rsidR="002209E3"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Nancy Yunita, 2012. </w:t>
      </w:r>
      <w:proofErr w:type="gramStart"/>
      <w:r w:rsidRPr="002B4137">
        <w:rPr>
          <w:rFonts w:eastAsia="Calibri"/>
          <w:sz w:val="24"/>
          <w:szCs w:val="24"/>
        </w:rPr>
        <w:t xml:space="preserve">Pengaruh </w:t>
      </w:r>
      <w:r w:rsidRPr="002B4137">
        <w:rPr>
          <w:rFonts w:eastAsia="Calibri"/>
          <w:i/>
          <w:sz w:val="24"/>
          <w:szCs w:val="24"/>
        </w:rPr>
        <w:t xml:space="preserve">Corporate Governance </w:t>
      </w:r>
      <w:r w:rsidRPr="002B4137">
        <w:rPr>
          <w:rFonts w:eastAsia="Calibri"/>
          <w:sz w:val="24"/>
          <w:szCs w:val="24"/>
        </w:rPr>
        <w:t xml:space="preserve">Terhadap </w:t>
      </w:r>
      <w:r w:rsidRPr="002B4137">
        <w:rPr>
          <w:rFonts w:eastAsia="Calibri"/>
          <w:i/>
          <w:sz w:val="24"/>
          <w:szCs w:val="24"/>
        </w:rPr>
        <w:t xml:space="preserve">Voluntary Disclosure </w:t>
      </w:r>
      <w:r w:rsidRPr="002B4137">
        <w:rPr>
          <w:rFonts w:eastAsia="Calibri"/>
          <w:sz w:val="24"/>
          <w:szCs w:val="24"/>
        </w:rPr>
        <w:t>Dan Biaya Utang.</w:t>
      </w:r>
      <w:proofErr w:type="gramEnd"/>
      <w:r w:rsidRPr="002B4137">
        <w:rPr>
          <w:rFonts w:eastAsia="Calibri"/>
          <w:sz w:val="24"/>
          <w:szCs w:val="24"/>
        </w:rPr>
        <w:t xml:space="preserve"> Jurnal </w:t>
      </w:r>
      <w:proofErr w:type="gramStart"/>
      <w:r w:rsidRPr="002B4137">
        <w:rPr>
          <w:rFonts w:eastAsia="Calibri"/>
          <w:sz w:val="24"/>
          <w:szCs w:val="24"/>
        </w:rPr>
        <w:t>Ilmiah  Mahasiswa</w:t>
      </w:r>
      <w:proofErr w:type="gramEnd"/>
      <w:r w:rsidRPr="002B4137">
        <w:rPr>
          <w:rFonts w:eastAsia="Calibri"/>
          <w:sz w:val="24"/>
          <w:szCs w:val="24"/>
        </w:rPr>
        <w:t xml:space="preserve">  Akuntansi.  </w:t>
      </w:r>
      <w:proofErr w:type="gramStart"/>
      <w:r w:rsidRPr="002B4137">
        <w:rPr>
          <w:rFonts w:eastAsia="Calibri"/>
          <w:sz w:val="24"/>
          <w:szCs w:val="24"/>
        </w:rPr>
        <w:t>Vol.</w:t>
      </w:r>
      <w:proofErr w:type="gramEnd"/>
      <w:r w:rsidRPr="002B4137">
        <w:rPr>
          <w:rFonts w:eastAsia="Calibri"/>
          <w:sz w:val="24"/>
          <w:szCs w:val="24"/>
        </w:rPr>
        <w:t xml:space="preserve">  1, No. 1, Januari 2012</w:t>
      </w:r>
    </w:p>
    <w:p w:rsidR="002B4137" w:rsidRPr="002B4137" w:rsidRDefault="00133E24" w:rsidP="00D95FED">
      <w:pPr>
        <w:spacing w:before="160"/>
        <w:ind w:left="709" w:hanging="709"/>
        <w:jc w:val="both"/>
        <w:rPr>
          <w:rFonts w:eastAsia="Calibri"/>
          <w:sz w:val="24"/>
          <w:szCs w:val="24"/>
        </w:rPr>
      </w:pPr>
      <w:r w:rsidRPr="002B4137">
        <w:rPr>
          <w:rFonts w:eastAsia="Calibri"/>
          <w:sz w:val="24"/>
          <w:szCs w:val="24"/>
        </w:rPr>
        <w:t xml:space="preserve">Etha Rizki Aryani, 2011. Pengaruh </w:t>
      </w:r>
      <w:r w:rsidRPr="002B4137">
        <w:rPr>
          <w:rFonts w:eastAsia="Calibri"/>
          <w:i/>
          <w:sz w:val="24"/>
          <w:szCs w:val="24"/>
        </w:rPr>
        <w:t>Good</w:t>
      </w:r>
      <w:r w:rsidR="00D95FED">
        <w:rPr>
          <w:rFonts w:eastAsia="Calibri"/>
          <w:i/>
          <w:sz w:val="24"/>
          <w:szCs w:val="24"/>
          <w:lang w:val="id-ID"/>
        </w:rPr>
        <w:t xml:space="preserve"> </w:t>
      </w:r>
      <w:r w:rsidRPr="002B4137">
        <w:rPr>
          <w:rFonts w:eastAsia="Calibri"/>
          <w:i/>
          <w:sz w:val="24"/>
          <w:szCs w:val="24"/>
        </w:rPr>
        <w:t xml:space="preserve">Corporate Governance </w:t>
      </w:r>
      <w:r w:rsidRPr="002B4137">
        <w:rPr>
          <w:rFonts w:eastAsia="Calibri"/>
          <w:sz w:val="24"/>
          <w:szCs w:val="24"/>
        </w:rPr>
        <w:t>Dan Struktur</w:t>
      </w:r>
      <w:r w:rsidR="002B4137" w:rsidRPr="002B4137">
        <w:rPr>
          <w:rFonts w:eastAsia="Calibri"/>
          <w:sz w:val="24"/>
          <w:szCs w:val="24"/>
          <w:lang w:val="id-ID"/>
        </w:rPr>
        <w:t xml:space="preserve"> </w:t>
      </w:r>
      <w:r w:rsidR="002B4137" w:rsidRPr="002B4137">
        <w:rPr>
          <w:rFonts w:eastAsia="Calibri"/>
          <w:sz w:val="24"/>
          <w:szCs w:val="24"/>
        </w:rPr>
        <w:t>Kepemilikan Terhadap Agency Cost.</w:t>
      </w:r>
      <w:r w:rsidR="002B4137" w:rsidRPr="002B4137">
        <w:rPr>
          <w:rFonts w:eastAsia="Calibri"/>
          <w:sz w:val="24"/>
          <w:szCs w:val="24"/>
          <w:lang w:val="id-ID"/>
        </w:rPr>
        <w:t xml:space="preserve"> </w:t>
      </w:r>
      <w:r w:rsidR="002B4137" w:rsidRPr="002B4137">
        <w:rPr>
          <w:rFonts w:eastAsia="Calibri"/>
          <w:sz w:val="24"/>
          <w:szCs w:val="24"/>
        </w:rPr>
        <w:t>Skripsi, Fakultas Ekonomi, Universitas</w:t>
      </w:r>
      <w:r w:rsidR="002B4137" w:rsidRPr="002B4137">
        <w:rPr>
          <w:rFonts w:eastAsia="Calibri"/>
          <w:sz w:val="24"/>
          <w:szCs w:val="24"/>
          <w:lang w:val="id-ID"/>
        </w:rPr>
        <w:t xml:space="preserve"> </w:t>
      </w:r>
      <w:r w:rsidR="002B4137" w:rsidRPr="002B4137">
        <w:rPr>
          <w:rFonts w:eastAsia="Calibri"/>
          <w:sz w:val="24"/>
          <w:szCs w:val="24"/>
        </w:rPr>
        <w:t>Diponegoro</w:t>
      </w:r>
    </w:p>
    <w:p w:rsidR="002209E3" w:rsidRPr="002B4137" w:rsidRDefault="002B4137" w:rsidP="00D95FED">
      <w:pPr>
        <w:spacing w:before="160"/>
        <w:ind w:left="709" w:hanging="709"/>
        <w:jc w:val="both"/>
        <w:rPr>
          <w:rFonts w:eastAsia="Calibri"/>
          <w:sz w:val="24"/>
          <w:szCs w:val="24"/>
        </w:rPr>
      </w:pPr>
      <w:r w:rsidRPr="002B4137">
        <w:rPr>
          <w:rFonts w:eastAsia="Calibri"/>
          <w:sz w:val="24"/>
          <w:szCs w:val="24"/>
          <w:lang w:val="id-ID"/>
        </w:rPr>
        <w:t xml:space="preserve">Dini </w:t>
      </w:r>
      <w:r w:rsidRPr="002B4137">
        <w:rPr>
          <w:rFonts w:eastAsia="Calibri"/>
          <w:sz w:val="24"/>
          <w:szCs w:val="24"/>
        </w:rPr>
        <w:t>Nur’aeni, 2010. Pengaruh Struktur</w:t>
      </w:r>
      <w:r w:rsidR="00B22CAE">
        <w:rPr>
          <w:rFonts w:eastAsia="Calibri"/>
          <w:sz w:val="24"/>
          <w:szCs w:val="24"/>
          <w:lang w:val="id-ID"/>
        </w:rPr>
        <w:t xml:space="preserve"> </w:t>
      </w:r>
      <w:r w:rsidRPr="002B4137">
        <w:rPr>
          <w:rFonts w:eastAsia="Calibri"/>
          <w:sz w:val="24"/>
          <w:szCs w:val="24"/>
        </w:rPr>
        <w:t>Kepemilikan Saham</w:t>
      </w:r>
      <w:r w:rsidR="00D95FED">
        <w:rPr>
          <w:rFonts w:eastAsia="Calibri"/>
          <w:sz w:val="24"/>
          <w:szCs w:val="24"/>
          <w:lang w:val="id-ID"/>
        </w:rPr>
        <w:t xml:space="preserve"> </w:t>
      </w:r>
      <w:r w:rsidRPr="002B4137">
        <w:rPr>
          <w:rFonts w:eastAsia="Calibri"/>
          <w:sz w:val="24"/>
          <w:szCs w:val="24"/>
        </w:rPr>
        <w:t>Terhadap Kinerja</w:t>
      </w:r>
      <w:r w:rsidR="00B22CAE">
        <w:rPr>
          <w:rFonts w:eastAsia="Calibri"/>
          <w:sz w:val="24"/>
          <w:szCs w:val="24"/>
          <w:lang w:val="id-ID"/>
        </w:rPr>
        <w:t xml:space="preserve"> </w:t>
      </w:r>
      <w:r w:rsidR="00133E24" w:rsidRPr="002B4137">
        <w:rPr>
          <w:rFonts w:eastAsia="Calibri"/>
          <w:sz w:val="24"/>
          <w:szCs w:val="24"/>
        </w:rPr>
        <w:t>Perusahaan. Skripsi, Fakultas Ekonomi, Universitas Diponegoro</w:t>
      </w:r>
    </w:p>
    <w:p w:rsidR="002209E3" w:rsidRPr="00D95FED" w:rsidRDefault="00133E24" w:rsidP="00D95FED">
      <w:pPr>
        <w:spacing w:before="160"/>
        <w:ind w:left="709" w:hanging="709"/>
        <w:jc w:val="both"/>
        <w:rPr>
          <w:rFonts w:eastAsia="Calibri"/>
          <w:sz w:val="24"/>
          <w:szCs w:val="24"/>
          <w:lang w:val="id-ID"/>
        </w:rPr>
      </w:pPr>
      <w:proofErr w:type="gramStart"/>
      <w:r w:rsidRPr="002B4137">
        <w:rPr>
          <w:rFonts w:eastAsia="Calibri"/>
          <w:sz w:val="24"/>
          <w:szCs w:val="24"/>
        </w:rPr>
        <w:lastRenderedPageBreak/>
        <w:t>Januarti,</w:t>
      </w:r>
      <w:r w:rsidR="00D95FED">
        <w:rPr>
          <w:rFonts w:eastAsia="Calibri"/>
          <w:sz w:val="24"/>
          <w:szCs w:val="24"/>
          <w:lang w:val="id-ID"/>
        </w:rPr>
        <w:t xml:space="preserve"> </w:t>
      </w:r>
      <w:r w:rsidRPr="002B4137">
        <w:rPr>
          <w:rFonts w:eastAsia="Calibri"/>
          <w:sz w:val="24"/>
          <w:szCs w:val="24"/>
        </w:rPr>
        <w:t>2009.</w:t>
      </w:r>
      <w:proofErr w:type="gramEnd"/>
      <w:r w:rsidRPr="002B4137">
        <w:rPr>
          <w:rFonts w:eastAsia="Calibri"/>
          <w:sz w:val="24"/>
          <w:szCs w:val="24"/>
        </w:rPr>
        <w:t xml:space="preserve"> Pengaruh </w:t>
      </w:r>
      <w:r w:rsidRPr="002B4137">
        <w:rPr>
          <w:rFonts w:eastAsia="Calibri"/>
          <w:i/>
          <w:sz w:val="24"/>
          <w:szCs w:val="24"/>
        </w:rPr>
        <w:t xml:space="preserve">Good Corporate Governance </w:t>
      </w:r>
      <w:r w:rsidRPr="002B4137">
        <w:rPr>
          <w:rFonts w:eastAsia="Calibri"/>
          <w:sz w:val="24"/>
          <w:szCs w:val="24"/>
        </w:rPr>
        <w:t xml:space="preserve">dan </w:t>
      </w:r>
      <w:r w:rsidRPr="002B4137">
        <w:rPr>
          <w:rFonts w:eastAsia="Calibri"/>
          <w:i/>
          <w:sz w:val="24"/>
          <w:szCs w:val="24"/>
        </w:rPr>
        <w:t xml:space="preserve">Voluntary Disclosure </w:t>
      </w:r>
      <w:proofErr w:type="gramStart"/>
      <w:r w:rsidRPr="002B4137">
        <w:rPr>
          <w:rFonts w:eastAsia="Calibri"/>
          <w:sz w:val="24"/>
          <w:szCs w:val="24"/>
        </w:rPr>
        <w:t>Terhadap  Biaya</w:t>
      </w:r>
      <w:proofErr w:type="gramEnd"/>
      <w:r w:rsidRPr="002B4137">
        <w:rPr>
          <w:rFonts w:eastAsia="Calibri"/>
          <w:sz w:val="24"/>
          <w:szCs w:val="24"/>
        </w:rPr>
        <w:t xml:space="preserve"> Utang.  </w:t>
      </w:r>
      <w:r w:rsidRPr="002B4137">
        <w:rPr>
          <w:rFonts w:eastAsia="Calibri"/>
          <w:i/>
          <w:sz w:val="24"/>
          <w:szCs w:val="24"/>
        </w:rPr>
        <w:t xml:space="preserve">Jurnal </w:t>
      </w:r>
      <w:proofErr w:type="gramStart"/>
      <w:r w:rsidRPr="002B4137">
        <w:rPr>
          <w:rFonts w:eastAsia="Calibri"/>
          <w:i/>
          <w:sz w:val="24"/>
          <w:szCs w:val="24"/>
        </w:rPr>
        <w:t>Akuntansi  dan</w:t>
      </w:r>
      <w:proofErr w:type="gramEnd"/>
      <w:r w:rsidRPr="002B4137">
        <w:rPr>
          <w:rFonts w:eastAsia="Calibri"/>
          <w:i/>
          <w:sz w:val="24"/>
          <w:szCs w:val="24"/>
        </w:rPr>
        <w:t xml:space="preserve">  Keuangan,  Volume.  II. No. 2, November 2009</w:t>
      </w:r>
    </w:p>
    <w:p w:rsidR="002209E3" w:rsidRPr="002B4137" w:rsidRDefault="00133E24" w:rsidP="00D95FED">
      <w:pPr>
        <w:spacing w:before="160"/>
        <w:jc w:val="both"/>
        <w:rPr>
          <w:rFonts w:eastAsia="Calibri"/>
          <w:sz w:val="24"/>
          <w:szCs w:val="24"/>
        </w:rPr>
      </w:pPr>
      <w:r w:rsidRPr="002B4137">
        <w:rPr>
          <w:rFonts w:eastAsia="Calibri"/>
          <w:b/>
          <w:sz w:val="24"/>
          <w:szCs w:val="24"/>
          <w:u w:val="thick" w:color="000000"/>
        </w:rPr>
        <w:t>Internet</w:t>
      </w:r>
    </w:p>
    <w:p w:rsidR="002209E3" w:rsidRPr="002B4137" w:rsidRDefault="00F70DFE" w:rsidP="00D95FED">
      <w:pPr>
        <w:spacing w:before="160"/>
        <w:jc w:val="both"/>
        <w:rPr>
          <w:rFonts w:eastAsia="Calibri"/>
          <w:sz w:val="24"/>
          <w:szCs w:val="24"/>
        </w:rPr>
      </w:pPr>
      <w:hyperlink r:id="rId11">
        <w:r w:rsidR="00133E24" w:rsidRPr="002B4137">
          <w:rPr>
            <w:rFonts w:eastAsia="Calibri"/>
            <w:color w:val="0000FF"/>
            <w:sz w:val="24"/>
            <w:szCs w:val="24"/>
            <w:u w:val="single" w:color="0000FF"/>
          </w:rPr>
          <w:t>Http://www.swa.co.id</w:t>
        </w:r>
      </w:hyperlink>
    </w:p>
    <w:p w:rsidR="002209E3" w:rsidRPr="002B4137" w:rsidRDefault="00133E24" w:rsidP="00D95FED">
      <w:pPr>
        <w:spacing w:before="160"/>
        <w:ind w:left="567" w:hanging="566"/>
        <w:jc w:val="both"/>
        <w:rPr>
          <w:rFonts w:eastAsia="Calibri"/>
          <w:sz w:val="24"/>
          <w:szCs w:val="24"/>
        </w:rPr>
      </w:pPr>
      <w:proofErr w:type="gramStart"/>
      <w:r w:rsidRPr="002B4137">
        <w:rPr>
          <w:rFonts w:eastAsia="Calibri"/>
          <w:sz w:val="24"/>
          <w:szCs w:val="24"/>
        </w:rPr>
        <w:t>IICG,   2012.</w:t>
      </w:r>
      <w:proofErr w:type="gramEnd"/>
      <w:r w:rsidRPr="002B4137">
        <w:rPr>
          <w:rFonts w:eastAsia="Calibri"/>
          <w:sz w:val="24"/>
          <w:szCs w:val="24"/>
        </w:rPr>
        <w:t xml:space="preserve">   </w:t>
      </w:r>
      <w:proofErr w:type="gramStart"/>
      <w:r w:rsidRPr="002B4137">
        <w:rPr>
          <w:rFonts w:eastAsia="Calibri"/>
          <w:sz w:val="24"/>
          <w:szCs w:val="24"/>
        </w:rPr>
        <w:t>GCG   Dalam   Perspektif   Risiko.</w:t>
      </w:r>
      <w:proofErr w:type="gramEnd"/>
      <w:r w:rsidRPr="002B4137">
        <w:rPr>
          <w:rFonts w:eastAsia="Calibri"/>
          <w:sz w:val="24"/>
          <w:szCs w:val="24"/>
        </w:rPr>
        <w:t xml:space="preserve"> </w:t>
      </w:r>
      <w:hyperlink r:id="rId12">
        <w:r w:rsidRPr="002B4137">
          <w:rPr>
            <w:rFonts w:eastAsia="Calibri"/>
            <w:color w:val="0000FF"/>
            <w:sz w:val="24"/>
            <w:szCs w:val="24"/>
            <w:u w:val="single" w:color="0000FF"/>
          </w:rPr>
          <w:t>http://www.iicg.org</w:t>
        </w:r>
      </w:hyperlink>
    </w:p>
    <w:p w:rsidR="002209E3" w:rsidRPr="002B4137" w:rsidRDefault="00133E24" w:rsidP="00D95FED">
      <w:pPr>
        <w:spacing w:before="160"/>
        <w:ind w:left="567" w:hanging="566"/>
        <w:jc w:val="both"/>
        <w:rPr>
          <w:rFonts w:eastAsia="Calibri"/>
          <w:sz w:val="24"/>
          <w:szCs w:val="24"/>
        </w:rPr>
      </w:pPr>
      <w:r w:rsidRPr="002B4137">
        <w:rPr>
          <w:rFonts w:eastAsia="Calibri"/>
          <w:sz w:val="24"/>
          <w:szCs w:val="24"/>
        </w:rPr>
        <w:t>PSAK</w:t>
      </w:r>
      <w:r w:rsidR="00D95FED">
        <w:rPr>
          <w:rFonts w:eastAsia="Calibri"/>
          <w:sz w:val="24"/>
          <w:szCs w:val="24"/>
          <w:lang w:val="id-ID"/>
        </w:rPr>
        <w:t xml:space="preserve"> </w:t>
      </w:r>
      <w:r w:rsidRPr="002B4137">
        <w:rPr>
          <w:rFonts w:eastAsia="Calibri"/>
          <w:sz w:val="24"/>
          <w:szCs w:val="24"/>
        </w:rPr>
        <w:t>No.</w:t>
      </w:r>
      <w:r w:rsidR="00D95FED">
        <w:rPr>
          <w:rFonts w:eastAsia="Calibri"/>
          <w:sz w:val="24"/>
          <w:szCs w:val="24"/>
          <w:lang w:val="id-ID"/>
        </w:rPr>
        <w:t xml:space="preserve"> </w:t>
      </w:r>
      <w:r w:rsidRPr="002B4137">
        <w:rPr>
          <w:rFonts w:eastAsia="Calibri"/>
          <w:sz w:val="24"/>
          <w:szCs w:val="24"/>
        </w:rPr>
        <w:t>26</w:t>
      </w:r>
      <w:r w:rsidR="00D95FED">
        <w:rPr>
          <w:rFonts w:eastAsia="Calibri"/>
          <w:sz w:val="24"/>
          <w:szCs w:val="24"/>
          <w:lang w:val="id-ID"/>
        </w:rPr>
        <w:t xml:space="preserve"> </w:t>
      </w:r>
      <w:r w:rsidRPr="002B4137">
        <w:rPr>
          <w:rFonts w:eastAsia="Calibri"/>
          <w:sz w:val="24"/>
          <w:szCs w:val="24"/>
        </w:rPr>
        <w:t xml:space="preserve">(revisi 2011), </w:t>
      </w:r>
      <w:hyperlink r:id="rId13" w:history="1">
        <w:r w:rsidR="00D95FED" w:rsidRPr="004E476D">
          <w:rPr>
            <w:rStyle w:val="Hyperlink"/>
            <w:rFonts w:eastAsia="Calibri"/>
            <w:sz w:val="24"/>
            <w:szCs w:val="24"/>
            <w:u w:color="0000FF"/>
          </w:rPr>
          <w:t>http://staff.blog.ui.ac.id/martani/files/</w:t>
        </w:r>
      </w:hyperlink>
      <w:hyperlink r:id="rId14">
        <w:r w:rsidRPr="002B4137">
          <w:rPr>
            <w:rFonts w:eastAsia="Calibri"/>
            <w:color w:val="0000FF"/>
            <w:sz w:val="24"/>
            <w:szCs w:val="24"/>
            <w:u w:val="single" w:color="0000FF"/>
          </w:rPr>
          <w:t>2011/ED-PSAK-26-Biaya-Pinjaman.pdf</w:t>
        </w:r>
      </w:hyperlink>
    </w:p>
    <w:p w:rsidR="002209E3" w:rsidRPr="002B4137" w:rsidRDefault="00F70DFE" w:rsidP="00D95FED">
      <w:pPr>
        <w:spacing w:before="160"/>
        <w:jc w:val="both"/>
        <w:rPr>
          <w:rFonts w:eastAsia="Calibri"/>
          <w:sz w:val="24"/>
          <w:szCs w:val="24"/>
        </w:rPr>
      </w:pPr>
      <w:hyperlink r:id="rId15">
        <w:r w:rsidR="00133E24" w:rsidRPr="002B4137">
          <w:rPr>
            <w:rFonts w:eastAsia="Calibri"/>
            <w:color w:val="0000FF"/>
            <w:sz w:val="24"/>
            <w:szCs w:val="24"/>
            <w:u w:val="single" w:color="0000FF"/>
          </w:rPr>
          <w:t>www.idx.co.id</w:t>
        </w:r>
      </w:hyperlink>
    </w:p>
    <w:sectPr w:rsidR="002209E3" w:rsidRPr="002B4137" w:rsidSect="000F210F">
      <w:headerReference w:type="even" r:id="rId16"/>
      <w:headerReference w:type="default" r:id="rId17"/>
      <w:footerReference w:type="even" r:id="rId18"/>
      <w:footerReference w:type="default" r:id="rId19"/>
      <w:headerReference w:type="first" r:id="rId20"/>
      <w:footerReference w:type="first" r:id="rId21"/>
      <w:pgSz w:w="11907" w:h="16840" w:code="9"/>
      <w:pgMar w:top="1701" w:right="1701" w:bottom="1701" w:left="1701" w:header="720" w:footer="720" w:gutter="0"/>
      <w:pgNumType w:start="209"/>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FE" w:rsidRDefault="00F70DFE" w:rsidP="000F210F">
      <w:r>
        <w:separator/>
      </w:r>
    </w:p>
  </w:endnote>
  <w:endnote w:type="continuationSeparator" w:id="0">
    <w:p w:rsidR="00F70DFE" w:rsidRDefault="00F70DFE" w:rsidP="000F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0F" w:rsidRDefault="000F21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0F" w:rsidRDefault="000F21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813339"/>
      <w:docPartObj>
        <w:docPartGallery w:val="Page Numbers (Bottom of Page)"/>
        <w:docPartUnique/>
      </w:docPartObj>
    </w:sdtPr>
    <w:sdtEndPr>
      <w:rPr>
        <w:noProof/>
      </w:rPr>
    </w:sdtEndPr>
    <w:sdtContent>
      <w:p w:rsidR="000F210F" w:rsidRDefault="000F210F">
        <w:pPr>
          <w:pStyle w:val="Footer"/>
          <w:jc w:val="center"/>
        </w:pPr>
        <w:r>
          <w:fldChar w:fldCharType="begin"/>
        </w:r>
        <w:r>
          <w:instrText xml:space="preserve"> PAGE   \* MERGEFORMAT </w:instrText>
        </w:r>
        <w:r>
          <w:fldChar w:fldCharType="separate"/>
        </w:r>
        <w:r w:rsidR="00103CB1">
          <w:rPr>
            <w:noProof/>
          </w:rPr>
          <w:t>209</w:t>
        </w:r>
        <w:r>
          <w:rPr>
            <w:noProof/>
          </w:rPr>
          <w:fldChar w:fldCharType="end"/>
        </w:r>
      </w:p>
    </w:sdtContent>
  </w:sdt>
  <w:p w:rsidR="000F210F" w:rsidRDefault="000F2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FE" w:rsidRDefault="00F70DFE" w:rsidP="000F210F">
      <w:r>
        <w:separator/>
      </w:r>
    </w:p>
  </w:footnote>
  <w:footnote w:type="continuationSeparator" w:id="0">
    <w:p w:rsidR="00F70DFE" w:rsidRDefault="00F70DFE" w:rsidP="000F2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52355"/>
      <w:docPartObj>
        <w:docPartGallery w:val="Page Numbers (Top of Page)"/>
        <w:docPartUnique/>
      </w:docPartObj>
    </w:sdtPr>
    <w:sdtEndPr>
      <w:rPr>
        <w:noProof/>
      </w:rPr>
    </w:sdtEndPr>
    <w:sdtContent>
      <w:p w:rsidR="000F210F" w:rsidRDefault="000F210F" w:rsidP="000F210F">
        <w:pPr>
          <w:pStyle w:val="Header"/>
          <w:tabs>
            <w:tab w:val="clear" w:pos="4513"/>
            <w:tab w:val="clear" w:pos="9026"/>
            <w:tab w:val="right" w:pos="8505"/>
          </w:tabs>
        </w:pPr>
        <w:r w:rsidRPr="00B8431F">
          <w:rPr>
            <w:b/>
            <w:noProof/>
            <w:lang w:eastAsia="id-ID"/>
          </w:rPr>
          <mc:AlternateContent>
            <mc:Choice Requires="wpg">
              <w:drawing>
                <wp:anchor distT="0" distB="0" distL="114300" distR="114300" simplePos="0" relativeHeight="251661312" behindDoc="1" locked="0" layoutInCell="1" allowOverlap="1" wp14:anchorId="25F5FBF3" wp14:editId="68CF61E1">
                  <wp:simplePos x="0" y="0"/>
                  <wp:positionH relativeFrom="column">
                    <wp:posOffset>-59426</wp:posOffset>
                  </wp:positionH>
                  <wp:positionV relativeFrom="paragraph">
                    <wp:posOffset>-26670</wp:posOffset>
                  </wp:positionV>
                  <wp:extent cx="5489575" cy="216535"/>
                  <wp:effectExtent l="0" t="0" r="34925" b="31115"/>
                  <wp:wrapNone/>
                  <wp:docPr id="20" name="Group 20"/>
                  <wp:cNvGraphicFramePr/>
                  <a:graphic xmlns:a="http://schemas.openxmlformats.org/drawingml/2006/main">
                    <a:graphicData uri="http://schemas.microsoft.com/office/word/2010/wordprocessingGroup">
                      <wpg:wgp>
                        <wpg:cNvGrpSpPr/>
                        <wpg:grpSpPr>
                          <a:xfrm>
                            <a:off x="0" y="0"/>
                            <a:ext cx="5489575" cy="216535"/>
                            <a:chOff x="0" y="0"/>
                            <a:chExt cx="5490161" cy="216535"/>
                          </a:xfrm>
                        </wpg:grpSpPr>
                        <wps:wsp>
                          <wps:cNvPr id="21"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2"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3"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24"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4.7pt;margin-top:-2.1pt;width:432.25pt;height:17.05pt;z-index:-251655168;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8KMUA&#10;AADbAAAADwAAAGRycy9kb3ducmV2LnhtbESPzWrDMBCE74W+g9hCbrUUE0Jxo4QScCkhEPIDpbfF&#10;2thurZVtKY7z9lGh0OMwM98wi9VoGzFQ72vHGqaJAkFcOFNzqeF0zJ9fQPiAbLBxTBpu5GG1fHxY&#10;YGbclfc0HEIpIoR9hhqqENpMSl9UZNEnriWO3tn1FkOUfSlNj9cIt41MlZpLizXHhQpbWldU/Bwu&#10;VsP2kzo1ez9369vmS5nd9y7v5KD15Gl8ewURaAz/4b/2h9GQTuH3S/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zwoxQAAANsAAAAPAAAAAAAAAAAAAAAAAJgCAABkcnMv&#10;ZG93bnJldi54bWxQSwUGAAAAAAQABAD1AAAAigM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Tfb0A&#10;AADbAAAADwAAAGRycy9kb3ducmV2LnhtbESPwQrCMBBE74L/EFbwpmmLilSjiCJ6VOsHLM3aFptN&#10;aaLWvzeC4HGYmTfMct2ZWjypdZVlBfE4AkGcW11xoeCa7UdzEM4ja6wtk4I3OViv+r0lptq++EzP&#10;iy9EgLBLUUHpfZNK6fKSDLqxbYiDd7OtQR9kW0jd4ivATS2TKJpJgxWHhRIb2paU3y8Po+BwxtMO&#10;OZs89reZnmaHmKI8Vmo46DYLEJ46/w//2ketIEng+yX8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h+Tfb0AAADbAAAADwAAAAAAAAAAAAAAAACYAgAAZHJzL2Rvd25yZXYu&#10;eG1sUEsFBgAAAAAEAAQA9QAAAIIDA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uti8IA&#10;AADbAAAADwAAAGRycy9kb3ducmV2LnhtbESPQYvCMBSE78L+h/AW9iKaqihajSKCUE9i9eDx0Tzb&#10;avNSmqj1328EweMwM98wi1VrKvGgxpWWFQz6EQjizOqScwWn47Y3BeE8ssbKMil4kYPV8qezwFjb&#10;Jx/okfpcBAi7GBUU3texlC4ryKDr25o4eBfbGPRBNrnUDT4D3FRyGEUTabDksFBgTZuCslt6Nwpm&#10;3Zu+X0+H7sAmk0vy2o9xc94p9ffbrucgPLX+G/60E61gOIL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62LwgAAANsAAAAPAAAAAAAAAAAAAAAAAJgCAABkcnMvZG93&#10;bnJldi54bWxQSwUGAAAAAAQABAD1AAAAhwM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oGcMA&#10;AADbAAAADwAAAGRycy9kb3ducmV2LnhtbESPQWsCMRSE74X+h/CE3rrZFZGyNS5Fqgilh6pYj4/N&#10;c7N087ImUbf/3hQKHoeZ+YaZVYPtxIV8aB0rKLIcBHHtdMuNgt12+fwCIkRkjZ1jUvBLAar548MM&#10;S+2u/EWXTWxEgnAoUYGJsS+lDLUhiyFzPXHyjs5bjEn6RmqP1wS3nRzn+VRabDktGOxpYaj+2Zyt&#10;Agr83uPhZPz3RH7ut8tupT8KpZ5Gw9sriEhDvIf/22utYDyBvy/pB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roGcMAAADbAAAADwAAAAAAAAAAAAAAAACYAgAAZHJzL2Rv&#10;d25yZXYueG1sUEsFBgAAAAAEAAQA9QAAAIgDAAAAAA==&#10;" fillcolor="#bfbfbf [2412]" stroked="f">
                    <v:shadow on="t"/>
                  </v:roundrect>
                </v:group>
              </w:pict>
            </mc:Fallback>
          </mc:AlternateContent>
        </w:r>
        <w:r>
          <w:fldChar w:fldCharType="begin"/>
        </w:r>
        <w:r>
          <w:instrText xml:space="preserve"> PAGE   \* MERGEFORMAT </w:instrText>
        </w:r>
        <w:r>
          <w:fldChar w:fldCharType="separate"/>
        </w:r>
        <w:r w:rsidR="00103CB1">
          <w:rPr>
            <w:noProof/>
          </w:rPr>
          <w:t>224</w:t>
        </w:r>
        <w:r>
          <w:rPr>
            <w:noProof/>
          </w:rPr>
          <w:fldChar w:fldCharType="end"/>
        </w:r>
        <w:r w:rsidRPr="000F210F">
          <w:rPr>
            <w:rFonts w:ascii="Cambria" w:hAnsi="Cambria"/>
            <w:b/>
            <w:sz w:val="22"/>
            <w:szCs w:val="22"/>
          </w:rPr>
          <w:t xml:space="preserve"> </w:t>
        </w:r>
        <w:r>
          <w:rPr>
            <w:rFonts w:ascii="Cambria" w:hAnsi="Cambria"/>
            <w:b/>
            <w:sz w:val="22"/>
            <w:szCs w:val="22"/>
            <w:lang w:val="id-ID"/>
          </w:rPr>
          <w:tab/>
        </w:r>
        <w:r w:rsidRPr="00EF1F77">
          <w:rPr>
            <w:rFonts w:ascii="Cambria" w:hAnsi="Cambria"/>
            <w:b/>
            <w:sz w:val="22"/>
            <w:szCs w:val="22"/>
          </w:rPr>
          <w:t xml:space="preserve">Pareso Jurnal, Vol. 2, No. 3, September 2020, hal. </w:t>
        </w:r>
        <w:r>
          <w:rPr>
            <w:rFonts w:ascii="Cambria" w:hAnsi="Cambria"/>
            <w:b/>
            <w:lang w:val="id-ID"/>
          </w:rPr>
          <w:t>209</w:t>
        </w:r>
        <w:r w:rsidRPr="00EF1F77">
          <w:rPr>
            <w:rFonts w:ascii="Cambria" w:hAnsi="Cambria"/>
            <w:b/>
            <w:sz w:val="22"/>
            <w:szCs w:val="22"/>
          </w:rPr>
          <w:t>-</w:t>
        </w:r>
        <w:r>
          <w:rPr>
            <w:rFonts w:ascii="Cambria" w:hAnsi="Cambria"/>
            <w:b/>
            <w:sz w:val="22"/>
            <w:szCs w:val="22"/>
            <w:lang w:val="id-ID"/>
          </w:rPr>
          <w:t>224</w:t>
        </w:r>
      </w:p>
    </w:sdtContent>
  </w:sdt>
  <w:p w:rsidR="000F210F" w:rsidRDefault="000F21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832493"/>
      <w:docPartObj>
        <w:docPartGallery w:val="Page Numbers (Top of Page)"/>
        <w:docPartUnique/>
      </w:docPartObj>
    </w:sdtPr>
    <w:sdtEndPr>
      <w:rPr>
        <w:noProof/>
      </w:rPr>
    </w:sdtEndPr>
    <w:sdtContent>
      <w:bookmarkStart w:id="0" w:name="_GoBack" w:displacedByCustomXml="prev"/>
      <w:p w:rsidR="000F210F" w:rsidRDefault="000F210F" w:rsidP="000F210F">
        <w:pPr>
          <w:pStyle w:val="Header"/>
          <w:tabs>
            <w:tab w:val="clear" w:pos="9026"/>
            <w:tab w:val="right" w:pos="8505"/>
          </w:tabs>
        </w:pPr>
        <w:r w:rsidRPr="00B8431F">
          <w:rPr>
            <w:b/>
            <w:noProof/>
            <w:lang w:eastAsia="id-ID"/>
          </w:rPr>
          <mc:AlternateContent>
            <mc:Choice Requires="wpg">
              <w:drawing>
                <wp:anchor distT="0" distB="0" distL="114300" distR="114300" simplePos="0" relativeHeight="251663360" behindDoc="1" locked="0" layoutInCell="1" allowOverlap="1" wp14:anchorId="10D96D65" wp14:editId="00468367">
                  <wp:simplePos x="0" y="0"/>
                  <wp:positionH relativeFrom="column">
                    <wp:posOffset>-50536</wp:posOffset>
                  </wp:positionH>
                  <wp:positionV relativeFrom="paragraph">
                    <wp:posOffset>-27305</wp:posOffset>
                  </wp:positionV>
                  <wp:extent cx="5489575" cy="216535"/>
                  <wp:effectExtent l="0" t="0" r="34925" b="31115"/>
                  <wp:wrapNone/>
                  <wp:docPr id="5" name="Group 5"/>
                  <wp:cNvGraphicFramePr/>
                  <a:graphic xmlns:a="http://schemas.openxmlformats.org/drawingml/2006/main">
                    <a:graphicData uri="http://schemas.microsoft.com/office/word/2010/wordprocessingGroup">
                      <wpg:wgp>
                        <wpg:cNvGrpSpPr/>
                        <wpg:grpSpPr>
                          <a:xfrm flipH="1">
                            <a:off x="0" y="0"/>
                            <a:ext cx="5489575" cy="216535"/>
                            <a:chOff x="0" y="0"/>
                            <a:chExt cx="5490161" cy="216535"/>
                          </a:xfrm>
                        </wpg:grpSpPr>
                        <wps:wsp>
                          <wps:cNvPr id="6" name="AutoShape 3"/>
                          <wps:cNvSpPr>
                            <a:spLocks noChangeArrowheads="1"/>
                          </wps:cNvSpPr>
                          <wps:spPr bwMode="auto">
                            <a:xfrm flipH="1">
                              <a:off x="0" y="0"/>
                              <a:ext cx="3323590" cy="216535"/>
                            </a:xfrm>
                            <a:prstGeom prst="roundRect">
                              <a:avLst>
                                <a:gd name="adj" fmla="val 16667"/>
                              </a:avLst>
                            </a:prstGeom>
                            <a:solidFill>
                              <a:schemeClr val="bg1"/>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7" name="AutoShape 4"/>
                          <wps:cNvSpPr>
                            <a:spLocks noChangeArrowheads="1"/>
                          </wps:cNvSpPr>
                          <wps:spPr bwMode="auto">
                            <a:xfrm flipH="1">
                              <a:off x="439995" y="0"/>
                              <a:ext cx="3403049"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8" name="AutoShape 5"/>
                          <wps:cNvSpPr>
                            <a:spLocks noChangeArrowheads="1"/>
                          </wps:cNvSpPr>
                          <wps:spPr bwMode="auto">
                            <a:xfrm flipH="1">
                              <a:off x="897244" y="0"/>
                              <a:ext cx="3466362" cy="216535"/>
                            </a:xfrm>
                            <a:prstGeom prst="roundRect">
                              <a:avLst>
                                <a:gd name="adj" fmla="val 16667"/>
                              </a:avLst>
                            </a:prstGeom>
                            <a:solidFill>
                              <a:schemeClr val="bg1">
                                <a:lumMod val="8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9" name="AutoShape 6"/>
                          <wps:cNvSpPr>
                            <a:spLocks noChangeArrowheads="1"/>
                          </wps:cNvSpPr>
                          <wps:spPr bwMode="auto">
                            <a:xfrm flipH="1">
                              <a:off x="1345865" y="0"/>
                              <a:ext cx="4144296" cy="216535"/>
                            </a:xfrm>
                            <a:prstGeom prst="roundRect">
                              <a:avLst>
                                <a:gd name="adj" fmla="val 16667"/>
                              </a:avLst>
                            </a:prstGeom>
                            <a:solidFill>
                              <a:schemeClr val="bg1">
                                <a:lumMod val="7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4pt;margin-top:-2.15pt;width:432.25pt;height:17.05pt;flip:x;z-index:-251653120;mso-width-relative:margin;mso-height-relative:margin" coordsize="5490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dPz8QA&#10;AADaAAAADwAAAGRycy9kb3ducmV2LnhtbESP3WrCQBSE7wu+w3IE78yuUkRSVxFBKUUQf0B6d8ge&#10;k7TZs0l2G+Pbu4VCL4eZ+YZZrHpbiY5aXzrWMEkUCOLMmZJzDZfzdjwH4QOywcoxaXiQh9Vy8LLA&#10;1Lg7H6k7hVxECPsUNRQh1KmUPivIok9cTRy9m2sthijbXJoW7xFuKzlVaiYtlhwXCqxpU1D2ffqx&#10;GvZXatTr7tZsHh+fyhy+DttGdlqPhv36DUSgPvyH/9rvRsMMfq/EG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T8/EAAAA2gAAAA8AAAAAAAAAAAAAAAAAmAIAAGRycy9k&#10;b3ducmV2LnhtbFBLBQYAAAAABAAEAPUAAACJAwAAAAA=&#10;" fillcolor="white [3212]" stroked="f">
                    <v:shadow on="t"/>
                  </v:roundrect>
                  <v:roundrect id="AutoShape 4" o:spid="_x0000_s1028" style="position:absolute;left:4399;width:34031;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iZ70A&#10;AADaAAAADwAAAGRycy9kb3ducmV2LnhtbESPzQrCMBCE74LvEFbwpmnFP6pRRBE9qvUBlmZti82m&#10;NFHr2xtB8DjMzDfMct2aSjypcaVlBfEwAkGcWV1yruCa7gdzEM4ja6wsk4I3OVivup0lJtq++EzP&#10;i89FgLBLUEHhfZ1I6bKCDLqhrYmDd7ONQR9kk0vd4CvATSVHUTSVBksOCwXWtC0ou18eRsHhjKcd&#10;cjp+7G9TPUkPMUVZrFS/124WIDy1/h/+tY9awQy+V8IN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D8iZ70AAADaAAAADwAAAAAAAAAAAAAAAACYAgAAZHJzL2Rvd25yZXYu&#10;eG1sUEsFBgAAAAAEAAQA9QAAAIIDAAAAAA==&#10;" fillcolor="#f2f2f2 [3052]" stroked="f">
                    <v:shadow on="t"/>
                  </v:roundrect>
                  <v:roundrect id="AutoShape 5" o:spid="_x0000_s1029" style="position:absolute;left:8972;width:34664;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26U70A&#10;AADaAAAADwAAAGRycy9kb3ducmV2LnhtbERPvQrCMBDeBd8hnOAimiooWo0iglAnUTs4Hs3ZVptL&#10;aaLWtzeD4Pjx/a82ranEixpXWlYwHkUgiDOrS84VpJf9cA7CeWSNlWVS8CEHm3W3s8JY2zef6HX2&#10;uQgh7GJUUHhfx1K6rCCDbmRr4sDdbGPQB9jkUjf4DuGmkpMomkmDJYeGAmvaFZQ9zk+jYDF46Oc9&#10;PQ3GNpndks9xirvrQal+r90uQXhq/V/8cydaQdgaroQb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P26U70AAADaAAAADwAAAAAAAAAAAAAAAACYAgAAZHJzL2Rvd25yZXYu&#10;eG1sUEsFBgAAAAAEAAQA9QAAAIIDAAAAAA==&#10;" fillcolor="#d8d8d8 [2732]" stroked="f">
                    <v:shadow on="t"/>
                  </v:roundrect>
                  <v:roundrect id="AutoShape 6" o:spid="_x0000_s1030" style="position:absolute;left:13458;width:41443;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7dsMA&#10;AADaAAAADwAAAGRycy9kb3ducmV2LnhtbESPQWsCMRSE74L/ITyhN81uKaJb41JES6F4UEvb42Pz&#10;ulm6edkmqa7/3giCx2FmvmEWZW9bcSQfGscK8kkGgrhyuuFawcdhM56BCBFZY+uYFJwpQLkcDhZY&#10;aHfiHR33sRYJwqFABSbGrpAyVIYshonriJP347zFmKSvpfZ4SnDbyscsm0qLDacFgx2tDFW/+3+r&#10;gAKvO/z+M/7rSW4/D5v2Vb/nSj2M+pdnEJH6eA/f2m9awRyuV9INk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E7dsMAAADaAAAADwAAAAAAAAAAAAAAAACYAgAAZHJzL2Rv&#10;d25yZXYueG1sUEsFBgAAAAAEAAQA9QAAAIgDAAAAAA==&#10;" fillcolor="#bfbfbf [2412]" stroked="f">
                    <v:shadow on="t"/>
                  </v:roundrect>
                </v:group>
              </w:pict>
            </mc:Fallback>
          </mc:AlternateContent>
        </w:r>
        <w:bookmarkEnd w:id="0"/>
        <w:r w:rsidRPr="00EF1F77">
          <w:rPr>
            <w:rFonts w:ascii="Cambria" w:hAnsi="Cambria"/>
            <w:b/>
            <w:sz w:val="22"/>
            <w:szCs w:val="22"/>
          </w:rPr>
          <w:t xml:space="preserve">Pareso Jurnal, Vol. 2, No. 3, September 2020, hal. </w:t>
        </w:r>
        <w:r>
          <w:rPr>
            <w:rFonts w:ascii="Cambria" w:hAnsi="Cambria"/>
            <w:b/>
            <w:lang w:val="id-ID"/>
          </w:rPr>
          <w:t>209</w:t>
        </w:r>
        <w:r w:rsidRPr="00EF1F77">
          <w:rPr>
            <w:rFonts w:ascii="Cambria" w:hAnsi="Cambria"/>
            <w:b/>
            <w:sz w:val="22"/>
            <w:szCs w:val="22"/>
          </w:rPr>
          <w:t>-</w:t>
        </w:r>
        <w:r>
          <w:rPr>
            <w:rFonts w:ascii="Cambria" w:hAnsi="Cambria"/>
            <w:b/>
            <w:sz w:val="22"/>
            <w:szCs w:val="22"/>
            <w:lang w:val="id-ID"/>
          </w:rPr>
          <w:t>224</w:t>
        </w:r>
        <w:r w:rsidRPr="00EF1F77">
          <w:rPr>
            <w:rFonts w:ascii="Cambria" w:hAnsi="Cambria"/>
            <w:b/>
            <w:sz w:val="22"/>
            <w:szCs w:val="22"/>
          </w:rPr>
          <w:t xml:space="preserve"> </w:t>
        </w:r>
        <w:r>
          <w:rPr>
            <w:rFonts w:ascii="Cambria" w:hAnsi="Cambria"/>
            <w:b/>
            <w:sz w:val="22"/>
            <w:szCs w:val="22"/>
            <w:lang w:val="id-ID"/>
          </w:rPr>
          <w:tab/>
        </w:r>
        <w:r>
          <w:fldChar w:fldCharType="begin"/>
        </w:r>
        <w:r>
          <w:instrText xml:space="preserve"> PAGE   \* MERGEFORMAT </w:instrText>
        </w:r>
        <w:r>
          <w:fldChar w:fldCharType="separate"/>
        </w:r>
        <w:r w:rsidR="00103CB1">
          <w:rPr>
            <w:noProof/>
          </w:rPr>
          <w:t>211</w:t>
        </w:r>
        <w:r>
          <w:rPr>
            <w:noProof/>
          </w:rPr>
          <w:fldChar w:fldCharType="end"/>
        </w:r>
      </w:p>
    </w:sdtContent>
  </w:sdt>
  <w:p w:rsidR="000F210F" w:rsidRDefault="000F2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10F" w:rsidRDefault="000F210F">
    <w:pPr>
      <w:pStyle w:val="Header"/>
    </w:pPr>
    <w:r>
      <w:rPr>
        <w:noProof/>
        <w:lang w:eastAsia="id-ID"/>
      </w:rPr>
      <mc:AlternateContent>
        <mc:Choice Requires="wpg">
          <w:drawing>
            <wp:anchor distT="0" distB="0" distL="114300" distR="114300" simplePos="0" relativeHeight="251659264" behindDoc="0" locked="0" layoutInCell="1" allowOverlap="1" wp14:anchorId="101F1AA9" wp14:editId="144E6FCF">
              <wp:simplePos x="0" y="0"/>
              <wp:positionH relativeFrom="column">
                <wp:posOffset>-69586</wp:posOffset>
              </wp:positionH>
              <wp:positionV relativeFrom="paragraph">
                <wp:posOffset>-53340</wp:posOffset>
              </wp:positionV>
              <wp:extent cx="5532120" cy="491490"/>
              <wp:effectExtent l="0" t="0" r="49530" b="22860"/>
              <wp:wrapNone/>
              <wp:docPr id="1" name="Group 1"/>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3" name="Text Box 3"/>
                      <wps:cNvSpPr txBox="1">
                        <a:spLocks noChangeArrowheads="1"/>
                      </wps:cNvSpPr>
                      <wps:spPr bwMode="auto">
                        <a:xfrm>
                          <a:off x="0" y="9525"/>
                          <a:ext cx="5532120" cy="448310"/>
                        </a:xfrm>
                        <a:prstGeom prst="rect">
                          <a:avLst/>
                        </a:prstGeom>
                        <a:solidFill>
                          <a:schemeClr val="bg1">
                            <a:lumMod val="85000"/>
                          </a:schemeClr>
                        </a:solidFill>
                        <a:ln w="19050">
                          <a:solidFill>
                            <a:srgbClr val="000000"/>
                          </a:solidFill>
                          <a:miter lim="800000"/>
                          <a:headEnd/>
                          <a:tailEnd/>
                        </a:ln>
                        <a:effectLst>
                          <a:outerShdw dist="35921" dir="2700000" algn="ctr" rotWithShape="0">
                            <a:srgbClr val="808080"/>
                          </a:outerShdw>
                        </a:effectLst>
                      </wps:spPr>
                      <wps:txbx>
                        <w:txbxContent>
                          <w:p w:rsidR="000F210F" w:rsidRPr="00EF1F77" w:rsidRDefault="000F210F" w:rsidP="000F210F">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lang w:val="id-ID"/>
                              </w:rPr>
                              <w:t>209</w:t>
                            </w:r>
                            <w:r w:rsidRPr="00EF1F77">
                              <w:rPr>
                                <w:rFonts w:ascii="Cambria" w:hAnsi="Cambria"/>
                                <w:b/>
                                <w:sz w:val="22"/>
                                <w:szCs w:val="22"/>
                              </w:rPr>
                              <w:t>-</w:t>
                            </w:r>
                            <w:r>
                              <w:rPr>
                                <w:rFonts w:ascii="Cambria" w:hAnsi="Cambria"/>
                                <w:b/>
                                <w:sz w:val="22"/>
                                <w:szCs w:val="22"/>
                                <w:lang w:val="id-ID"/>
                              </w:rPr>
                              <w:t>2</w:t>
                            </w:r>
                            <w:r>
                              <w:rPr>
                                <w:rFonts w:ascii="Cambria" w:hAnsi="Cambria"/>
                                <w:b/>
                                <w:sz w:val="22"/>
                                <w:szCs w:val="22"/>
                                <w:lang w:val="id-ID"/>
                              </w:rPr>
                              <w:t>24</w:t>
                            </w:r>
                            <w:r w:rsidRPr="00EF1F77">
                              <w:rPr>
                                <w:rFonts w:ascii="Cambria" w:hAnsi="Cambria"/>
                                <w:b/>
                                <w:sz w:val="22"/>
                                <w:szCs w:val="22"/>
                              </w:rPr>
                              <w:t xml:space="preserve"> </w:t>
                            </w:r>
                            <w:r w:rsidRPr="00EF1F77">
                              <w:rPr>
                                <w:rFonts w:ascii="Cambria" w:hAnsi="Cambria"/>
                                <w:b/>
                                <w:color w:val="FFFFFF"/>
                                <w:sz w:val="22"/>
                                <w:szCs w:val="22"/>
                              </w:rPr>
                              <w:tab/>
                            </w:r>
                          </w:p>
                        </w:txbxContent>
                      </wps:txbx>
                      <wps:bodyPr rot="0" vert="horz" wrap="square" lIns="91440" tIns="45720" rIns="91440" bIns="45720" anchor="ctr" anchorCtr="0" upright="1">
                        <a:noAutofit/>
                      </wps:bodyPr>
                    </wps:wsp>
                    <wps:wsp>
                      <wps:cNvPr id="4" name="Text Box 4"/>
                      <wps:cNvSpPr txBox="1"/>
                      <wps:spPr>
                        <a:xfrm>
                          <a:off x="408622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210F" w:rsidRPr="00EF1F77" w:rsidRDefault="000F210F" w:rsidP="000F210F">
                            <w:pPr>
                              <w:rPr>
                                <w:rFonts w:ascii="Cambria" w:hAnsi="Cambria"/>
                                <w:b/>
                                <w:sz w:val="22"/>
                                <w:szCs w:val="22"/>
                              </w:rPr>
                            </w:pPr>
                            <w:r w:rsidRPr="00EF1F77">
                              <w:rPr>
                                <w:rFonts w:ascii="Cambria" w:hAnsi="Cambria"/>
                                <w:b/>
                                <w:sz w:val="22"/>
                                <w:szCs w:val="22"/>
                              </w:rPr>
                              <w:t>ISSN-O 2656-8314</w:t>
                            </w:r>
                          </w:p>
                          <w:p w:rsidR="000F210F" w:rsidRPr="00EF1F77" w:rsidRDefault="000F210F" w:rsidP="000F210F">
                            <w:pPr>
                              <w:rPr>
                                <w:rFonts w:ascii="Cambria" w:hAnsi="Cambria"/>
                                <w:sz w:val="22"/>
                                <w:szCs w:val="22"/>
                              </w:rPr>
                            </w:pPr>
                            <w:r w:rsidRPr="00EF1F77">
                              <w:rPr>
                                <w:rFonts w:ascii="Cambria" w:hAnsi="Cambria"/>
                                <w:b/>
                                <w:sz w:val="22"/>
                                <w:szCs w:val="22"/>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 o:spid="_x0000_s1026" style="position:absolute;margin-left:-5.5pt;margin-top:-4.2pt;width:435.6pt;height:38.7pt;z-index:251659264"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">
              <v:shapetype id="_x0000_t202" coordsize="21600,21600" o:spt="202" path="m,l,21600r21600,l21600,xe">
                <v:stroke joinstyle="miter"/>
                <v:path gradientshapeok="t" o:connecttype="rect"/>
              </v:shapetype>
              <v:shape id="Text Box 3" o:spid="_x0000_s1027" type="#_x0000_t202" style="position:absolute;top:95;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zpY8QA&#10;AADaAAAADwAAAGRycy9kb3ducmV2LnhtbESPQWvCQBSE74L/YXmCt2ZjhSLRNYhgycVS09J6fGRf&#10;kzTZtzG71eTfdwsFj8PMfMNs0sG04kq9qy0rWEQxCOLC6ppLBe9vh4cVCOeRNbaWScFIDtLtdLLB&#10;RNsbn+ia+1IECLsEFVTed4mUrqjIoItsRxy8L9sb9EH2pdQ93gLctPIxjp+kwZrDQoUd7SsqmvzH&#10;KHi5yPP4/HHMPw8Nja/f++zkVplS89mwW4PwNPh7+L+daQVL+LsSb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s6WPEAAAA2gAAAA8AAAAAAAAAAAAAAAAAmAIAAGRycy9k&#10;b3ducmV2LnhtbFBLBQYAAAAABAAEAPUAAACJAwAAAAA=&#10;" fillcolor="#d8d8d8 [2732]" strokeweight="1.5pt">
                <v:shadow on="t"/>
                <v:textbox>
                  <w:txbxContent>
                    <w:p w:rsidR="000F210F" w:rsidRPr="00EF1F77" w:rsidRDefault="000F210F" w:rsidP="000F210F">
                      <w:pPr>
                        <w:tabs>
                          <w:tab w:val="right" w:pos="8364"/>
                          <w:tab w:val="right" w:pos="8399"/>
                        </w:tabs>
                        <w:ind w:right="-103"/>
                        <w:rPr>
                          <w:rFonts w:ascii="Cambria" w:hAnsi="Cambria"/>
                          <w:b/>
                          <w:color w:val="FFFFFF"/>
                          <w:sz w:val="22"/>
                          <w:szCs w:val="22"/>
                        </w:rPr>
                      </w:pPr>
                      <w:r w:rsidRPr="00EF1F77">
                        <w:rPr>
                          <w:rFonts w:ascii="Cambria" w:hAnsi="Cambria"/>
                          <w:b/>
                          <w:sz w:val="22"/>
                          <w:szCs w:val="22"/>
                        </w:rPr>
                        <w:t xml:space="preserve">Pareso Jurnal, Vol. 2, No. 3, September 2020, hal. </w:t>
                      </w:r>
                      <w:r>
                        <w:rPr>
                          <w:rFonts w:ascii="Cambria" w:hAnsi="Cambria"/>
                          <w:b/>
                          <w:lang w:val="id-ID"/>
                        </w:rPr>
                        <w:t>209</w:t>
                      </w:r>
                      <w:r w:rsidRPr="00EF1F77">
                        <w:rPr>
                          <w:rFonts w:ascii="Cambria" w:hAnsi="Cambria"/>
                          <w:b/>
                          <w:sz w:val="22"/>
                          <w:szCs w:val="22"/>
                        </w:rPr>
                        <w:t>-</w:t>
                      </w:r>
                      <w:r>
                        <w:rPr>
                          <w:rFonts w:ascii="Cambria" w:hAnsi="Cambria"/>
                          <w:b/>
                          <w:sz w:val="22"/>
                          <w:szCs w:val="22"/>
                          <w:lang w:val="id-ID"/>
                        </w:rPr>
                        <w:t>2</w:t>
                      </w:r>
                      <w:r>
                        <w:rPr>
                          <w:rFonts w:ascii="Cambria" w:hAnsi="Cambria"/>
                          <w:b/>
                          <w:sz w:val="22"/>
                          <w:szCs w:val="22"/>
                          <w:lang w:val="id-ID"/>
                        </w:rPr>
                        <w:t>24</w:t>
                      </w:r>
                      <w:r w:rsidRPr="00EF1F77">
                        <w:rPr>
                          <w:rFonts w:ascii="Cambria" w:hAnsi="Cambria"/>
                          <w:b/>
                          <w:sz w:val="22"/>
                          <w:szCs w:val="22"/>
                        </w:rPr>
                        <w:t xml:space="preserve"> </w:t>
                      </w:r>
                      <w:r w:rsidRPr="00EF1F77">
                        <w:rPr>
                          <w:rFonts w:ascii="Cambria" w:hAnsi="Cambria"/>
                          <w:b/>
                          <w:color w:val="FFFFFF"/>
                          <w:sz w:val="22"/>
                          <w:szCs w:val="22"/>
                        </w:rPr>
                        <w:tab/>
                      </w:r>
                    </w:p>
                  </w:txbxContent>
                </v:textbox>
              </v:shape>
              <v:shape id="Text Box 4" o:spid="_x0000_s1028" type="#_x0000_t202" style="position:absolute;left:4086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0F210F" w:rsidRPr="00EF1F77" w:rsidRDefault="000F210F" w:rsidP="000F210F">
                      <w:pPr>
                        <w:rPr>
                          <w:rFonts w:ascii="Cambria" w:hAnsi="Cambria"/>
                          <w:b/>
                          <w:sz w:val="22"/>
                          <w:szCs w:val="22"/>
                        </w:rPr>
                      </w:pPr>
                      <w:r w:rsidRPr="00EF1F77">
                        <w:rPr>
                          <w:rFonts w:ascii="Cambria" w:hAnsi="Cambria"/>
                          <w:b/>
                          <w:sz w:val="22"/>
                          <w:szCs w:val="22"/>
                        </w:rPr>
                        <w:t>ISSN-O 2656-8314</w:t>
                      </w:r>
                    </w:p>
                    <w:p w:rsidR="000F210F" w:rsidRPr="00EF1F77" w:rsidRDefault="000F210F" w:rsidP="000F210F">
                      <w:pPr>
                        <w:rPr>
                          <w:rFonts w:ascii="Cambria" w:hAnsi="Cambria"/>
                          <w:sz w:val="22"/>
                          <w:szCs w:val="22"/>
                        </w:rPr>
                      </w:pPr>
                      <w:r w:rsidRPr="00EF1F77">
                        <w:rPr>
                          <w:rFonts w:ascii="Cambria" w:hAnsi="Cambria"/>
                          <w:b/>
                          <w:sz w:val="22"/>
                          <w:szCs w:val="22"/>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F0F"/>
    <w:multiLevelType w:val="hybridMultilevel"/>
    <w:tmpl w:val="82A2F5C2"/>
    <w:lvl w:ilvl="0" w:tplc="05B64F0A">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22778F"/>
    <w:multiLevelType w:val="hybridMultilevel"/>
    <w:tmpl w:val="FD846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70507E"/>
    <w:multiLevelType w:val="hybridMultilevel"/>
    <w:tmpl w:val="77EAC82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D3426D"/>
    <w:multiLevelType w:val="hybridMultilevel"/>
    <w:tmpl w:val="038C753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2E84516"/>
    <w:multiLevelType w:val="hybridMultilevel"/>
    <w:tmpl w:val="232CD71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604225"/>
    <w:multiLevelType w:val="hybridMultilevel"/>
    <w:tmpl w:val="7A00B33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65246A6"/>
    <w:multiLevelType w:val="hybridMultilevel"/>
    <w:tmpl w:val="3256650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A9314B2"/>
    <w:multiLevelType w:val="hybridMultilevel"/>
    <w:tmpl w:val="4FAAA0A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E42658"/>
    <w:multiLevelType w:val="hybridMultilevel"/>
    <w:tmpl w:val="80D0349A"/>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510538F"/>
    <w:multiLevelType w:val="hybridMultilevel"/>
    <w:tmpl w:val="9F142CEC"/>
    <w:lvl w:ilvl="0" w:tplc="04210017">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
    <w:nsid w:val="359C55D6"/>
    <w:multiLevelType w:val="hybridMultilevel"/>
    <w:tmpl w:val="495499AA"/>
    <w:lvl w:ilvl="0" w:tplc="546C422E">
      <w:start w:val="1"/>
      <w:numFmt w:val="lowerLetter"/>
      <w:lvlText w:val="%1."/>
      <w:lvlJc w:val="left"/>
      <w:pPr>
        <w:ind w:left="1080" w:hanging="360"/>
      </w:pPr>
      <w:rPr>
        <w:rFonts w:hint="default"/>
        <w:b/>
      </w:rPr>
    </w:lvl>
    <w:lvl w:ilvl="1" w:tplc="7B34FD96">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9716789"/>
    <w:multiLevelType w:val="hybridMultilevel"/>
    <w:tmpl w:val="658C4584"/>
    <w:lvl w:ilvl="0" w:tplc="04210017">
      <w:start w:val="1"/>
      <w:numFmt w:val="lowerLetter"/>
      <w:lvlText w:val="%1)"/>
      <w:lvlJc w:val="left"/>
      <w:pPr>
        <w:ind w:left="1028" w:hanging="360"/>
      </w:pPr>
    </w:lvl>
    <w:lvl w:ilvl="1" w:tplc="04210019" w:tentative="1">
      <w:start w:val="1"/>
      <w:numFmt w:val="lowerLetter"/>
      <w:lvlText w:val="%2."/>
      <w:lvlJc w:val="left"/>
      <w:pPr>
        <w:ind w:left="1748" w:hanging="360"/>
      </w:pPr>
    </w:lvl>
    <w:lvl w:ilvl="2" w:tplc="0421001B" w:tentative="1">
      <w:start w:val="1"/>
      <w:numFmt w:val="lowerRoman"/>
      <w:lvlText w:val="%3."/>
      <w:lvlJc w:val="right"/>
      <w:pPr>
        <w:ind w:left="2468" w:hanging="180"/>
      </w:pPr>
    </w:lvl>
    <w:lvl w:ilvl="3" w:tplc="0421000F" w:tentative="1">
      <w:start w:val="1"/>
      <w:numFmt w:val="decimal"/>
      <w:lvlText w:val="%4."/>
      <w:lvlJc w:val="left"/>
      <w:pPr>
        <w:ind w:left="3188" w:hanging="360"/>
      </w:pPr>
    </w:lvl>
    <w:lvl w:ilvl="4" w:tplc="04210019" w:tentative="1">
      <w:start w:val="1"/>
      <w:numFmt w:val="lowerLetter"/>
      <w:lvlText w:val="%5."/>
      <w:lvlJc w:val="left"/>
      <w:pPr>
        <w:ind w:left="3908" w:hanging="360"/>
      </w:pPr>
    </w:lvl>
    <w:lvl w:ilvl="5" w:tplc="0421001B" w:tentative="1">
      <w:start w:val="1"/>
      <w:numFmt w:val="lowerRoman"/>
      <w:lvlText w:val="%6."/>
      <w:lvlJc w:val="right"/>
      <w:pPr>
        <w:ind w:left="4628" w:hanging="180"/>
      </w:pPr>
    </w:lvl>
    <w:lvl w:ilvl="6" w:tplc="0421000F" w:tentative="1">
      <w:start w:val="1"/>
      <w:numFmt w:val="decimal"/>
      <w:lvlText w:val="%7."/>
      <w:lvlJc w:val="left"/>
      <w:pPr>
        <w:ind w:left="5348" w:hanging="360"/>
      </w:pPr>
    </w:lvl>
    <w:lvl w:ilvl="7" w:tplc="04210019" w:tentative="1">
      <w:start w:val="1"/>
      <w:numFmt w:val="lowerLetter"/>
      <w:lvlText w:val="%8."/>
      <w:lvlJc w:val="left"/>
      <w:pPr>
        <w:ind w:left="6068" w:hanging="360"/>
      </w:pPr>
    </w:lvl>
    <w:lvl w:ilvl="8" w:tplc="0421001B" w:tentative="1">
      <w:start w:val="1"/>
      <w:numFmt w:val="lowerRoman"/>
      <w:lvlText w:val="%9."/>
      <w:lvlJc w:val="right"/>
      <w:pPr>
        <w:ind w:left="6788" w:hanging="180"/>
      </w:pPr>
    </w:lvl>
  </w:abstractNum>
  <w:abstractNum w:abstractNumId="12">
    <w:nsid w:val="3B4639B7"/>
    <w:multiLevelType w:val="hybridMultilevel"/>
    <w:tmpl w:val="D5ACDDC8"/>
    <w:lvl w:ilvl="0" w:tplc="3CBA1124">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B5B4CF5"/>
    <w:multiLevelType w:val="hybridMultilevel"/>
    <w:tmpl w:val="54B8987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02100A8"/>
    <w:multiLevelType w:val="multilevel"/>
    <w:tmpl w:val="DC2ACB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18706BC"/>
    <w:multiLevelType w:val="hybridMultilevel"/>
    <w:tmpl w:val="1C86B51A"/>
    <w:lvl w:ilvl="0" w:tplc="04210017">
      <w:start w:val="1"/>
      <w:numFmt w:val="lowerLetter"/>
      <w:lvlText w:val="%1)"/>
      <w:lvlJc w:val="left"/>
      <w:pPr>
        <w:ind w:left="1028" w:hanging="360"/>
      </w:pPr>
    </w:lvl>
    <w:lvl w:ilvl="1" w:tplc="04210019" w:tentative="1">
      <w:start w:val="1"/>
      <w:numFmt w:val="lowerLetter"/>
      <w:lvlText w:val="%2."/>
      <w:lvlJc w:val="left"/>
      <w:pPr>
        <w:ind w:left="1748" w:hanging="360"/>
      </w:pPr>
    </w:lvl>
    <w:lvl w:ilvl="2" w:tplc="0421001B" w:tentative="1">
      <w:start w:val="1"/>
      <w:numFmt w:val="lowerRoman"/>
      <w:lvlText w:val="%3."/>
      <w:lvlJc w:val="right"/>
      <w:pPr>
        <w:ind w:left="2468" w:hanging="180"/>
      </w:pPr>
    </w:lvl>
    <w:lvl w:ilvl="3" w:tplc="0421000F" w:tentative="1">
      <w:start w:val="1"/>
      <w:numFmt w:val="decimal"/>
      <w:lvlText w:val="%4."/>
      <w:lvlJc w:val="left"/>
      <w:pPr>
        <w:ind w:left="3188" w:hanging="360"/>
      </w:pPr>
    </w:lvl>
    <w:lvl w:ilvl="4" w:tplc="04210019" w:tentative="1">
      <w:start w:val="1"/>
      <w:numFmt w:val="lowerLetter"/>
      <w:lvlText w:val="%5."/>
      <w:lvlJc w:val="left"/>
      <w:pPr>
        <w:ind w:left="3908" w:hanging="360"/>
      </w:pPr>
    </w:lvl>
    <w:lvl w:ilvl="5" w:tplc="0421001B" w:tentative="1">
      <w:start w:val="1"/>
      <w:numFmt w:val="lowerRoman"/>
      <w:lvlText w:val="%6."/>
      <w:lvlJc w:val="right"/>
      <w:pPr>
        <w:ind w:left="4628" w:hanging="180"/>
      </w:pPr>
    </w:lvl>
    <w:lvl w:ilvl="6" w:tplc="0421000F" w:tentative="1">
      <w:start w:val="1"/>
      <w:numFmt w:val="decimal"/>
      <w:lvlText w:val="%7."/>
      <w:lvlJc w:val="left"/>
      <w:pPr>
        <w:ind w:left="5348" w:hanging="360"/>
      </w:pPr>
    </w:lvl>
    <w:lvl w:ilvl="7" w:tplc="04210019" w:tentative="1">
      <w:start w:val="1"/>
      <w:numFmt w:val="lowerLetter"/>
      <w:lvlText w:val="%8."/>
      <w:lvlJc w:val="left"/>
      <w:pPr>
        <w:ind w:left="6068" w:hanging="360"/>
      </w:pPr>
    </w:lvl>
    <w:lvl w:ilvl="8" w:tplc="0421001B" w:tentative="1">
      <w:start w:val="1"/>
      <w:numFmt w:val="lowerRoman"/>
      <w:lvlText w:val="%9."/>
      <w:lvlJc w:val="right"/>
      <w:pPr>
        <w:ind w:left="6788" w:hanging="180"/>
      </w:pPr>
    </w:lvl>
  </w:abstractNum>
  <w:abstractNum w:abstractNumId="16">
    <w:nsid w:val="4C0A6205"/>
    <w:multiLevelType w:val="hybridMultilevel"/>
    <w:tmpl w:val="2F6CB030"/>
    <w:lvl w:ilvl="0" w:tplc="04210017">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4DDF2A66"/>
    <w:multiLevelType w:val="hybridMultilevel"/>
    <w:tmpl w:val="A49A38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BE50C4"/>
    <w:multiLevelType w:val="hybridMultilevel"/>
    <w:tmpl w:val="86CA5408"/>
    <w:lvl w:ilvl="0" w:tplc="04210017">
      <w:start w:val="1"/>
      <w:numFmt w:val="lowerLetter"/>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19">
    <w:nsid w:val="54340D67"/>
    <w:multiLevelType w:val="hybridMultilevel"/>
    <w:tmpl w:val="B29EF9C6"/>
    <w:lvl w:ilvl="0" w:tplc="AC9A4496">
      <w:start w:val="1"/>
      <w:numFmt w:val="lowerLetter"/>
      <w:lvlText w:val="%1."/>
      <w:lvlJc w:val="left"/>
      <w:pPr>
        <w:ind w:left="825" w:hanging="46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72D0F37"/>
    <w:multiLevelType w:val="hybridMultilevel"/>
    <w:tmpl w:val="D18C900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7204B0"/>
    <w:multiLevelType w:val="hybridMultilevel"/>
    <w:tmpl w:val="F81C1286"/>
    <w:lvl w:ilvl="0" w:tplc="04210017">
      <w:start w:val="1"/>
      <w:numFmt w:val="lowerLetter"/>
      <w:lvlText w:val="%1)"/>
      <w:lvlJc w:val="left"/>
      <w:pPr>
        <w:ind w:left="1028" w:hanging="360"/>
      </w:pPr>
    </w:lvl>
    <w:lvl w:ilvl="1" w:tplc="04210019" w:tentative="1">
      <w:start w:val="1"/>
      <w:numFmt w:val="lowerLetter"/>
      <w:lvlText w:val="%2."/>
      <w:lvlJc w:val="left"/>
      <w:pPr>
        <w:ind w:left="1748" w:hanging="360"/>
      </w:pPr>
    </w:lvl>
    <w:lvl w:ilvl="2" w:tplc="0421001B" w:tentative="1">
      <w:start w:val="1"/>
      <w:numFmt w:val="lowerRoman"/>
      <w:lvlText w:val="%3."/>
      <w:lvlJc w:val="right"/>
      <w:pPr>
        <w:ind w:left="2468" w:hanging="180"/>
      </w:pPr>
    </w:lvl>
    <w:lvl w:ilvl="3" w:tplc="0421000F" w:tentative="1">
      <w:start w:val="1"/>
      <w:numFmt w:val="decimal"/>
      <w:lvlText w:val="%4."/>
      <w:lvlJc w:val="left"/>
      <w:pPr>
        <w:ind w:left="3188" w:hanging="360"/>
      </w:pPr>
    </w:lvl>
    <w:lvl w:ilvl="4" w:tplc="04210019" w:tentative="1">
      <w:start w:val="1"/>
      <w:numFmt w:val="lowerLetter"/>
      <w:lvlText w:val="%5."/>
      <w:lvlJc w:val="left"/>
      <w:pPr>
        <w:ind w:left="3908" w:hanging="360"/>
      </w:pPr>
    </w:lvl>
    <w:lvl w:ilvl="5" w:tplc="0421001B" w:tentative="1">
      <w:start w:val="1"/>
      <w:numFmt w:val="lowerRoman"/>
      <w:lvlText w:val="%6."/>
      <w:lvlJc w:val="right"/>
      <w:pPr>
        <w:ind w:left="4628" w:hanging="180"/>
      </w:pPr>
    </w:lvl>
    <w:lvl w:ilvl="6" w:tplc="0421000F" w:tentative="1">
      <w:start w:val="1"/>
      <w:numFmt w:val="decimal"/>
      <w:lvlText w:val="%7."/>
      <w:lvlJc w:val="left"/>
      <w:pPr>
        <w:ind w:left="5348" w:hanging="360"/>
      </w:pPr>
    </w:lvl>
    <w:lvl w:ilvl="7" w:tplc="04210019" w:tentative="1">
      <w:start w:val="1"/>
      <w:numFmt w:val="lowerLetter"/>
      <w:lvlText w:val="%8."/>
      <w:lvlJc w:val="left"/>
      <w:pPr>
        <w:ind w:left="6068" w:hanging="360"/>
      </w:pPr>
    </w:lvl>
    <w:lvl w:ilvl="8" w:tplc="0421001B" w:tentative="1">
      <w:start w:val="1"/>
      <w:numFmt w:val="lowerRoman"/>
      <w:lvlText w:val="%9."/>
      <w:lvlJc w:val="right"/>
      <w:pPr>
        <w:ind w:left="6788" w:hanging="180"/>
      </w:pPr>
    </w:lvl>
  </w:abstractNum>
  <w:abstractNum w:abstractNumId="22">
    <w:nsid w:val="67557AD2"/>
    <w:multiLevelType w:val="hybridMultilevel"/>
    <w:tmpl w:val="50E00B7E"/>
    <w:lvl w:ilvl="0" w:tplc="546C422E">
      <w:start w:val="1"/>
      <w:numFmt w:val="lowerLetter"/>
      <w:lvlText w:val="%1."/>
      <w:lvlJc w:val="left"/>
      <w:pPr>
        <w:ind w:left="108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884683"/>
    <w:multiLevelType w:val="hybridMultilevel"/>
    <w:tmpl w:val="8A7A0CD0"/>
    <w:lvl w:ilvl="0" w:tplc="04210017">
      <w:start w:val="1"/>
      <w:numFmt w:val="lowerLetter"/>
      <w:lvlText w:val="%1)"/>
      <w:lvlJc w:val="left"/>
      <w:pPr>
        <w:ind w:left="1028" w:hanging="360"/>
      </w:pPr>
    </w:lvl>
    <w:lvl w:ilvl="1" w:tplc="04210019" w:tentative="1">
      <w:start w:val="1"/>
      <w:numFmt w:val="lowerLetter"/>
      <w:lvlText w:val="%2."/>
      <w:lvlJc w:val="left"/>
      <w:pPr>
        <w:ind w:left="1748" w:hanging="360"/>
      </w:pPr>
    </w:lvl>
    <w:lvl w:ilvl="2" w:tplc="0421001B" w:tentative="1">
      <w:start w:val="1"/>
      <w:numFmt w:val="lowerRoman"/>
      <w:lvlText w:val="%3."/>
      <w:lvlJc w:val="right"/>
      <w:pPr>
        <w:ind w:left="2468" w:hanging="180"/>
      </w:pPr>
    </w:lvl>
    <w:lvl w:ilvl="3" w:tplc="0421000F" w:tentative="1">
      <w:start w:val="1"/>
      <w:numFmt w:val="decimal"/>
      <w:lvlText w:val="%4."/>
      <w:lvlJc w:val="left"/>
      <w:pPr>
        <w:ind w:left="3188" w:hanging="360"/>
      </w:pPr>
    </w:lvl>
    <w:lvl w:ilvl="4" w:tplc="04210019" w:tentative="1">
      <w:start w:val="1"/>
      <w:numFmt w:val="lowerLetter"/>
      <w:lvlText w:val="%5."/>
      <w:lvlJc w:val="left"/>
      <w:pPr>
        <w:ind w:left="3908" w:hanging="360"/>
      </w:pPr>
    </w:lvl>
    <w:lvl w:ilvl="5" w:tplc="0421001B" w:tentative="1">
      <w:start w:val="1"/>
      <w:numFmt w:val="lowerRoman"/>
      <w:lvlText w:val="%6."/>
      <w:lvlJc w:val="right"/>
      <w:pPr>
        <w:ind w:left="4628" w:hanging="180"/>
      </w:pPr>
    </w:lvl>
    <w:lvl w:ilvl="6" w:tplc="0421000F" w:tentative="1">
      <w:start w:val="1"/>
      <w:numFmt w:val="decimal"/>
      <w:lvlText w:val="%7."/>
      <w:lvlJc w:val="left"/>
      <w:pPr>
        <w:ind w:left="5348" w:hanging="360"/>
      </w:pPr>
    </w:lvl>
    <w:lvl w:ilvl="7" w:tplc="04210019" w:tentative="1">
      <w:start w:val="1"/>
      <w:numFmt w:val="lowerLetter"/>
      <w:lvlText w:val="%8."/>
      <w:lvlJc w:val="left"/>
      <w:pPr>
        <w:ind w:left="6068" w:hanging="360"/>
      </w:pPr>
    </w:lvl>
    <w:lvl w:ilvl="8" w:tplc="0421001B" w:tentative="1">
      <w:start w:val="1"/>
      <w:numFmt w:val="lowerRoman"/>
      <w:lvlText w:val="%9."/>
      <w:lvlJc w:val="right"/>
      <w:pPr>
        <w:ind w:left="6788" w:hanging="180"/>
      </w:pPr>
    </w:lvl>
  </w:abstractNum>
  <w:abstractNum w:abstractNumId="24">
    <w:nsid w:val="71DD6CDF"/>
    <w:multiLevelType w:val="hybridMultilevel"/>
    <w:tmpl w:val="B0D219D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54C3630"/>
    <w:multiLevelType w:val="hybridMultilevel"/>
    <w:tmpl w:val="84CC0498"/>
    <w:lvl w:ilvl="0" w:tplc="04210017">
      <w:start w:val="1"/>
      <w:numFmt w:val="lowerLetter"/>
      <w:lvlText w:val="%1)"/>
      <w:lvlJc w:val="left"/>
      <w:pPr>
        <w:ind w:left="720" w:hanging="360"/>
      </w:pPr>
    </w:lvl>
    <w:lvl w:ilvl="1" w:tplc="863C1276">
      <w:start w:val="1"/>
      <w:numFmt w:val="decimal"/>
      <w:lvlText w:val="%2."/>
      <w:lvlJc w:val="left"/>
      <w:pPr>
        <w:ind w:left="1440" w:hanging="360"/>
      </w:pPr>
      <w:rPr>
        <w:rFonts w:hint="default"/>
        <w:b/>
      </w:rPr>
    </w:lvl>
    <w:lvl w:ilvl="2" w:tplc="99E2D784">
      <w:start w:val="1"/>
      <w:numFmt w:val="lowerLetter"/>
      <w:lvlText w:val="%3."/>
      <w:lvlJc w:val="left"/>
      <w:pPr>
        <w:ind w:left="2445" w:hanging="46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772A4E"/>
    <w:multiLevelType w:val="hybridMultilevel"/>
    <w:tmpl w:val="580C3FE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7456404"/>
    <w:multiLevelType w:val="hybridMultilevel"/>
    <w:tmpl w:val="446AE8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BB50FFD"/>
    <w:multiLevelType w:val="hybridMultilevel"/>
    <w:tmpl w:val="734EEA2C"/>
    <w:lvl w:ilvl="0" w:tplc="546C422E">
      <w:start w:val="1"/>
      <w:numFmt w:val="lowerLetter"/>
      <w:lvlText w:val="%1."/>
      <w:lvlJc w:val="left"/>
      <w:pPr>
        <w:ind w:left="720" w:hanging="360"/>
      </w:pPr>
      <w:rPr>
        <w:rFonts w:hint="default"/>
        <w:b/>
      </w:rPr>
    </w:lvl>
    <w:lvl w:ilvl="1" w:tplc="670E0D5E">
      <w:start w:val="1"/>
      <w:numFmt w:val="lowerLetter"/>
      <w:lvlText w:val="%2."/>
      <w:lvlJc w:val="left"/>
      <w:pPr>
        <w:ind w:left="1545" w:hanging="465"/>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28"/>
  </w:num>
  <w:num w:numId="3">
    <w:abstractNumId w:val="27"/>
  </w:num>
  <w:num w:numId="4">
    <w:abstractNumId w:val="25"/>
  </w:num>
  <w:num w:numId="5">
    <w:abstractNumId w:val="19"/>
  </w:num>
  <w:num w:numId="6">
    <w:abstractNumId w:val="0"/>
  </w:num>
  <w:num w:numId="7">
    <w:abstractNumId w:val="24"/>
  </w:num>
  <w:num w:numId="8">
    <w:abstractNumId w:val="9"/>
  </w:num>
  <w:num w:numId="9">
    <w:abstractNumId w:val="13"/>
  </w:num>
  <w:num w:numId="10">
    <w:abstractNumId w:val="15"/>
  </w:num>
  <w:num w:numId="11">
    <w:abstractNumId w:val="23"/>
  </w:num>
  <w:num w:numId="12">
    <w:abstractNumId w:val="11"/>
  </w:num>
  <w:num w:numId="13">
    <w:abstractNumId w:val="16"/>
  </w:num>
  <w:num w:numId="14">
    <w:abstractNumId w:val="5"/>
  </w:num>
  <w:num w:numId="15">
    <w:abstractNumId w:val="21"/>
  </w:num>
  <w:num w:numId="16">
    <w:abstractNumId w:val="6"/>
  </w:num>
  <w:num w:numId="17">
    <w:abstractNumId w:val="20"/>
  </w:num>
  <w:num w:numId="18">
    <w:abstractNumId w:val="3"/>
  </w:num>
  <w:num w:numId="19">
    <w:abstractNumId w:val="17"/>
  </w:num>
  <w:num w:numId="20">
    <w:abstractNumId w:val="4"/>
  </w:num>
  <w:num w:numId="21">
    <w:abstractNumId w:val="18"/>
  </w:num>
  <w:num w:numId="22">
    <w:abstractNumId w:val="10"/>
  </w:num>
  <w:num w:numId="23">
    <w:abstractNumId w:val="12"/>
  </w:num>
  <w:num w:numId="24">
    <w:abstractNumId w:val="8"/>
  </w:num>
  <w:num w:numId="25">
    <w:abstractNumId w:val="26"/>
  </w:num>
  <w:num w:numId="26">
    <w:abstractNumId w:val="7"/>
  </w:num>
  <w:num w:numId="27">
    <w:abstractNumId w:val="22"/>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209E3"/>
    <w:rsid w:val="000F210F"/>
    <w:rsid w:val="00103CB1"/>
    <w:rsid w:val="00133E24"/>
    <w:rsid w:val="002209E3"/>
    <w:rsid w:val="002B4137"/>
    <w:rsid w:val="003C5070"/>
    <w:rsid w:val="005A30CB"/>
    <w:rsid w:val="005E2DF4"/>
    <w:rsid w:val="00893095"/>
    <w:rsid w:val="00933E64"/>
    <w:rsid w:val="009E0424"/>
    <w:rsid w:val="00AB3788"/>
    <w:rsid w:val="00B22CAE"/>
    <w:rsid w:val="00C627A8"/>
    <w:rsid w:val="00D83A38"/>
    <w:rsid w:val="00D95FED"/>
    <w:rsid w:val="00F70DFE"/>
    <w:rsid w:val="00FE57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A30CB"/>
    <w:pPr>
      <w:ind w:left="720"/>
      <w:contextualSpacing/>
    </w:pPr>
  </w:style>
  <w:style w:type="character" w:styleId="Hyperlink">
    <w:name w:val="Hyperlink"/>
    <w:basedOn w:val="DefaultParagraphFont"/>
    <w:uiPriority w:val="99"/>
    <w:unhideWhenUsed/>
    <w:rsid w:val="00D95FED"/>
    <w:rPr>
      <w:color w:val="0000FF" w:themeColor="hyperlink"/>
      <w:u w:val="single"/>
    </w:rPr>
  </w:style>
  <w:style w:type="paragraph" w:styleId="BalloonText">
    <w:name w:val="Balloon Text"/>
    <w:basedOn w:val="Normal"/>
    <w:link w:val="BalloonTextChar"/>
    <w:uiPriority w:val="99"/>
    <w:semiHidden/>
    <w:unhideWhenUsed/>
    <w:rsid w:val="00FE57D1"/>
    <w:rPr>
      <w:rFonts w:ascii="Tahoma" w:hAnsi="Tahoma" w:cs="Tahoma"/>
      <w:sz w:val="16"/>
      <w:szCs w:val="16"/>
    </w:rPr>
  </w:style>
  <w:style w:type="character" w:customStyle="1" w:styleId="BalloonTextChar">
    <w:name w:val="Balloon Text Char"/>
    <w:basedOn w:val="DefaultParagraphFont"/>
    <w:link w:val="BalloonText"/>
    <w:uiPriority w:val="99"/>
    <w:semiHidden/>
    <w:rsid w:val="00FE57D1"/>
    <w:rPr>
      <w:rFonts w:ascii="Tahoma" w:hAnsi="Tahoma" w:cs="Tahoma"/>
      <w:sz w:val="16"/>
      <w:szCs w:val="16"/>
    </w:rPr>
  </w:style>
  <w:style w:type="paragraph" w:styleId="Header">
    <w:name w:val="header"/>
    <w:basedOn w:val="Normal"/>
    <w:link w:val="HeaderChar"/>
    <w:uiPriority w:val="99"/>
    <w:unhideWhenUsed/>
    <w:rsid w:val="000F210F"/>
    <w:pPr>
      <w:tabs>
        <w:tab w:val="center" w:pos="4513"/>
        <w:tab w:val="right" w:pos="9026"/>
      </w:tabs>
    </w:pPr>
  </w:style>
  <w:style w:type="character" w:customStyle="1" w:styleId="HeaderChar">
    <w:name w:val="Header Char"/>
    <w:basedOn w:val="DefaultParagraphFont"/>
    <w:link w:val="Header"/>
    <w:uiPriority w:val="99"/>
    <w:rsid w:val="000F210F"/>
  </w:style>
  <w:style w:type="paragraph" w:styleId="Footer">
    <w:name w:val="footer"/>
    <w:basedOn w:val="Normal"/>
    <w:link w:val="FooterChar"/>
    <w:uiPriority w:val="99"/>
    <w:unhideWhenUsed/>
    <w:rsid w:val="000F210F"/>
    <w:pPr>
      <w:tabs>
        <w:tab w:val="center" w:pos="4513"/>
        <w:tab w:val="right" w:pos="9026"/>
      </w:tabs>
    </w:pPr>
  </w:style>
  <w:style w:type="character" w:customStyle="1" w:styleId="FooterChar">
    <w:name w:val="Footer Char"/>
    <w:basedOn w:val="DefaultParagraphFont"/>
    <w:link w:val="Footer"/>
    <w:uiPriority w:val="99"/>
    <w:rsid w:val="000F2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A30CB"/>
    <w:pPr>
      <w:ind w:left="720"/>
      <w:contextualSpacing/>
    </w:pPr>
  </w:style>
  <w:style w:type="character" w:styleId="Hyperlink">
    <w:name w:val="Hyperlink"/>
    <w:basedOn w:val="DefaultParagraphFont"/>
    <w:uiPriority w:val="99"/>
    <w:unhideWhenUsed/>
    <w:rsid w:val="00D95FED"/>
    <w:rPr>
      <w:color w:val="0000FF" w:themeColor="hyperlink"/>
      <w:u w:val="single"/>
    </w:rPr>
  </w:style>
  <w:style w:type="paragraph" w:styleId="BalloonText">
    <w:name w:val="Balloon Text"/>
    <w:basedOn w:val="Normal"/>
    <w:link w:val="BalloonTextChar"/>
    <w:uiPriority w:val="99"/>
    <w:semiHidden/>
    <w:unhideWhenUsed/>
    <w:rsid w:val="00FE57D1"/>
    <w:rPr>
      <w:rFonts w:ascii="Tahoma" w:hAnsi="Tahoma" w:cs="Tahoma"/>
      <w:sz w:val="16"/>
      <w:szCs w:val="16"/>
    </w:rPr>
  </w:style>
  <w:style w:type="character" w:customStyle="1" w:styleId="BalloonTextChar">
    <w:name w:val="Balloon Text Char"/>
    <w:basedOn w:val="DefaultParagraphFont"/>
    <w:link w:val="BalloonText"/>
    <w:uiPriority w:val="99"/>
    <w:semiHidden/>
    <w:rsid w:val="00FE57D1"/>
    <w:rPr>
      <w:rFonts w:ascii="Tahoma" w:hAnsi="Tahoma" w:cs="Tahoma"/>
      <w:sz w:val="16"/>
      <w:szCs w:val="16"/>
    </w:rPr>
  </w:style>
  <w:style w:type="paragraph" w:styleId="Header">
    <w:name w:val="header"/>
    <w:basedOn w:val="Normal"/>
    <w:link w:val="HeaderChar"/>
    <w:uiPriority w:val="99"/>
    <w:unhideWhenUsed/>
    <w:rsid w:val="000F210F"/>
    <w:pPr>
      <w:tabs>
        <w:tab w:val="center" w:pos="4513"/>
        <w:tab w:val="right" w:pos="9026"/>
      </w:tabs>
    </w:pPr>
  </w:style>
  <w:style w:type="character" w:customStyle="1" w:styleId="HeaderChar">
    <w:name w:val="Header Char"/>
    <w:basedOn w:val="DefaultParagraphFont"/>
    <w:link w:val="Header"/>
    <w:uiPriority w:val="99"/>
    <w:rsid w:val="000F210F"/>
  </w:style>
  <w:style w:type="paragraph" w:styleId="Footer">
    <w:name w:val="footer"/>
    <w:basedOn w:val="Normal"/>
    <w:link w:val="FooterChar"/>
    <w:uiPriority w:val="99"/>
    <w:unhideWhenUsed/>
    <w:rsid w:val="000F210F"/>
    <w:pPr>
      <w:tabs>
        <w:tab w:val="center" w:pos="4513"/>
        <w:tab w:val="right" w:pos="9026"/>
      </w:tabs>
    </w:pPr>
  </w:style>
  <w:style w:type="character" w:customStyle="1" w:styleId="FooterChar">
    <w:name w:val="Footer Char"/>
    <w:basedOn w:val="DefaultParagraphFont"/>
    <w:link w:val="Footer"/>
    <w:uiPriority w:val="99"/>
    <w:rsid w:val="000F2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ewiputriandriani008@gmail.com" TargetMode="External"/><Relationship Id="rId13" Type="http://schemas.openxmlformats.org/officeDocument/2006/relationships/hyperlink" Target="http://staff.blog.ui.ac.id/martani/file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icg.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a.co.id/" TargetMode="External"/><Relationship Id="rId5" Type="http://schemas.openxmlformats.org/officeDocument/2006/relationships/webSettings" Target="webSettings.xml"/><Relationship Id="rId15" Type="http://schemas.openxmlformats.org/officeDocument/2006/relationships/hyperlink" Target="http://www.idx.co.id/"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nreni1404@gmail.com" TargetMode="External"/><Relationship Id="rId14" Type="http://schemas.openxmlformats.org/officeDocument/2006/relationships/hyperlink" Target="http://staff.blog.ui.ac.id/martani/files/2011/ED-PSAK-26-Biaya-Pinjama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16</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2020-11-03T06:37:00Z</cp:lastPrinted>
  <dcterms:created xsi:type="dcterms:W3CDTF">2020-10-26T09:06:00Z</dcterms:created>
  <dcterms:modified xsi:type="dcterms:W3CDTF">2020-11-03T06:38:00Z</dcterms:modified>
</cp:coreProperties>
</file>