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C2" w:rsidRPr="00063020" w:rsidRDefault="005C6ED4" w:rsidP="00063020">
      <w:pPr>
        <w:spacing w:after="0" w:line="240" w:lineRule="auto"/>
        <w:jc w:val="center"/>
        <w:rPr>
          <w:rFonts w:ascii="Times New Roman" w:hAnsi="Times New Roman" w:cs="Times New Roman"/>
          <w:b/>
          <w:sz w:val="24"/>
          <w:szCs w:val="24"/>
        </w:rPr>
      </w:pPr>
      <w:r w:rsidRPr="00063020">
        <w:rPr>
          <w:rFonts w:ascii="Times New Roman" w:hAnsi="Times New Roman" w:cs="Times New Roman"/>
          <w:b/>
          <w:sz w:val="24"/>
          <w:szCs w:val="24"/>
        </w:rPr>
        <w:t xml:space="preserve">PENGARUH SANKSI ADMINISTRASI DAN </w:t>
      </w:r>
      <w:bookmarkStart w:id="0" w:name="_GoBack"/>
      <w:bookmarkEnd w:id="0"/>
      <w:r w:rsidRPr="00063020">
        <w:rPr>
          <w:rFonts w:ascii="Times New Roman" w:hAnsi="Times New Roman" w:cs="Times New Roman"/>
          <w:b/>
          <w:sz w:val="24"/>
          <w:szCs w:val="24"/>
        </w:rPr>
        <w:t>KUALITAS PELAYANAN WAJIB PAJAK TERHADAP KEPATUHAN PAJAK BUMI DAN BANGUNAN (PBB) DI KOTA PADANG</w:t>
      </w:r>
    </w:p>
    <w:p w:rsidR="005C6ED4" w:rsidRPr="00063020" w:rsidRDefault="005C6ED4" w:rsidP="00063020">
      <w:pPr>
        <w:spacing w:after="0" w:line="240" w:lineRule="auto"/>
        <w:jc w:val="center"/>
        <w:rPr>
          <w:rFonts w:ascii="Times New Roman" w:hAnsi="Times New Roman" w:cs="Times New Roman"/>
          <w:b/>
          <w:sz w:val="24"/>
          <w:szCs w:val="24"/>
        </w:rPr>
      </w:pPr>
    </w:p>
    <w:p w:rsidR="005C6ED4" w:rsidRPr="00063020" w:rsidRDefault="00B3201C" w:rsidP="00063020">
      <w:pPr>
        <w:spacing w:after="0" w:line="240" w:lineRule="auto"/>
        <w:jc w:val="center"/>
        <w:rPr>
          <w:rFonts w:ascii="Times New Roman" w:hAnsi="Times New Roman" w:cs="Times New Roman"/>
          <w:b/>
          <w:sz w:val="24"/>
          <w:szCs w:val="24"/>
        </w:rPr>
      </w:pPr>
      <w:r w:rsidRPr="00063020">
        <w:rPr>
          <w:rFonts w:ascii="Times New Roman" w:hAnsi="Times New Roman" w:cs="Times New Roman"/>
          <w:b/>
          <w:i/>
          <w:sz w:val="24"/>
          <w:szCs w:val="24"/>
        </w:rPr>
        <w:t xml:space="preserve">The Effect </w:t>
      </w:r>
      <w:proofErr w:type="gramStart"/>
      <w:r w:rsidRPr="00063020">
        <w:rPr>
          <w:rFonts w:ascii="Times New Roman" w:hAnsi="Times New Roman" w:cs="Times New Roman"/>
          <w:b/>
          <w:i/>
          <w:sz w:val="24"/>
          <w:szCs w:val="24"/>
        </w:rPr>
        <w:t>Of</w:t>
      </w:r>
      <w:proofErr w:type="gramEnd"/>
      <w:r w:rsidRPr="00063020">
        <w:rPr>
          <w:rFonts w:ascii="Times New Roman" w:hAnsi="Times New Roman" w:cs="Times New Roman"/>
          <w:b/>
          <w:i/>
          <w:sz w:val="24"/>
          <w:szCs w:val="24"/>
        </w:rPr>
        <w:t xml:space="preserve"> Administrative Sanctions And The Quality Of Taxpayer Service On Compliance With Land And Building Tax </w:t>
      </w:r>
      <w:r w:rsidR="005C6ED4" w:rsidRPr="00063020">
        <w:rPr>
          <w:rFonts w:ascii="Times New Roman" w:hAnsi="Times New Roman" w:cs="Times New Roman"/>
          <w:b/>
          <w:i/>
          <w:sz w:val="24"/>
          <w:szCs w:val="24"/>
        </w:rPr>
        <w:t xml:space="preserve">(PBB) </w:t>
      </w:r>
      <w:r w:rsidRPr="00063020">
        <w:rPr>
          <w:rFonts w:ascii="Times New Roman" w:hAnsi="Times New Roman" w:cs="Times New Roman"/>
          <w:b/>
          <w:i/>
          <w:sz w:val="24"/>
          <w:szCs w:val="24"/>
        </w:rPr>
        <w:t>In The City Of Padang</w:t>
      </w:r>
    </w:p>
    <w:p w:rsidR="00EF6CC2" w:rsidRPr="00063020" w:rsidRDefault="00EF6CC2" w:rsidP="00063020">
      <w:pPr>
        <w:pStyle w:val="NoSpacing"/>
        <w:jc w:val="center"/>
        <w:rPr>
          <w:rFonts w:ascii="Times New Roman" w:hAnsi="Times New Roman" w:cs="Times New Roman"/>
          <w:b/>
          <w:i/>
          <w:iCs/>
          <w:sz w:val="24"/>
          <w:szCs w:val="24"/>
        </w:rPr>
      </w:pPr>
    </w:p>
    <w:p w:rsidR="00254C08" w:rsidRPr="00063020" w:rsidRDefault="00092B86" w:rsidP="00063020">
      <w:pPr>
        <w:pStyle w:val="NoSpacing"/>
        <w:jc w:val="center"/>
        <w:rPr>
          <w:rFonts w:ascii="Times New Roman" w:hAnsi="Times New Roman" w:cs="Times New Roman"/>
          <w:b/>
          <w:sz w:val="24"/>
          <w:szCs w:val="24"/>
          <w:vertAlign w:val="superscript"/>
        </w:rPr>
      </w:pPr>
      <w:r w:rsidRPr="00063020">
        <w:rPr>
          <w:rFonts w:ascii="Times New Roman" w:hAnsi="Times New Roman" w:cs="Times New Roman"/>
          <w:b/>
          <w:sz w:val="24"/>
          <w:szCs w:val="24"/>
        </w:rPr>
        <w:t>Novi Ratna Sari</w:t>
      </w:r>
      <w:r>
        <w:rPr>
          <w:rFonts w:ascii="Times New Roman" w:hAnsi="Times New Roman" w:cs="Times New Roman"/>
          <w:b/>
          <w:sz w:val="24"/>
          <w:szCs w:val="24"/>
          <w:lang w:val="id-ID"/>
        </w:rPr>
        <w:t xml:space="preserve">; </w:t>
      </w:r>
      <w:r w:rsidRPr="00063020">
        <w:rPr>
          <w:rFonts w:ascii="Times New Roman" w:hAnsi="Times New Roman" w:cs="Times New Roman"/>
          <w:b/>
          <w:sz w:val="24"/>
          <w:szCs w:val="24"/>
        </w:rPr>
        <w:t xml:space="preserve"> </w:t>
      </w:r>
      <w:r w:rsidR="00A12552" w:rsidRPr="00063020">
        <w:rPr>
          <w:rFonts w:ascii="Times New Roman" w:hAnsi="Times New Roman" w:cs="Times New Roman"/>
          <w:b/>
          <w:sz w:val="24"/>
          <w:szCs w:val="24"/>
        </w:rPr>
        <w:t>Agus</w:t>
      </w:r>
      <w:r w:rsidR="005C6ED4" w:rsidRPr="00063020">
        <w:rPr>
          <w:rFonts w:ascii="Times New Roman" w:hAnsi="Times New Roman" w:cs="Times New Roman"/>
          <w:b/>
          <w:sz w:val="24"/>
          <w:szCs w:val="24"/>
        </w:rPr>
        <w:t>salim M</w:t>
      </w:r>
      <w:r w:rsidR="00063020" w:rsidRPr="00063020">
        <w:rPr>
          <w:rFonts w:ascii="Times New Roman" w:hAnsi="Times New Roman" w:cs="Times New Roman"/>
          <w:b/>
          <w:sz w:val="24"/>
          <w:szCs w:val="24"/>
          <w:lang w:val="id-ID"/>
        </w:rPr>
        <w:t xml:space="preserve">; </w:t>
      </w:r>
      <w:r w:rsidR="00A12552" w:rsidRPr="00063020">
        <w:rPr>
          <w:rFonts w:ascii="Times New Roman" w:hAnsi="Times New Roman" w:cs="Times New Roman"/>
          <w:b/>
          <w:sz w:val="24"/>
          <w:szCs w:val="24"/>
        </w:rPr>
        <w:t>Dica Lady Silvera</w:t>
      </w:r>
      <w:r w:rsidR="00393128" w:rsidRPr="00063020">
        <w:rPr>
          <w:rFonts w:ascii="Times New Roman" w:hAnsi="Times New Roman" w:cs="Times New Roman"/>
          <w:b/>
          <w:sz w:val="24"/>
          <w:szCs w:val="24"/>
        </w:rPr>
        <w:t xml:space="preserve"> </w:t>
      </w:r>
    </w:p>
    <w:p w:rsidR="00254C08" w:rsidRPr="00063020" w:rsidRDefault="00254C08" w:rsidP="00063020">
      <w:pPr>
        <w:pStyle w:val="NoSpacing"/>
        <w:jc w:val="center"/>
        <w:rPr>
          <w:rFonts w:ascii="Times New Roman" w:hAnsi="Times New Roman" w:cs="Times New Roman"/>
          <w:i/>
          <w:sz w:val="24"/>
          <w:szCs w:val="24"/>
        </w:rPr>
      </w:pPr>
      <w:r w:rsidRPr="00063020">
        <w:rPr>
          <w:rFonts w:ascii="Times New Roman" w:hAnsi="Times New Roman" w:cs="Times New Roman"/>
          <w:i/>
          <w:sz w:val="24"/>
          <w:szCs w:val="24"/>
        </w:rPr>
        <w:t>Fakultas Ekonomi Universitas Ekasakti Padang</w:t>
      </w:r>
    </w:p>
    <w:p w:rsidR="003139F0" w:rsidRPr="00063020" w:rsidRDefault="005C6ED4" w:rsidP="00063020">
      <w:pPr>
        <w:pStyle w:val="NoSpacing"/>
        <w:jc w:val="center"/>
        <w:rPr>
          <w:rFonts w:ascii="Times New Roman" w:hAnsi="Times New Roman" w:cs="Times New Roman"/>
          <w:i/>
          <w:sz w:val="24"/>
          <w:szCs w:val="24"/>
        </w:rPr>
      </w:pPr>
      <w:r w:rsidRPr="00063020">
        <w:rPr>
          <w:rFonts w:ascii="Times New Roman" w:hAnsi="Times New Roman" w:cs="Times New Roman"/>
          <w:i/>
          <w:sz w:val="24"/>
          <w:szCs w:val="24"/>
        </w:rPr>
        <w:t>E-mail: novihamid35@gmail.com</w:t>
      </w:r>
    </w:p>
    <w:p w:rsidR="003139F0" w:rsidRPr="00063020" w:rsidRDefault="00723ABE" w:rsidP="00063020">
      <w:pPr>
        <w:pStyle w:val="NoSpacing"/>
        <w:rPr>
          <w:rFonts w:ascii="Times New Roman" w:hAnsi="Times New Roman" w:cs="Times New Roman"/>
          <w:i/>
          <w:sz w:val="24"/>
          <w:szCs w:val="24"/>
        </w:rPr>
      </w:pPr>
      <w:r w:rsidRPr="00063020">
        <w:rPr>
          <w:rFonts w:ascii="Times New Roman" w:hAnsi="Times New Roman" w:cs="Times New Roman"/>
          <w:i/>
          <w:sz w:val="24"/>
          <w:szCs w:val="24"/>
        </w:rPr>
        <w:tab/>
      </w:r>
    </w:p>
    <w:p w:rsidR="00E06746" w:rsidRPr="00063020" w:rsidRDefault="00E06746" w:rsidP="00063020">
      <w:pPr>
        <w:pStyle w:val="NoSpacing"/>
        <w:jc w:val="center"/>
        <w:rPr>
          <w:rFonts w:ascii="Times New Roman" w:hAnsi="Times New Roman" w:cs="Times New Roman"/>
          <w:sz w:val="24"/>
          <w:szCs w:val="24"/>
        </w:rPr>
      </w:pPr>
    </w:p>
    <w:p w:rsidR="0008446B" w:rsidRPr="00063020" w:rsidRDefault="0008446B" w:rsidP="00063020">
      <w:pPr>
        <w:spacing w:after="0" w:line="240" w:lineRule="auto"/>
        <w:jc w:val="center"/>
        <w:rPr>
          <w:rFonts w:ascii="Times New Roman" w:hAnsi="Times New Roman" w:cs="Times New Roman"/>
          <w:b/>
          <w:sz w:val="24"/>
          <w:szCs w:val="24"/>
        </w:rPr>
      </w:pPr>
      <w:r w:rsidRPr="00063020">
        <w:rPr>
          <w:rFonts w:ascii="Times New Roman" w:hAnsi="Times New Roman" w:cs="Times New Roman"/>
          <w:b/>
          <w:sz w:val="24"/>
          <w:szCs w:val="24"/>
        </w:rPr>
        <w:t>ABSTRAK</w:t>
      </w:r>
    </w:p>
    <w:p w:rsidR="0008446B" w:rsidRPr="00063020" w:rsidRDefault="0008446B" w:rsidP="00063020">
      <w:pPr>
        <w:spacing w:after="0" w:line="240" w:lineRule="auto"/>
        <w:jc w:val="both"/>
        <w:rPr>
          <w:rFonts w:ascii="Times New Roman" w:eastAsia="Times New Roman" w:hAnsi="Times New Roman" w:cs="Times New Roman"/>
          <w:sz w:val="24"/>
          <w:szCs w:val="24"/>
        </w:rPr>
      </w:pPr>
      <w:r w:rsidRPr="00063020">
        <w:rPr>
          <w:rFonts w:ascii="Times New Roman" w:eastAsia="Times New Roman" w:hAnsi="Times New Roman" w:cs="Times New Roman"/>
          <w:sz w:val="24"/>
          <w:szCs w:val="24"/>
        </w:rPr>
        <w:t xml:space="preserve">Tujuan penelitian ini adalah untuk menganalisis pengaruh sanksi administrasi dan kualitas pelayanan wajib pajak terhadap kepatuhan pajak bumi dan bangunan di </w:t>
      </w:r>
      <w:proofErr w:type="gramStart"/>
      <w:r w:rsidRPr="00063020">
        <w:rPr>
          <w:rFonts w:ascii="Times New Roman" w:eastAsia="Times New Roman" w:hAnsi="Times New Roman" w:cs="Times New Roman"/>
          <w:sz w:val="24"/>
          <w:szCs w:val="24"/>
        </w:rPr>
        <w:t>kota</w:t>
      </w:r>
      <w:proofErr w:type="gramEnd"/>
      <w:r w:rsidRPr="00063020">
        <w:rPr>
          <w:rFonts w:ascii="Times New Roman" w:eastAsia="Times New Roman" w:hAnsi="Times New Roman" w:cs="Times New Roman"/>
          <w:sz w:val="24"/>
          <w:szCs w:val="24"/>
        </w:rPr>
        <w:t xml:space="preserve"> Padang. </w:t>
      </w:r>
      <w:proofErr w:type="gramStart"/>
      <w:r w:rsidRPr="00063020">
        <w:rPr>
          <w:rFonts w:ascii="Times New Roman" w:eastAsia="Times New Roman" w:hAnsi="Times New Roman" w:cs="Times New Roman"/>
          <w:sz w:val="24"/>
          <w:szCs w:val="24"/>
        </w:rPr>
        <w:t>Variabel independen yang digunakan adalah sanksi administrasi dan kualitas pelayanan.</w:t>
      </w:r>
      <w:proofErr w:type="gramEnd"/>
      <w:r w:rsidRPr="00063020">
        <w:rPr>
          <w:rFonts w:ascii="Times New Roman" w:eastAsia="Times New Roman" w:hAnsi="Times New Roman" w:cs="Times New Roman"/>
          <w:sz w:val="24"/>
          <w:szCs w:val="24"/>
        </w:rPr>
        <w:t xml:space="preserve">  </w:t>
      </w:r>
      <w:proofErr w:type="gramStart"/>
      <w:r w:rsidRPr="00063020">
        <w:rPr>
          <w:rFonts w:ascii="Times New Roman" w:eastAsia="Times New Roman" w:hAnsi="Times New Roman" w:cs="Times New Roman"/>
          <w:sz w:val="24"/>
          <w:szCs w:val="24"/>
        </w:rPr>
        <w:t>Variabel dependen yang digunakan adalah kepatuhan wajib pajak.</w:t>
      </w:r>
      <w:proofErr w:type="gramEnd"/>
      <w:r w:rsidRPr="00063020">
        <w:rPr>
          <w:rFonts w:ascii="Times New Roman" w:eastAsia="Times New Roman" w:hAnsi="Times New Roman" w:cs="Times New Roman"/>
          <w:sz w:val="24"/>
          <w:szCs w:val="24"/>
          <w:lang w:val="id-ID"/>
        </w:rPr>
        <w:t xml:space="preserve"> </w:t>
      </w:r>
      <w:r w:rsidRPr="00063020">
        <w:rPr>
          <w:rFonts w:ascii="Times New Roman" w:eastAsia="Times New Roman" w:hAnsi="Times New Roman" w:cs="Times New Roman"/>
          <w:sz w:val="24"/>
          <w:szCs w:val="24"/>
        </w:rPr>
        <w:t xml:space="preserve">Populasi dalam penelitian adalah jumlah wajib pajak pajak bumi dan bangunan di </w:t>
      </w:r>
      <w:proofErr w:type="gramStart"/>
      <w:r w:rsidRPr="00063020">
        <w:rPr>
          <w:rFonts w:ascii="Times New Roman" w:eastAsia="Times New Roman" w:hAnsi="Times New Roman" w:cs="Times New Roman"/>
          <w:sz w:val="24"/>
          <w:szCs w:val="24"/>
        </w:rPr>
        <w:t>kota</w:t>
      </w:r>
      <w:proofErr w:type="gramEnd"/>
      <w:r w:rsidRPr="00063020">
        <w:rPr>
          <w:rFonts w:ascii="Times New Roman" w:eastAsia="Times New Roman" w:hAnsi="Times New Roman" w:cs="Times New Roman"/>
          <w:sz w:val="24"/>
          <w:szCs w:val="24"/>
        </w:rPr>
        <w:t xml:space="preserve"> Padang.  </w:t>
      </w:r>
      <w:proofErr w:type="gramStart"/>
      <w:r w:rsidRPr="00063020">
        <w:rPr>
          <w:rFonts w:ascii="Times New Roman" w:eastAsia="Times New Roman" w:hAnsi="Times New Roman" w:cs="Times New Roman"/>
          <w:sz w:val="24"/>
          <w:szCs w:val="24"/>
        </w:rPr>
        <w:t>Metode penentuan sampel yang digunakan adalah metode simple random sampling dengan sampel sebanyak 100 wajib pajak pajak bumi dan bangunan.</w:t>
      </w:r>
      <w:proofErr w:type="gramEnd"/>
      <w:r w:rsidRPr="00063020">
        <w:rPr>
          <w:rFonts w:ascii="Times New Roman" w:eastAsia="Times New Roman" w:hAnsi="Times New Roman" w:cs="Times New Roman"/>
          <w:sz w:val="24"/>
          <w:szCs w:val="24"/>
        </w:rPr>
        <w:t xml:space="preserve"> </w:t>
      </w:r>
      <w:proofErr w:type="gramStart"/>
      <w:r w:rsidRPr="00063020">
        <w:rPr>
          <w:rFonts w:ascii="Times New Roman" w:eastAsia="Times New Roman" w:hAnsi="Times New Roman" w:cs="Times New Roman"/>
          <w:sz w:val="24"/>
          <w:szCs w:val="24"/>
        </w:rPr>
        <w:t>Metode analisis penelitian ini menggunakan regresi linier berganda.</w:t>
      </w:r>
      <w:proofErr w:type="gramEnd"/>
      <w:r w:rsidRPr="00063020">
        <w:rPr>
          <w:rFonts w:ascii="Times New Roman" w:eastAsia="Times New Roman" w:hAnsi="Times New Roman" w:cs="Times New Roman"/>
          <w:sz w:val="24"/>
          <w:szCs w:val="24"/>
          <w:lang w:val="id-ID"/>
        </w:rPr>
        <w:t xml:space="preserve"> </w:t>
      </w:r>
      <w:proofErr w:type="gramStart"/>
      <w:r w:rsidRPr="00063020">
        <w:rPr>
          <w:rFonts w:ascii="Times New Roman" w:eastAsia="Times New Roman" w:hAnsi="Times New Roman" w:cs="Times New Roman"/>
          <w:sz w:val="24"/>
          <w:szCs w:val="24"/>
        </w:rPr>
        <w:t>Hasil penelitian ini menunjukkan bahwa sanksi administrasi berpengaruh signifikan secara parsial.</w:t>
      </w:r>
      <w:proofErr w:type="gramEnd"/>
      <w:r w:rsidRPr="00063020">
        <w:rPr>
          <w:rFonts w:ascii="Times New Roman" w:eastAsia="Times New Roman" w:hAnsi="Times New Roman" w:cs="Times New Roman"/>
          <w:sz w:val="24"/>
          <w:szCs w:val="24"/>
        </w:rPr>
        <w:t xml:space="preserve"> </w:t>
      </w:r>
      <w:proofErr w:type="gramStart"/>
      <w:r w:rsidRPr="00063020">
        <w:rPr>
          <w:rFonts w:ascii="Times New Roman" w:eastAsia="Times New Roman" w:hAnsi="Times New Roman" w:cs="Times New Roman"/>
          <w:sz w:val="24"/>
          <w:szCs w:val="24"/>
        </w:rPr>
        <w:t>Kualitas pelayanan tidak berpengaruh signifikan secara parsial.</w:t>
      </w:r>
      <w:proofErr w:type="gramEnd"/>
      <w:r w:rsidRPr="00063020">
        <w:rPr>
          <w:rFonts w:ascii="Times New Roman" w:eastAsia="Times New Roman" w:hAnsi="Times New Roman" w:cs="Times New Roman"/>
          <w:sz w:val="24"/>
          <w:szCs w:val="24"/>
        </w:rPr>
        <w:t xml:space="preserve"> Sedangkan sanksi administrasi dan kualitas </w:t>
      </w:r>
      <w:proofErr w:type="gramStart"/>
      <w:r w:rsidRPr="00063020">
        <w:rPr>
          <w:rFonts w:ascii="Times New Roman" w:eastAsia="Times New Roman" w:hAnsi="Times New Roman" w:cs="Times New Roman"/>
          <w:sz w:val="24"/>
          <w:szCs w:val="24"/>
        </w:rPr>
        <w:t>pelayanan  berpengaruh</w:t>
      </w:r>
      <w:proofErr w:type="gramEnd"/>
      <w:r w:rsidRPr="00063020">
        <w:rPr>
          <w:rFonts w:ascii="Times New Roman" w:eastAsia="Times New Roman" w:hAnsi="Times New Roman" w:cs="Times New Roman"/>
          <w:sz w:val="24"/>
          <w:szCs w:val="24"/>
        </w:rPr>
        <w:t xml:space="preserve"> signifikan terhadap penghindaran pajak.</w:t>
      </w:r>
    </w:p>
    <w:p w:rsidR="0008446B" w:rsidRPr="00063020" w:rsidRDefault="0008446B" w:rsidP="00063020">
      <w:pPr>
        <w:spacing w:after="0" w:line="240" w:lineRule="auto"/>
        <w:ind w:firstLine="720"/>
        <w:jc w:val="both"/>
        <w:rPr>
          <w:rFonts w:ascii="Times New Roman" w:eastAsia="Times New Roman" w:hAnsi="Times New Roman" w:cs="Times New Roman"/>
          <w:sz w:val="24"/>
          <w:szCs w:val="24"/>
        </w:rPr>
      </w:pPr>
    </w:p>
    <w:p w:rsidR="0008446B" w:rsidRPr="00063020" w:rsidRDefault="0008446B" w:rsidP="00063020">
      <w:pPr>
        <w:spacing w:after="0" w:line="240" w:lineRule="auto"/>
        <w:jc w:val="both"/>
        <w:rPr>
          <w:rFonts w:ascii="Times New Roman" w:eastAsia="Times New Roman" w:hAnsi="Times New Roman" w:cs="Times New Roman"/>
          <w:sz w:val="24"/>
          <w:szCs w:val="24"/>
        </w:rPr>
      </w:pPr>
      <w:r w:rsidRPr="00063020">
        <w:rPr>
          <w:rFonts w:ascii="Times New Roman" w:eastAsia="Times New Roman" w:hAnsi="Times New Roman" w:cs="Times New Roman"/>
          <w:sz w:val="24"/>
          <w:szCs w:val="24"/>
        </w:rPr>
        <w:t>Kata kunci: Sanksi Administrasi, Kualitas Pelayanan, Kepatuhan Wajib Pajak.</w:t>
      </w:r>
    </w:p>
    <w:p w:rsidR="0008446B" w:rsidRPr="00063020" w:rsidRDefault="0008446B" w:rsidP="00063020">
      <w:pPr>
        <w:spacing w:after="0" w:line="240" w:lineRule="auto"/>
        <w:jc w:val="both"/>
        <w:rPr>
          <w:rFonts w:ascii="Times New Roman" w:hAnsi="Times New Roman" w:cs="Times New Roman"/>
          <w:b/>
          <w:i/>
          <w:sz w:val="24"/>
          <w:szCs w:val="24"/>
        </w:rPr>
      </w:pPr>
    </w:p>
    <w:p w:rsidR="0008446B" w:rsidRPr="00063020" w:rsidRDefault="0008446B" w:rsidP="00063020">
      <w:pPr>
        <w:spacing w:after="0" w:line="240" w:lineRule="auto"/>
        <w:jc w:val="center"/>
        <w:rPr>
          <w:rFonts w:ascii="Times New Roman" w:hAnsi="Times New Roman" w:cs="Times New Roman"/>
          <w:b/>
          <w:i/>
          <w:sz w:val="24"/>
          <w:szCs w:val="24"/>
        </w:rPr>
      </w:pPr>
      <w:r w:rsidRPr="00063020">
        <w:rPr>
          <w:rFonts w:ascii="Times New Roman" w:hAnsi="Times New Roman" w:cs="Times New Roman"/>
          <w:b/>
          <w:i/>
          <w:sz w:val="24"/>
          <w:szCs w:val="24"/>
        </w:rPr>
        <w:t>ABSTRACK</w:t>
      </w:r>
    </w:p>
    <w:p w:rsidR="0008446B" w:rsidRPr="00063020" w:rsidRDefault="0008446B" w:rsidP="00063020">
      <w:pPr>
        <w:spacing w:after="0" w:line="240" w:lineRule="auto"/>
        <w:jc w:val="both"/>
        <w:rPr>
          <w:rFonts w:ascii="Times New Roman" w:eastAsia="Times New Roman" w:hAnsi="Times New Roman" w:cs="Times New Roman"/>
          <w:i/>
          <w:sz w:val="24"/>
          <w:szCs w:val="24"/>
        </w:rPr>
      </w:pPr>
      <w:r w:rsidRPr="00063020">
        <w:rPr>
          <w:rFonts w:ascii="Times New Roman" w:eastAsia="Times New Roman" w:hAnsi="Times New Roman" w:cs="Times New Roman"/>
          <w:i/>
          <w:sz w:val="24"/>
          <w:szCs w:val="24"/>
        </w:rPr>
        <w:t xml:space="preserve">The purpose of this study was to analyze the effect of administrative sanctions and the quality of taxpayer services on land and building tax compliance in Padang. The independent variables used are administrative sanctions and service quality. The dependent variable used is taxpayer compliance. The population in this study is the number of land and building tax payers in the city of Padang. The sampling method used is a simple random sampling method with a sample of 100 land and building taxpayers. The method of analysis of this study uses multiple linear </w:t>
      </w:r>
      <w:proofErr w:type="gramStart"/>
      <w:r w:rsidRPr="00063020">
        <w:rPr>
          <w:rFonts w:ascii="Times New Roman" w:eastAsia="Times New Roman" w:hAnsi="Times New Roman" w:cs="Times New Roman"/>
          <w:i/>
          <w:sz w:val="24"/>
          <w:szCs w:val="24"/>
        </w:rPr>
        <w:t>regression</w:t>
      </w:r>
      <w:proofErr w:type="gramEnd"/>
      <w:r w:rsidRPr="00063020">
        <w:rPr>
          <w:rFonts w:ascii="Times New Roman" w:eastAsia="Times New Roman" w:hAnsi="Times New Roman" w:cs="Times New Roman"/>
          <w:i/>
          <w:sz w:val="24"/>
          <w:szCs w:val="24"/>
        </w:rPr>
        <w:t xml:space="preserve">. The results of this study indicate that administrative sanctions have a partially significant effect. Service quality has no significant effect partially. </w:t>
      </w:r>
      <w:proofErr w:type="gramStart"/>
      <w:r w:rsidRPr="00063020">
        <w:rPr>
          <w:rFonts w:ascii="Times New Roman" w:eastAsia="Times New Roman" w:hAnsi="Times New Roman" w:cs="Times New Roman"/>
          <w:i/>
          <w:sz w:val="24"/>
          <w:szCs w:val="24"/>
        </w:rPr>
        <w:t>While administrative sanctions and service quality have a significant effect on tax avoidance.</w:t>
      </w:r>
      <w:proofErr w:type="gramEnd"/>
    </w:p>
    <w:p w:rsidR="0008446B" w:rsidRPr="00063020" w:rsidRDefault="0008446B" w:rsidP="00063020">
      <w:pPr>
        <w:spacing w:after="0" w:line="240" w:lineRule="auto"/>
        <w:jc w:val="both"/>
        <w:rPr>
          <w:rFonts w:ascii="Times New Roman" w:eastAsia="Times New Roman" w:hAnsi="Times New Roman" w:cs="Times New Roman"/>
          <w:i/>
          <w:sz w:val="24"/>
          <w:szCs w:val="24"/>
        </w:rPr>
      </w:pPr>
    </w:p>
    <w:p w:rsidR="0008446B" w:rsidRPr="00063020" w:rsidRDefault="0008446B" w:rsidP="00063020">
      <w:pPr>
        <w:spacing w:after="0" w:line="240" w:lineRule="auto"/>
        <w:jc w:val="both"/>
        <w:rPr>
          <w:rFonts w:ascii="Times New Roman" w:eastAsia="Times New Roman" w:hAnsi="Times New Roman" w:cs="Times New Roman"/>
          <w:i/>
          <w:sz w:val="24"/>
          <w:szCs w:val="24"/>
        </w:rPr>
      </w:pPr>
      <w:r w:rsidRPr="00063020">
        <w:rPr>
          <w:rFonts w:ascii="Times New Roman" w:eastAsia="Times New Roman" w:hAnsi="Times New Roman" w:cs="Times New Roman"/>
          <w:i/>
          <w:sz w:val="24"/>
          <w:szCs w:val="24"/>
        </w:rPr>
        <w:t>Keywords: Administrative Sanctions, Service Quality, Taxpayer Compliance.</w:t>
      </w:r>
    </w:p>
    <w:p w:rsidR="00D641BF" w:rsidRPr="00063020" w:rsidRDefault="00D641BF" w:rsidP="00063020">
      <w:pPr>
        <w:spacing w:after="0" w:line="240" w:lineRule="auto"/>
        <w:jc w:val="both"/>
        <w:rPr>
          <w:rFonts w:ascii="Times New Roman" w:eastAsia="Times New Roman" w:hAnsi="Times New Roman" w:cs="Times New Roman"/>
          <w:i/>
          <w:sz w:val="24"/>
          <w:szCs w:val="24"/>
        </w:rPr>
      </w:pPr>
    </w:p>
    <w:p w:rsidR="0008446B" w:rsidRPr="00063020" w:rsidRDefault="0008446B" w:rsidP="00063020">
      <w:pPr>
        <w:spacing w:after="0" w:line="240" w:lineRule="auto"/>
        <w:jc w:val="both"/>
        <w:rPr>
          <w:rFonts w:ascii="Times New Roman" w:eastAsia="Times New Roman" w:hAnsi="Times New Roman" w:cs="Times New Roman"/>
          <w:i/>
          <w:sz w:val="24"/>
          <w:szCs w:val="24"/>
        </w:rPr>
      </w:pPr>
    </w:p>
    <w:p w:rsidR="0008446B" w:rsidRDefault="0008446B" w:rsidP="00063020">
      <w:pPr>
        <w:spacing w:after="0" w:line="240" w:lineRule="auto"/>
        <w:jc w:val="both"/>
        <w:rPr>
          <w:rFonts w:ascii="Times New Roman" w:eastAsia="Times New Roman" w:hAnsi="Times New Roman" w:cs="Times New Roman"/>
          <w:i/>
          <w:sz w:val="24"/>
          <w:szCs w:val="24"/>
          <w:lang w:val="id-ID"/>
        </w:rPr>
      </w:pPr>
    </w:p>
    <w:p w:rsidR="00063020" w:rsidRDefault="00063020" w:rsidP="00063020">
      <w:pPr>
        <w:spacing w:after="0" w:line="240" w:lineRule="auto"/>
        <w:jc w:val="both"/>
        <w:rPr>
          <w:rFonts w:ascii="Times New Roman" w:eastAsia="Times New Roman" w:hAnsi="Times New Roman" w:cs="Times New Roman"/>
          <w:i/>
          <w:sz w:val="24"/>
          <w:szCs w:val="24"/>
          <w:lang w:val="id-ID"/>
        </w:rPr>
      </w:pPr>
    </w:p>
    <w:p w:rsidR="00063020" w:rsidRDefault="00063020" w:rsidP="00063020">
      <w:pPr>
        <w:spacing w:after="0" w:line="240" w:lineRule="auto"/>
        <w:jc w:val="both"/>
        <w:rPr>
          <w:rFonts w:ascii="Times New Roman" w:eastAsia="Times New Roman" w:hAnsi="Times New Roman" w:cs="Times New Roman"/>
          <w:i/>
          <w:sz w:val="24"/>
          <w:szCs w:val="24"/>
          <w:lang w:val="id-ID"/>
        </w:rPr>
      </w:pPr>
    </w:p>
    <w:p w:rsidR="00B3201C" w:rsidRPr="00063020" w:rsidRDefault="00B3201C" w:rsidP="00063020">
      <w:pPr>
        <w:spacing w:after="0" w:line="240" w:lineRule="auto"/>
        <w:jc w:val="both"/>
        <w:rPr>
          <w:rFonts w:ascii="Times New Roman" w:eastAsia="Times New Roman" w:hAnsi="Times New Roman" w:cs="Times New Roman"/>
          <w:i/>
          <w:sz w:val="24"/>
          <w:szCs w:val="24"/>
          <w:lang w:val="id-ID"/>
        </w:rPr>
      </w:pPr>
    </w:p>
    <w:p w:rsidR="0008446B" w:rsidRPr="00063020" w:rsidRDefault="0008446B" w:rsidP="00063020">
      <w:pPr>
        <w:spacing w:after="0" w:line="240" w:lineRule="auto"/>
        <w:jc w:val="both"/>
        <w:rPr>
          <w:rFonts w:ascii="Times New Roman" w:eastAsia="Times New Roman" w:hAnsi="Times New Roman" w:cs="Times New Roman"/>
          <w:i/>
          <w:sz w:val="24"/>
          <w:szCs w:val="24"/>
        </w:rPr>
      </w:pPr>
    </w:p>
    <w:p w:rsidR="0008446B" w:rsidRPr="00063020" w:rsidRDefault="0008446B" w:rsidP="00063020">
      <w:pPr>
        <w:spacing w:after="0" w:line="240" w:lineRule="auto"/>
        <w:jc w:val="both"/>
        <w:rPr>
          <w:rFonts w:ascii="Times New Roman" w:eastAsia="Times New Roman" w:hAnsi="Times New Roman" w:cs="Times New Roman"/>
          <w:i/>
          <w:sz w:val="24"/>
          <w:szCs w:val="24"/>
        </w:rPr>
      </w:pPr>
    </w:p>
    <w:p w:rsidR="00BF2A0E" w:rsidRPr="00063020" w:rsidRDefault="000169FF" w:rsidP="00063020">
      <w:pPr>
        <w:spacing w:after="0" w:line="240" w:lineRule="auto"/>
        <w:jc w:val="both"/>
        <w:rPr>
          <w:rFonts w:ascii="Times New Roman" w:hAnsi="Times New Roman" w:cs="Times New Roman"/>
          <w:b/>
          <w:sz w:val="24"/>
          <w:szCs w:val="24"/>
        </w:rPr>
      </w:pPr>
      <w:r w:rsidRPr="00063020">
        <w:rPr>
          <w:rFonts w:ascii="Times New Roman" w:hAnsi="Times New Roman" w:cs="Times New Roman"/>
          <w:b/>
          <w:sz w:val="24"/>
          <w:szCs w:val="24"/>
        </w:rPr>
        <w:lastRenderedPageBreak/>
        <w:t xml:space="preserve">PENDAHULUAN </w:t>
      </w:r>
    </w:p>
    <w:p w:rsidR="00063020" w:rsidRDefault="00063020" w:rsidP="00063020">
      <w:pPr>
        <w:spacing w:after="0" w:line="240" w:lineRule="auto"/>
        <w:jc w:val="both"/>
        <w:rPr>
          <w:rFonts w:ascii="Times New Roman" w:hAnsi="Times New Roman" w:cs="Times New Roman"/>
          <w:b/>
          <w:sz w:val="24"/>
          <w:szCs w:val="24"/>
          <w:lang w:val="id-ID"/>
        </w:rPr>
      </w:pPr>
    </w:p>
    <w:p w:rsidR="00D413C8" w:rsidRPr="00063020" w:rsidRDefault="00D413C8" w:rsidP="00063020">
      <w:pPr>
        <w:spacing w:after="0" w:line="240" w:lineRule="auto"/>
        <w:jc w:val="both"/>
        <w:rPr>
          <w:rFonts w:ascii="Times New Roman" w:hAnsi="Times New Roman" w:cs="Times New Roman"/>
          <w:b/>
          <w:sz w:val="24"/>
          <w:szCs w:val="24"/>
        </w:rPr>
      </w:pPr>
      <w:r w:rsidRPr="00063020">
        <w:rPr>
          <w:rFonts w:ascii="Times New Roman" w:hAnsi="Times New Roman" w:cs="Times New Roman"/>
          <w:b/>
          <w:sz w:val="24"/>
          <w:szCs w:val="24"/>
        </w:rPr>
        <w:t>Latar Belakang</w:t>
      </w:r>
    </w:p>
    <w:p w:rsidR="00933CBD" w:rsidRPr="00063020" w:rsidRDefault="00933CBD" w:rsidP="00063020">
      <w:pPr>
        <w:spacing w:after="0" w:line="240" w:lineRule="auto"/>
        <w:ind w:firstLine="720"/>
        <w:jc w:val="both"/>
        <w:rPr>
          <w:rFonts w:ascii="Times New Roman" w:eastAsia="Times New Roman" w:hAnsi="Times New Roman" w:cs="Times New Roman"/>
          <w:sz w:val="24"/>
          <w:szCs w:val="24"/>
          <w:lang w:eastAsia="id-ID"/>
        </w:rPr>
      </w:pPr>
      <w:r w:rsidRPr="00063020">
        <w:rPr>
          <w:rFonts w:ascii="Times New Roman" w:eastAsia="Times New Roman" w:hAnsi="Times New Roman" w:cs="Times New Roman"/>
          <w:sz w:val="24"/>
          <w:szCs w:val="24"/>
          <w:lang w:eastAsia="id-ID"/>
        </w:rPr>
        <w:t>Pajak dapat diartikan sebagai iuran masyarakat kepada kas negara berdasarkan undang-undang (yang dapat dipaksakan) dengan tiada mendapat jasa timbal balik (kontrapretasi) yang langsung dapat ditujukan dan yang dapat digunakan untuk membayar pengeluaran umum (Mardiasmo.2011</w:t>
      </w:r>
      <w:proofErr w:type="gramStart"/>
      <w:r w:rsidRPr="00063020">
        <w:rPr>
          <w:rFonts w:ascii="Times New Roman" w:eastAsia="Times New Roman" w:hAnsi="Times New Roman" w:cs="Times New Roman"/>
          <w:sz w:val="24"/>
          <w:szCs w:val="24"/>
          <w:lang w:eastAsia="id-ID"/>
        </w:rPr>
        <w:t>;1</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Sistem pemungutan pajak yang mudah dan didukung partisipasi masyarakat dalam bentuk kepatuhan untuk membayar pajak yang merupakan harapan dari setiap pemerintahan.</w:t>
      </w:r>
      <w:proofErr w:type="gramEnd"/>
    </w:p>
    <w:p w:rsidR="00933CBD" w:rsidRPr="00063020" w:rsidRDefault="00933CBD" w:rsidP="00063020">
      <w:pPr>
        <w:spacing w:after="0" w:line="240" w:lineRule="auto"/>
        <w:ind w:firstLine="720"/>
        <w:jc w:val="both"/>
        <w:rPr>
          <w:rFonts w:ascii="Times New Roman" w:eastAsia="Times New Roman" w:hAnsi="Times New Roman" w:cs="Times New Roman"/>
          <w:sz w:val="24"/>
          <w:szCs w:val="24"/>
          <w:lang w:eastAsia="id-ID"/>
        </w:rPr>
      </w:pPr>
      <w:proofErr w:type="gramStart"/>
      <w:r w:rsidRPr="00063020">
        <w:rPr>
          <w:rFonts w:ascii="Times New Roman" w:eastAsia="Times New Roman" w:hAnsi="Times New Roman" w:cs="Times New Roman"/>
          <w:sz w:val="24"/>
          <w:szCs w:val="24"/>
          <w:lang w:eastAsia="id-ID"/>
        </w:rPr>
        <w:t>Penghasilan yang diperoleh dari sumber pajak meliputi berbagai sektor perpajakan diantaranya Pajak Bumi dan Bangunan.</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Pajak Bumi dan Bangunan adalah iuran yang dikenakan terhadap orang atau badan yang secara nyata mempunyai hak, memiliki, menguasai dan memperoleh manfaat dari bumi dan bangunan yang diatur oleh Undang-undang yang telah disetujui oleh lembaga legislatif.</w:t>
      </w:r>
      <w:proofErr w:type="gramEnd"/>
    </w:p>
    <w:p w:rsidR="00933CBD" w:rsidRPr="00063020" w:rsidRDefault="00933CBD" w:rsidP="00063020">
      <w:pPr>
        <w:spacing w:after="0" w:line="240" w:lineRule="auto"/>
        <w:ind w:firstLine="720"/>
        <w:jc w:val="both"/>
        <w:rPr>
          <w:rFonts w:ascii="Times New Roman" w:eastAsia="Times New Roman" w:hAnsi="Times New Roman" w:cs="Times New Roman"/>
          <w:sz w:val="24"/>
          <w:szCs w:val="24"/>
          <w:lang w:eastAsia="id-ID"/>
        </w:rPr>
      </w:pPr>
      <w:r w:rsidRPr="00063020">
        <w:rPr>
          <w:rFonts w:ascii="Times New Roman" w:eastAsia="Times New Roman" w:hAnsi="Times New Roman" w:cs="Times New Roman"/>
          <w:sz w:val="24"/>
          <w:szCs w:val="24"/>
          <w:lang w:eastAsia="id-ID"/>
        </w:rPr>
        <w:t>Pajak Bumi dan Bangunan yang sebelumnya dikelola oleh pemerintah pusat diserahkan kepada pemerintah daerah, hal ini diatur dalam Undang-undang Republik Indonesia Nomor 28 Tahun 2009, sebelum Undang-undang ini muncul, Pajak Bumi dan Bangunan merupakan pajak pusat namun dana pemerintah dikembalikan kembali ke daerah kabupaten/kota, sehingga pemerintah daerah tinggal menerima dana bagi hasil dari pemerintah pusat. Dengan terbitnya Undang-Undang Nomor 28 Tahun 2009 tentang Pajak Daerah dan Retribusi Daerah, pemerintah daerah kini mempunyai tambahan sumber Pendapatan Asli Daerah yang berasal dari Pajak Daerah salah satunya adalah Pajak Bumi dan Bangunan (Haswindar,2016).</w:t>
      </w:r>
    </w:p>
    <w:p w:rsidR="0052565E" w:rsidRPr="00063020" w:rsidRDefault="00933CBD" w:rsidP="00063020">
      <w:pPr>
        <w:spacing w:after="0" w:line="240" w:lineRule="auto"/>
        <w:ind w:firstLine="720"/>
        <w:jc w:val="both"/>
        <w:rPr>
          <w:rFonts w:ascii="Times New Roman" w:eastAsia="Times New Roman" w:hAnsi="Times New Roman" w:cs="Times New Roman"/>
          <w:sz w:val="24"/>
          <w:szCs w:val="24"/>
          <w:lang w:eastAsia="id-ID"/>
        </w:rPr>
      </w:pPr>
      <w:r w:rsidRPr="00063020">
        <w:rPr>
          <w:rFonts w:ascii="Times New Roman" w:eastAsia="Times New Roman" w:hAnsi="Times New Roman" w:cs="Times New Roman"/>
          <w:sz w:val="24"/>
          <w:szCs w:val="24"/>
          <w:lang w:eastAsia="id-ID"/>
        </w:rPr>
        <w:t xml:space="preserve">Kepatuhan wajib pajak bumi dan bangunan dalam memenuhi kewajiban dipengaruhi oleh beberapa faktor antara </w:t>
      </w:r>
      <w:proofErr w:type="gramStart"/>
      <w:r w:rsidRPr="00063020">
        <w:rPr>
          <w:rFonts w:ascii="Times New Roman" w:eastAsia="Times New Roman" w:hAnsi="Times New Roman" w:cs="Times New Roman"/>
          <w:sz w:val="24"/>
          <w:szCs w:val="24"/>
          <w:lang w:eastAsia="id-ID"/>
        </w:rPr>
        <w:t>lain</w:t>
      </w:r>
      <w:proofErr w:type="gramEnd"/>
      <w:r w:rsidRPr="00063020">
        <w:rPr>
          <w:rFonts w:ascii="Times New Roman" w:eastAsia="Times New Roman" w:hAnsi="Times New Roman" w:cs="Times New Roman"/>
          <w:sz w:val="24"/>
          <w:szCs w:val="24"/>
          <w:lang w:eastAsia="id-ID"/>
        </w:rPr>
        <w:t xml:space="preserve"> pengetahuan wajib pajak, kualitas pelayanan fiskus dan tingkat pendapatan (Jatmiko, 2006). </w:t>
      </w:r>
      <w:proofErr w:type="gramStart"/>
      <w:r w:rsidRPr="00063020">
        <w:rPr>
          <w:rFonts w:ascii="Times New Roman" w:eastAsia="Times New Roman" w:hAnsi="Times New Roman" w:cs="Times New Roman"/>
          <w:sz w:val="24"/>
          <w:szCs w:val="24"/>
          <w:lang w:eastAsia="id-ID"/>
        </w:rPr>
        <w:t>Kualitas pelayanan fiskus, yang sangat mempengaruhi kepatuhan wajib pajak dalam memenuhi kewajibannya membayar pajak.</w:t>
      </w:r>
      <w:proofErr w:type="gramEnd"/>
      <w:r w:rsidRPr="00063020">
        <w:rPr>
          <w:rFonts w:ascii="Times New Roman" w:eastAsia="Times New Roman" w:hAnsi="Times New Roman" w:cs="Times New Roman"/>
          <w:sz w:val="24"/>
          <w:szCs w:val="24"/>
          <w:lang w:eastAsia="id-ID"/>
        </w:rPr>
        <w:t xml:space="preserve"> </w:t>
      </w:r>
    </w:p>
    <w:p w:rsidR="0052565E" w:rsidRPr="00063020" w:rsidRDefault="00933CBD" w:rsidP="00063020">
      <w:pPr>
        <w:spacing w:after="0" w:line="240" w:lineRule="auto"/>
        <w:ind w:firstLine="720"/>
        <w:jc w:val="both"/>
        <w:rPr>
          <w:rFonts w:ascii="Times New Roman" w:eastAsia="Times New Roman" w:hAnsi="Times New Roman" w:cs="Times New Roman"/>
          <w:sz w:val="24"/>
          <w:szCs w:val="24"/>
          <w:lang w:eastAsia="id-ID"/>
        </w:rPr>
      </w:pPr>
      <w:proofErr w:type="gramStart"/>
      <w:r w:rsidRPr="00063020">
        <w:rPr>
          <w:rFonts w:ascii="Times New Roman" w:eastAsia="Times New Roman" w:hAnsi="Times New Roman" w:cs="Times New Roman"/>
          <w:sz w:val="24"/>
          <w:szCs w:val="24"/>
          <w:lang w:eastAsia="id-ID"/>
        </w:rPr>
        <w:t>Peningkatan kesadaran masyarakat dalam memenuhi kewajiban perpajakannya dapat dibentuk dengan memberikan penyuluhan kepada wajib pajak bahwa pajak tersebut sangat penting bagi penerimaan pendapatan daerah demi menunjang kesejahteraan masyarakat sehingga dapat terbentuknya pemahaman dari masyarakat tentang hak dan kewajiban yang dimilikinya sesuai dengan peraturan perundang-undangan perpajakan yang berlaku.</w:t>
      </w:r>
      <w:proofErr w:type="gramEnd"/>
      <w:r w:rsidRPr="00063020">
        <w:rPr>
          <w:rFonts w:ascii="Times New Roman" w:eastAsia="Times New Roman" w:hAnsi="Times New Roman" w:cs="Times New Roman"/>
          <w:sz w:val="24"/>
          <w:szCs w:val="24"/>
          <w:lang w:eastAsia="id-ID"/>
        </w:rPr>
        <w:t xml:space="preserve"> Jika kesadaran wajib pajak meningkat maka kepatuhan wajib pajak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meningkat (Nugroho, 2016).</w:t>
      </w:r>
    </w:p>
    <w:p w:rsidR="0052565E" w:rsidRPr="00063020" w:rsidRDefault="00933CBD" w:rsidP="00063020">
      <w:pPr>
        <w:spacing w:after="0" w:line="240" w:lineRule="auto"/>
        <w:ind w:firstLine="720"/>
        <w:jc w:val="both"/>
        <w:rPr>
          <w:rFonts w:ascii="Times New Roman" w:eastAsia="Times New Roman" w:hAnsi="Times New Roman" w:cs="Times New Roman"/>
          <w:sz w:val="24"/>
          <w:szCs w:val="24"/>
          <w:lang w:eastAsia="id-ID"/>
        </w:rPr>
      </w:pPr>
      <w:proofErr w:type="gramStart"/>
      <w:r w:rsidRPr="00063020">
        <w:rPr>
          <w:rFonts w:ascii="Times New Roman" w:eastAsia="Times New Roman" w:hAnsi="Times New Roman" w:cs="Times New Roman"/>
          <w:sz w:val="24"/>
          <w:szCs w:val="24"/>
          <w:lang w:eastAsia="id-ID"/>
        </w:rPr>
        <w:t>Berdasarkan penelitian Erawati dan Parera (2017) menyatakan bahwa sanksi perpajakan berpengaruh positif terhadap kepatuhan wajib pajak.</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Akan tetapi, dalam penelitian Riyanda, Putra dan Handayani (2014) menunjukkan hal yang berbeda yakni sanksi perpajakan tidak berpengaruh terhadap kepatuhan pajak.</w:t>
      </w:r>
      <w:proofErr w:type="gramEnd"/>
    </w:p>
    <w:p w:rsidR="0052565E" w:rsidRPr="00063020" w:rsidRDefault="0052565E" w:rsidP="00063020">
      <w:pPr>
        <w:spacing w:after="0" w:line="240" w:lineRule="auto"/>
        <w:ind w:firstLine="720"/>
        <w:jc w:val="both"/>
        <w:rPr>
          <w:rFonts w:ascii="Times New Roman" w:eastAsia="Times New Roman" w:hAnsi="Times New Roman" w:cs="Times New Roman"/>
          <w:sz w:val="24"/>
          <w:szCs w:val="24"/>
          <w:lang w:eastAsia="id-ID"/>
        </w:rPr>
      </w:pPr>
      <w:r w:rsidRPr="00063020">
        <w:rPr>
          <w:rFonts w:ascii="Times New Roman" w:eastAsia="Times New Roman" w:hAnsi="Times New Roman" w:cs="Times New Roman"/>
          <w:sz w:val="24"/>
          <w:szCs w:val="24"/>
          <w:lang w:eastAsia="id-ID"/>
        </w:rPr>
        <w:t xml:space="preserve">Kualitas pelayanan dari </w:t>
      </w:r>
      <w:proofErr w:type="gramStart"/>
      <w:r w:rsidRPr="00063020">
        <w:rPr>
          <w:rFonts w:ascii="Times New Roman" w:eastAsia="Times New Roman" w:hAnsi="Times New Roman" w:cs="Times New Roman"/>
          <w:sz w:val="24"/>
          <w:szCs w:val="24"/>
          <w:lang w:eastAsia="id-ID"/>
        </w:rPr>
        <w:t>kantor</w:t>
      </w:r>
      <w:proofErr w:type="gramEnd"/>
      <w:r w:rsidRPr="00063020">
        <w:rPr>
          <w:rFonts w:ascii="Times New Roman" w:eastAsia="Times New Roman" w:hAnsi="Times New Roman" w:cs="Times New Roman"/>
          <w:sz w:val="24"/>
          <w:szCs w:val="24"/>
          <w:lang w:eastAsia="id-ID"/>
        </w:rPr>
        <w:t xml:space="preserve"> pembayaran pajak juga sangat penting guna meningkatkan kepatuhan dari wajib pajak membayar pajaknya. </w:t>
      </w:r>
      <w:proofErr w:type="gramStart"/>
      <w:r w:rsidRPr="00063020">
        <w:rPr>
          <w:rFonts w:ascii="Times New Roman" w:eastAsia="Times New Roman" w:hAnsi="Times New Roman" w:cs="Times New Roman"/>
          <w:sz w:val="24"/>
          <w:szCs w:val="24"/>
          <w:lang w:eastAsia="id-ID"/>
        </w:rPr>
        <w:t>Peningkatan kualitas pelayanan merupakan suatu kegiatan atau menciptakan secara sengaja atau terarah untuk memberi kemudahan kepada masyarakat (Djatmikowati, 2015).</w:t>
      </w:r>
      <w:proofErr w:type="gramEnd"/>
    </w:p>
    <w:p w:rsidR="0052565E" w:rsidRPr="00063020" w:rsidRDefault="0052565E" w:rsidP="00063020">
      <w:pPr>
        <w:spacing w:after="0" w:line="240" w:lineRule="auto"/>
        <w:ind w:firstLine="720"/>
        <w:jc w:val="both"/>
        <w:rPr>
          <w:rFonts w:ascii="Times New Roman" w:eastAsia="Times New Roman" w:hAnsi="Times New Roman" w:cs="Times New Roman"/>
          <w:sz w:val="24"/>
          <w:szCs w:val="24"/>
          <w:lang w:eastAsia="id-ID"/>
        </w:rPr>
      </w:pPr>
      <w:proofErr w:type="gramStart"/>
      <w:r w:rsidRPr="00063020">
        <w:rPr>
          <w:rFonts w:ascii="Times New Roman" w:eastAsia="Times New Roman" w:hAnsi="Times New Roman" w:cs="Times New Roman"/>
          <w:sz w:val="24"/>
          <w:szCs w:val="24"/>
          <w:lang w:eastAsia="id-ID"/>
        </w:rPr>
        <w:t>Pelayanan pajak yang baik diharapkan mampu meningkatkan kepatuhan wajib pajak.</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Dalam penelitian Novianto (2014) disebutkan bahwa untuk meningkatkan kepatuhan wajib pajak dalam memenuhi kewajiban perpajakannya, kualitas pelayanan pajak harus ditingkatkan oleh aparat pajak.</w:t>
      </w:r>
      <w:proofErr w:type="gramEnd"/>
      <w:r w:rsidRPr="00063020">
        <w:rPr>
          <w:rFonts w:ascii="Times New Roman" w:eastAsia="Times New Roman" w:hAnsi="Times New Roman" w:cs="Times New Roman"/>
          <w:sz w:val="24"/>
          <w:szCs w:val="24"/>
          <w:lang w:eastAsia="id-ID"/>
        </w:rPr>
        <w:t xml:space="preserve"> Pelayanan pajak yang baik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memberikan kenyamanan bagi wajib pajak. </w:t>
      </w:r>
      <w:proofErr w:type="gramStart"/>
      <w:r w:rsidRPr="00063020">
        <w:rPr>
          <w:rFonts w:ascii="Times New Roman" w:eastAsia="Times New Roman" w:hAnsi="Times New Roman" w:cs="Times New Roman"/>
          <w:sz w:val="24"/>
          <w:szCs w:val="24"/>
          <w:lang w:eastAsia="id-ID"/>
        </w:rPr>
        <w:t xml:space="preserve">Keramah-tamahan petugas pajak dan </w:t>
      </w:r>
      <w:r w:rsidRPr="00063020">
        <w:rPr>
          <w:rFonts w:ascii="Times New Roman" w:eastAsia="Times New Roman" w:hAnsi="Times New Roman" w:cs="Times New Roman"/>
          <w:sz w:val="24"/>
          <w:szCs w:val="24"/>
          <w:lang w:eastAsia="id-ID"/>
        </w:rPr>
        <w:lastRenderedPageBreak/>
        <w:t>kemudahan dalam sistem informasi perpajakan termasuk dalam pelayanan perpajakan tersebut.</w:t>
      </w:r>
      <w:proofErr w:type="gramEnd"/>
      <w:r w:rsidRPr="00063020">
        <w:rPr>
          <w:rFonts w:ascii="Times New Roman" w:eastAsia="Times New Roman" w:hAnsi="Times New Roman" w:cs="Times New Roman"/>
          <w:sz w:val="24"/>
          <w:szCs w:val="24"/>
          <w:lang w:eastAsia="id-ID"/>
        </w:rPr>
        <w:t xml:space="preserve"> </w:t>
      </w:r>
    </w:p>
    <w:p w:rsidR="00D66AAA" w:rsidRPr="00063020" w:rsidRDefault="0052565E" w:rsidP="00063020">
      <w:pPr>
        <w:spacing w:after="0" w:line="240" w:lineRule="auto"/>
        <w:ind w:firstLine="720"/>
        <w:jc w:val="both"/>
        <w:rPr>
          <w:rFonts w:ascii="Times New Roman" w:eastAsia="Times New Roman" w:hAnsi="Times New Roman" w:cs="Times New Roman"/>
          <w:sz w:val="24"/>
          <w:szCs w:val="24"/>
          <w:lang w:eastAsia="id-ID"/>
        </w:rPr>
      </w:pPr>
      <w:proofErr w:type="gramStart"/>
      <w:r w:rsidRPr="00063020">
        <w:rPr>
          <w:rFonts w:ascii="Times New Roman" w:eastAsia="Times New Roman" w:hAnsi="Times New Roman" w:cs="Times New Roman"/>
          <w:sz w:val="24"/>
          <w:szCs w:val="24"/>
          <w:lang w:eastAsia="id-ID"/>
        </w:rPr>
        <w:t>Berdasarkan penelitian Putra, Pascarani dan Supriliani (2015) menunjukkan bahwa kualitas pelayanan memiliki pengaruh pada kepatuhan wajib pajak, semakin baik kualitas pelayanan maka semakin baik pula kepatuhan wajib pajak dalam membayar pajak.</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Dalam penelitian Sari dan Fidiana (2017) menyatakan bahwa kualitas pelayanan berpengaruh positif terhadap variabel kepatuhan wajib pajak.</w:t>
      </w:r>
      <w:proofErr w:type="gramEnd"/>
    </w:p>
    <w:p w:rsidR="00933CBD" w:rsidRPr="00063020" w:rsidRDefault="00D66AAA" w:rsidP="00063020">
      <w:pPr>
        <w:spacing w:after="0" w:line="240" w:lineRule="auto"/>
        <w:ind w:firstLine="720"/>
        <w:jc w:val="both"/>
        <w:rPr>
          <w:rFonts w:ascii="Times New Roman" w:eastAsia="Times New Roman" w:hAnsi="Times New Roman" w:cs="Times New Roman"/>
          <w:sz w:val="24"/>
          <w:szCs w:val="24"/>
          <w:lang w:eastAsia="id-ID"/>
        </w:rPr>
      </w:pPr>
      <w:r w:rsidRPr="00063020">
        <w:rPr>
          <w:rFonts w:ascii="Times New Roman" w:hAnsi="Times New Roman" w:cs="Times New Roman"/>
          <w:sz w:val="24"/>
          <w:szCs w:val="24"/>
        </w:rPr>
        <w:t xml:space="preserve">Berdasarkan survei awal saya membuktikan bahwa petugas kecamatan yang turun ke lapangan untuk memberikan SPPT dan menagih pajak terutang untuk mempermudah pembayaran karena tempat tinggal yang jauh dari pusat </w:t>
      </w:r>
      <w:proofErr w:type="gramStart"/>
      <w:r w:rsidRPr="00063020">
        <w:rPr>
          <w:rFonts w:ascii="Times New Roman" w:hAnsi="Times New Roman" w:cs="Times New Roman"/>
          <w:sz w:val="24"/>
          <w:szCs w:val="24"/>
        </w:rPr>
        <w:t>kota</w:t>
      </w:r>
      <w:proofErr w:type="gramEnd"/>
      <w:r w:rsidRPr="00063020">
        <w:rPr>
          <w:rFonts w:ascii="Times New Roman" w:hAnsi="Times New Roman" w:cs="Times New Roman"/>
          <w:sz w:val="24"/>
          <w:szCs w:val="24"/>
        </w:rPr>
        <w:t>, namun tidak semua nya langsung membayar pajak terutang tersebut. Akan tetapi petugas tersebut sampai turun ke lapangan berkali-</w:t>
      </w:r>
      <w:proofErr w:type="gramStart"/>
      <w:r w:rsidRPr="00063020">
        <w:rPr>
          <w:rFonts w:ascii="Times New Roman" w:hAnsi="Times New Roman" w:cs="Times New Roman"/>
          <w:sz w:val="24"/>
          <w:szCs w:val="24"/>
        </w:rPr>
        <w:t>kali  hal</w:t>
      </w:r>
      <w:proofErr w:type="gramEnd"/>
      <w:r w:rsidRPr="00063020">
        <w:rPr>
          <w:rFonts w:ascii="Times New Roman" w:hAnsi="Times New Roman" w:cs="Times New Roman"/>
          <w:sz w:val="24"/>
          <w:szCs w:val="24"/>
        </w:rPr>
        <w:t xml:space="preserve"> tersebut membuktikan bahwa kurangnya kesadaran masyarakat untuk membayar pajak.</w:t>
      </w:r>
    </w:p>
    <w:p w:rsidR="00E12632" w:rsidRPr="00063020" w:rsidRDefault="00E12632" w:rsidP="00063020">
      <w:pPr>
        <w:spacing w:after="0" w:line="240" w:lineRule="auto"/>
        <w:ind w:firstLine="720"/>
        <w:jc w:val="both"/>
        <w:rPr>
          <w:rFonts w:ascii="Times New Roman" w:eastAsia="Times New Roman" w:hAnsi="Times New Roman" w:cs="Times New Roman"/>
          <w:sz w:val="24"/>
          <w:szCs w:val="24"/>
          <w:lang w:eastAsia="id-ID"/>
        </w:rPr>
      </w:pPr>
    </w:p>
    <w:p w:rsidR="00D413C8" w:rsidRPr="00063020" w:rsidRDefault="00D413C8" w:rsidP="00063020">
      <w:pPr>
        <w:spacing w:after="0" w:line="240" w:lineRule="auto"/>
        <w:jc w:val="both"/>
        <w:rPr>
          <w:rFonts w:ascii="Times New Roman" w:hAnsi="Times New Roman" w:cs="Times New Roman"/>
          <w:b/>
          <w:sz w:val="24"/>
          <w:szCs w:val="24"/>
        </w:rPr>
      </w:pPr>
      <w:r w:rsidRPr="00063020">
        <w:rPr>
          <w:rFonts w:ascii="Times New Roman" w:hAnsi="Times New Roman" w:cs="Times New Roman"/>
          <w:b/>
          <w:sz w:val="24"/>
          <w:szCs w:val="24"/>
        </w:rPr>
        <w:t>Rumusan Masalah</w:t>
      </w:r>
    </w:p>
    <w:p w:rsidR="00E12632" w:rsidRPr="00063020" w:rsidRDefault="00E12632" w:rsidP="00063020">
      <w:pPr>
        <w:pStyle w:val="ListParagraph"/>
        <w:spacing w:after="0" w:line="240" w:lineRule="auto"/>
        <w:ind w:left="0" w:firstLine="567"/>
        <w:jc w:val="both"/>
        <w:rPr>
          <w:rFonts w:ascii="Times New Roman" w:hAnsi="Times New Roman" w:cs="Times New Roman"/>
          <w:b/>
          <w:sz w:val="24"/>
          <w:szCs w:val="24"/>
        </w:rPr>
      </w:pPr>
      <w:r w:rsidRPr="00063020">
        <w:rPr>
          <w:rFonts w:ascii="Times New Roman" w:hAnsi="Times New Roman" w:cs="Times New Roman"/>
          <w:sz w:val="24"/>
          <w:szCs w:val="24"/>
        </w:rPr>
        <w:t xml:space="preserve">Berdasarkan latar belakang diatas, maka rumusan masalah penelitian ini </w:t>
      </w:r>
      <w:proofErr w:type="gramStart"/>
      <w:r w:rsidRPr="00063020">
        <w:rPr>
          <w:rFonts w:ascii="Times New Roman" w:hAnsi="Times New Roman" w:cs="Times New Roman"/>
          <w:sz w:val="24"/>
          <w:szCs w:val="24"/>
        </w:rPr>
        <w:t>adalah :</w:t>
      </w:r>
      <w:proofErr w:type="gramEnd"/>
    </w:p>
    <w:p w:rsidR="00E12632" w:rsidRPr="00063020" w:rsidRDefault="00E12632" w:rsidP="00063020">
      <w:pPr>
        <w:pStyle w:val="ListParagraph"/>
        <w:numPr>
          <w:ilvl w:val="0"/>
          <w:numId w:val="20"/>
        </w:numPr>
        <w:spacing w:after="0" w:line="240" w:lineRule="auto"/>
        <w:ind w:left="450" w:right="-1" w:hanging="450"/>
        <w:jc w:val="both"/>
        <w:rPr>
          <w:rFonts w:ascii="Times New Roman" w:hAnsi="Times New Roman" w:cs="Times New Roman"/>
          <w:sz w:val="24"/>
          <w:szCs w:val="24"/>
        </w:rPr>
      </w:pPr>
      <w:r w:rsidRPr="00063020">
        <w:rPr>
          <w:rFonts w:ascii="Times New Roman" w:hAnsi="Times New Roman" w:cs="Times New Roman"/>
          <w:sz w:val="24"/>
          <w:szCs w:val="24"/>
        </w:rPr>
        <w:t xml:space="preserve">Apakah sanksi administrasi berpengaruh terhadap kepatuhan wajib pajak dalam membayar pajak bumi dan </w:t>
      </w:r>
      <w:proofErr w:type="gramStart"/>
      <w:r w:rsidRPr="00063020">
        <w:rPr>
          <w:rFonts w:ascii="Times New Roman" w:hAnsi="Times New Roman" w:cs="Times New Roman"/>
          <w:sz w:val="24"/>
          <w:szCs w:val="24"/>
        </w:rPr>
        <w:t>bangunan ?</w:t>
      </w:r>
      <w:proofErr w:type="gramEnd"/>
    </w:p>
    <w:p w:rsidR="00E12632" w:rsidRPr="00063020" w:rsidRDefault="00E12632" w:rsidP="00063020">
      <w:pPr>
        <w:pStyle w:val="ListParagraph"/>
        <w:numPr>
          <w:ilvl w:val="0"/>
          <w:numId w:val="20"/>
        </w:numPr>
        <w:spacing w:after="0" w:line="240" w:lineRule="auto"/>
        <w:ind w:left="450" w:right="-1" w:hanging="425"/>
        <w:jc w:val="both"/>
        <w:rPr>
          <w:rFonts w:ascii="Times New Roman" w:hAnsi="Times New Roman" w:cs="Times New Roman"/>
          <w:sz w:val="24"/>
          <w:szCs w:val="24"/>
        </w:rPr>
      </w:pPr>
      <w:r w:rsidRPr="00063020">
        <w:rPr>
          <w:rFonts w:ascii="Times New Roman" w:hAnsi="Times New Roman" w:cs="Times New Roman"/>
          <w:sz w:val="24"/>
          <w:szCs w:val="24"/>
        </w:rPr>
        <w:t xml:space="preserve">Apakah kualitas pelayanan berpengaruh terhadap kepatuhan wajib pajak dalam membayar pajak bumi dan </w:t>
      </w:r>
      <w:proofErr w:type="gramStart"/>
      <w:r w:rsidRPr="00063020">
        <w:rPr>
          <w:rFonts w:ascii="Times New Roman" w:hAnsi="Times New Roman" w:cs="Times New Roman"/>
          <w:sz w:val="24"/>
          <w:szCs w:val="24"/>
        </w:rPr>
        <w:t>bangunan ?</w:t>
      </w:r>
      <w:proofErr w:type="gramEnd"/>
    </w:p>
    <w:p w:rsidR="00E12632" w:rsidRPr="00063020" w:rsidRDefault="00E12632" w:rsidP="00063020">
      <w:pPr>
        <w:pStyle w:val="ListParagraph"/>
        <w:numPr>
          <w:ilvl w:val="0"/>
          <w:numId w:val="20"/>
        </w:numPr>
        <w:spacing w:after="0" w:line="240" w:lineRule="auto"/>
        <w:ind w:left="450" w:right="-1" w:hanging="425"/>
        <w:jc w:val="both"/>
        <w:rPr>
          <w:rFonts w:ascii="Times New Roman" w:hAnsi="Times New Roman" w:cs="Times New Roman"/>
          <w:sz w:val="24"/>
          <w:szCs w:val="24"/>
        </w:rPr>
      </w:pPr>
      <w:r w:rsidRPr="00063020">
        <w:rPr>
          <w:rFonts w:ascii="Times New Roman" w:hAnsi="Times New Roman" w:cs="Times New Roman"/>
          <w:sz w:val="24"/>
          <w:szCs w:val="24"/>
        </w:rPr>
        <w:t xml:space="preserve">Apakah sanksi administrasi dan kualitas pelayanan berpengaruh secara simultan terhadap kepatuhan wajib pajak dalam membayar pajak bumi dan </w:t>
      </w:r>
      <w:proofErr w:type="gramStart"/>
      <w:r w:rsidRPr="00063020">
        <w:rPr>
          <w:rFonts w:ascii="Times New Roman" w:hAnsi="Times New Roman" w:cs="Times New Roman"/>
          <w:sz w:val="24"/>
          <w:szCs w:val="24"/>
        </w:rPr>
        <w:t>bangunan ?</w:t>
      </w:r>
      <w:proofErr w:type="gramEnd"/>
    </w:p>
    <w:p w:rsidR="00E12632" w:rsidRPr="00063020" w:rsidRDefault="00E12632" w:rsidP="00063020">
      <w:pPr>
        <w:spacing w:after="0" w:line="240" w:lineRule="auto"/>
        <w:jc w:val="both"/>
        <w:rPr>
          <w:rFonts w:ascii="Times New Roman" w:hAnsi="Times New Roman" w:cs="Times New Roman"/>
          <w:sz w:val="24"/>
          <w:szCs w:val="24"/>
        </w:rPr>
      </w:pPr>
    </w:p>
    <w:p w:rsidR="00E12632" w:rsidRPr="00063020" w:rsidRDefault="00E12632" w:rsidP="00063020">
      <w:pPr>
        <w:spacing w:after="0" w:line="240" w:lineRule="auto"/>
        <w:jc w:val="both"/>
        <w:rPr>
          <w:rFonts w:ascii="Times New Roman" w:hAnsi="Times New Roman" w:cs="Times New Roman"/>
          <w:sz w:val="24"/>
          <w:szCs w:val="24"/>
        </w:rPr>
      </w:pPr>
    </w:p>
    <w:p w:rsidR="0079210B" w:rsidRPr="00063020" w:rsidRDefault="00670454" w:rsidP="00063020">
      <w:pPr>
        <w:pStyle w:val="NoSpacing"/>
        <w:jc w:val="both"/>
        <w:rPr>
          <w:rFonts w:ascii="Times New Roman" w:hAnsi="Times New Roman" w:cs="Times New Roman"/>
          <w:b/>
          <w:sz w:val="24"/>
          <w:szCs w:val="24"/>
        </w:rPr>
      </w:pPr>
      <w:r w:rsidRPr="00063020">
        <w:rPr>
          <w:rFonts w:ascii="Times New Roman" w:hAnsi="Times New Roman" w:cs="Times New Roman"/>
          <w:b/>
          <w:sz w:val="24"/>
          <w:szCs w:val="24"/>
        </w:rPr>
        <w:t>TINJAUAN PUSTAKA</w:t>
      </w:r>
    </w:p>
    <w:p w:rsidR="00063020" w:rsidRDefault="00063020" w:rsidP="00063020">
      <w:pPr>
        <w:pStyle w:val="NoSpacing"/>
        <w:jc w:val="both"/>
        <w:rPr>
          <w:rFonts w:ascii="Times New Roman" w:hAnsi="Times New Roman" w:cs="Times New Roman"/>
          <w:b/>
          <w:sz w:val="24"/>
          <w:szCs w:val="24"/>
          <w:lang w:val="id-ID"/>
        </w:rPr>
      </w:pPr>
    </w:p>
    <w:p w:rsidR="004462AE" w:rsidRPr="00063020" w:rsidRDefault="003F3AEE" w:rsidP="00063020">
      <w:pPr>
        <w:pStyle w:val="NoSpacing"/>
        <w:jc w:val="both"/>
        <w:rPr>
          <w:rFonts w:ascii="Times New Roman" w:hAnsi="Times New Roman" w:cs="Times New Roman"/>
          <w:b/>
          <w:sz w:val="24"/>
          <w:szCs w:val="24"/>
        </w:rPr>
      </w:pPr>
      <w:r w:rsidRPr="00063020">
        <w:rPr>
          <w:rFonts w:ascii="Times New Roman" w:hAnsi="Times New Roman" w:cs="Times New Roman"/>
          <w:b/>
          <w:sz w:val="24"/>
          <w:szCs w:val="24"/>
        </w:rPr>
        <w:t>Pajak</w:t>
      </w:r>
    </w:p>
    <w:p w:rsidR="00435AC1" w:rsidRPr="00063020" w:rsidRDefault="003F3AEE" w:rsidP="00063020">
      <w:pPr>
        <w:pStyle w:val="ListParagraph"/>
        <w:spacing w:after="0" w:line="240" w:lineRule="auto"/>
        <w:ind w:left="0" w:firstLine="630"/>
        <w:jc w:val="both"/>
        <w:rPr>
          <w:rFonts w:ascii="Times New Roman" w:eastAsia="Times New Roman" w:hAnsi="Times New Roman" w:cs="Times New Roman"/>
          <w:sz w:val="24"/>
          <w:szCs w:val="24"/>
          <w:lang w:eastAsia="id-ID"/>
        </w:rPr>
      </w:pPr>
      <w:proofErr w:type="gramStart"/>
      <w:r w:rsidRPr="00063020">
        <w:rPr>
          <w:rFonts w:ascii="Times New Roman" w:eastAsia="Times New Roman" w:hAnsi="Times New Roman" w:cs="Times New Roman"/>
          <w:sz w:val="24"/>
          <w:szCs w:val="24"/>
          <w:lang w:eastAsia="id-ID"/>
        </w:rPr>
        <w:t>Definisi pajak menurut Undang-Undang No. 16 tahun 2009 tentang Ketentuan Umum dan Tata Cara Perpajakan.</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Pajak adalah kontribusi wajib kepada negara yang terutang oleh orang pribadi atau badan yang bersifat memaksa berdasarkan undang-undang dengan tidak mendapatkan imbalan secara langsung dan digunakan untuk keperluan negara bagi sebesar-besarnya kemakmuran rakyat.</w:t>
      </w:r>
      <w:proofErr w:type="gramEnd"/>
      <w:r w:rsidRPr="00063020">
        <w:rPr>
          <w:rFonts w:ascii="Times New Roman" w:eastAsia="Times New Roman" w:hAnsi="Times New Roman" w:cs="Times New Roman"/>
          <w:sz w:val="24"/>
          <w:szCs w:val="24"/>
          <w:lang w:eastAsia="id-ID"/>
        </w:rPr>
        <w:t xml:space="preserve"> </w:t>
      </w:r>
    </w:p>
    <w:p w:rsidR="00063020" w:rsidRDefault="00063020" w:rsidP="00063020">
      <w:pPr>
        <w:spacing w:after="0" w:line="240" w:lineRule="auto"/>
        <w:jc w:val="both"/>
        <w:rPr>
          <w:rFonts w:ascii="Times New Roman" w:hAnsi="Times New Roman" w:cs="Times New Roman"/>
          <w:b/>
          <w:sz w:val="24"/>
          <w:szCs w:val="24"/>
          <w:lang w:val="id-ID"/>
        </w:rPr>
      </w:pPr>
    </w:p>
    <w:p w:rsidR="00A33942" w:rsidRPr="00063020" w:rsidRDefault="003F3AEE" w:rsidP="00063020">
      <w:pPr>
        <w:spacing w:after="0" w:line="240" w:lineRule="auto"/>
        <w:jc w:val="both"/>
        <w:rPr>
          <w:rFonts w:ascii="Times New Roman" w:hAnsi="Times New Roman" w:cs="Times New Roman"/>
          <w:b/>
          <w:sz w:val="24"/>
          <w:szCs w:val="24"/>
        </w:rPr>
      </w:pPr>
      <w:r w:rsidRPr="00063020">
        <w:rPr>
          <w:rFonts w:ascii="Times New Roman" w:hAnsi="Times New Roman" w:cs="Times New Roman"/>
          <w:b/>
          <w:sz w:val="24"/>
          <w:szCs w:val="24"/>
        </w:rPr>
        <w:t>Pajak Bumi dan Bangunan</w:t>
      </w:r>
    </w:p>
    <w:p w:rsidR="00A33942" w:rsidRPr="00063020" w:rsidRDefault="00A33942" w:rsidP="00063020">
      <w:pPr>
        <w:spacing w:after="0" w:line="240" w:lineRule="auto"/>
        <w:ind w:firstLine="720"/>
        <w:jc w:val="both"/>
        <w:rPr>
          <w:rFonts w:ascii="Times New Roman" w:hAnsi="Times New Roman" w:cs="Times New Roman"/>
          <w:b/>
          <w:sz w:val="24"/>
          <w:szCs w:val="24"/>
        </w:rPr>
      </w:pPr>
      <w:r w:rsidRPr="00063020">
        <w:rPr>
          <w:rFonts w:ascii="Times New Roman" w:eastAsia="Times New Roman" w:hAnsi="Times New Roman" w:cs="Times New Roman"/>
          <w:sz w:val="24"/>
          <w:szCs w:val="24"/>
          <w:lang w:eastAsia="id-ID"/>
        </w:rPr>
        <w:t xml:space="preserve">Pajak Bumi dan Bangunan (PBB) adalah Pajak Negara yang dikenakan terhadap bumi dan atau bangunan berdasarkan Undang-undang nomor 12 Tahun 1985 tentang Pajak Bumi dan Bangunan sebagaimana telah diubah dengan Undang-Undang nomor 12 Tahun 1994. </w:t>
      </w:r>
    </w:p>
    <w:p w:rsidR="00327E14" w:rsidRPr="00063020" w:rsidRDefault="00A33942" w:rsidP="00063020">
      <w:pPr>
        <w:spacing w:after="0" w:line="240" w:lineRule="auto"/>
        <w:ind w:firstLine="720"/>
        <w:jc w:val="both"/>
        <w:rPr>
          <w:rFonts w:ascii="Times New Roman" w:eastAsia="Times New Roman" w:hAnsi="Times New Roman" w:cs="Times New Roman"/>
          <w:sz w:val="24"/>
          <w:szCs w:val="24"/>
          <w:lang w:eastAsia="id-ID"/>
        </w:rPr>
      </w:pPr>
      <w:proofErr w:type="gramStart"/>
      <w:r w:rsidRPr="00063020">
        <w:rPr>
          <w:rFonts w:ascii="Times New Roman" w:eastAsia="Times New Roman" w:hAnsi="Times New Roman" w:cs="Times New Roman"/>
          <w:sz w:val="24"/>
          <w:szCs w:val="24"/>
          <w:lang w:eastAsia="id-ID"/>
        </w:rPr>
        <w:t>PBB adalah pajak yang bersifat kebendaan dalam arti besarnya pajak terutang ditentukan oleh keadaan objek yaitu bumi/tanah dan atau bangunan.</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Keadaan subjek (siapa yang membayar) tidak ikut menentukan besarnya pajak.</w:t>
      </w:r>
      <w:proofErr w:type="gramEnd"/>
    </w:p>
    <w:p w:rsidR="00A33942" w:rsidRPr="00063020" w:rsidRDefault="00A33942" w:rsidP="00063020">
      <w:pPr>
        <w:spacing w:after="0" w:line="240" w:lineRule="auto"/>
        <w:ind w:firstLine="720"/>
        <w:jc w:val="both"/>
        <w:rPr>
          <w:rFonts w:ascii="Times New Roman" w:hAnsi="Times New Roman" w:cs="Times New Roman"/>
          <w:b/>
          <w:sz w:val="24"/>
          <w:szCs w:val="24"/>
        </w:rPr>
      </w:pPr>
      <w:r w:rsidRPr="00063020">
        <w:rPr>
          <w:rFonts w:ascii="Times New Roman" w:eastAsia="Times New Roman" w:hAnsi="Times New Roman" w:cs="Times New Roman"/>
          <w:sz w:val="24"/>
          <w:szCs w:val="24"/>
          <w:lang w:eastAsia="id-ID"/>
        </w:rPr>
        <w:t xml:space="preserve"> </w:t>
      </w:r>
    </w:p>
    <w:p w:rsidR="00327E14" w:rsidRPr="00063020" w:rsidRDefault="00327E14" w:rsidP="00063020">
      <w:pPr>
        <w:spacing w:after="0" w:line="240" w:lineRule="auto"/>
        <w:jc w:val="both"/>
        <w:rPr>
          <w:rFonts w:ascii="Times New Roman" w:hAnsi="Times New Roman" w:cs="Times New Roman"/>
          <w:b/>
          <w:sz w:val="24"/>
          <w:szCs w:val="24"/>
        </w:rPr>
      </w:pPr>
      <w:r w:rsidRPr="00063020">
        <w:rPr>
          <w:rFonts w:ascii="Times New Roman" w:hAnsi="Times New Roman" w:cs="Times New Roman"/>
          <w:b/>
          <w:sz w:val="24"/>
          <w:szCs w:val="24"/>
        </w:rPr>
        <w:t>Kepatuhan Wajib Pajak</w:t>
      </w:r>
    </w:p>
    <w:p w:rsidR="00327E14" w:rsidRPr="00063020" w:rsidRDefault="00327E14" w:rsidP="00063020">
      <w:pPr>
        <w:spacing w:after="0" w:line="240" w:lineRule="auto"/>
        <w:ind w:firstLine="720"/>
        <w:jc w:val="both"/>
        <w:rPr>
          <w:rFonts w:ascii="Times New Roman" w:hAnsi="Times New Roman" w:cs="Times New Roman"/>
          <w:b/>
          <w:sz w:val="24"/>
          <w:szCs w:val="24"/>
        </w:rPr>
      </w:pPr>
      <w:proofErr w:type="gramStart"/>
      <w:r w:rsidRPr="00063020">
        <w:rPr>
          <w:rFonts w:ascii="Times New Roman" w:eastAsia="Times New Roman" w:hAnsi="Times New Roman" w:cs="Times New Roman"/>
          <w:sz w:val="24"/>
          <w:szCs w:val="24"/>
          <w:lang w:eastAsia="id-ID"/>
        </w:rPr>
        <w:t>Kepatuhan wajib pajak didefinisikan sebagai memasukkan dan melaporkan pada waktunya informasi yang diperlukan, mengisi secara benar jumlah pajak yang terutang, dan membayarkan pajak pada waktunya tanpa tindakan pemaksaan.</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Ketidakpatuhan timbul kalau salah satu syarat definisi tidak terpenuhi (Amalia, Topowijono, &amp; Dwiatmanto, 2016).</w:t>
      </w:r>
      <w:proofErr w:type="gramEnd"/>
    </w:p>
    <w:p w:rsidR="00327E14" w:rsidRPr="00063020" w:rsidRDefault="00327E14" w:rsidP="00063020">
      <w:pPr>
        <w:spacing w:after="0" w:line="240" w:lineRule="auto"/>
        <w:ind w:right="-1"/>
        <w:jc w:val="both"/>
        <w:rPr>
          <w:rFonts w:ascii="Times New Roman" w:hAnsi="Times New Roman" w:cs="Times New Roman"/>
          <w:b/>
          <w:sz w:val="24"/>
          <w:szCs w:val="24"/>
        </w:rPr>
      </w:pPr>
      <w:r w:rsidRPr="00063020">
        <w:rPr>
          <w:rFonts w:ascii="Times New Roman" w:hAnsi="Times New Roman" w:cs="Times New Roman"/>
          <w:b/>
          <w:sz w:val="24"/>
          <w:szCs w:val="24"/>
        </w:rPr>
        <w:lastRenderedPageBreak/>
        <w:t>Sanksi Pajak</w:t>
      </w:r>
    </w:p>
    <w:p w:rsidR="00327E14" w:rsidRPr="00063020" w:rsidRDefault="00327E14" w:rsidP="00063020">
      <w:pPr>
        <w:spacing w:after="0" w:line="240" w:lineRule="auto"/>
        <w:ind w:right="-1"/>
        <w:jc w:val="both"/>
        <w:rPr>
          <w:rFonts w:ascii="Times New Roman" w:eastAsia="Times New Roman" w:hAnsi="Times New Roman" w:cs="Times New Roman"/>
          <w:sz w:val="24"/>
          <w:szCs w:val="24"/>
          <w:lang w:eastAsia="id-ID"/>
        </w:rPr>
      </w:pPr>
      <w:r w:rsidRPr="00063020">
        <w:rPr>
          <w:rFonts w:ascii="Times New Roman" w:eastAsia="Times New Roman" w:hAnsi="Times New Roman" w:cs="Times New Roman"/>
          <w:sz w:val="24"/>
          <w:szCs w:val="24"/>
          <w:lang w:eastAsia="id-ID"/>
        </w:rPr>
        <w:tab/>
      </w:r>
      <w:proofErr w:type="gramStart"/>
      <w:r w:rsidRPr="00063020">
        <w:rPr>
          <w:rFonts w:ascii="Times New Roman" w:eastAsia="Times New Roman" w:hAnsi="Times New Roman" w:cs="Times New Roman"/>
          <w:sz w:val="24"/>
          <w:szCs w:val="24"/>
          <w:lang w:eastAsia="id-ID"/>
        </w:rPr>
        <w:t>Sanksi pajak memiliki peran penting guna memberikan pelajaran bagi pelanggar pajak agar tidak meremehkan peraturan perpajakan.</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Untuk mencegah ketidakpatuhan dan untuk mendorong wajib pajak untuk memenuhi kewajiban perpajakannya maka haruslah diberlakukan sanksi yang tegas dalam rangka untuk memajukan keadilan dan efektivitas sistem pajak.</w:t>
      </w:r>
      <w:proofErr w:type="gramEnd"/>
      <w:r w:rsidRPr="00063020">
        <w:rPr>
          <w:rFonts w:ascii="Times New Roman" w:eastAsia="Times New Roman" w:hAnsi="Times New Roman" w:cs="Times New Roman"/>
          <w:sz w:val="24"/>
          <w:szCs w:val="24"/>
          <w:lang w:eastAsia="id-ID"/>
        </w:rPr>
        <w:t xml:space="preserve"> Sanksi perpajakan merupakan jaminan bahwa ketentuan peraturan perundang-undangan perpajakan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ditaati atau dipatuhi (Cahyadi &amp; Jati 2016).</w:t>
      </w:r>
    </w:p>
    <w:p w:rsidR="00327E14" w:rsidRPr="00063020" w:rsidRDefault="00327E14" w:rsidP="00063020">
      <w:pPr>
        <w:spacing w:after="0" w:line="240" w:lineRule="auto"/>
        <w:ind w:right="-1"/>
        <w:jc w:val="both"/>
        <w:rPr>
          <w:rFonts w:ascii="Times New Roman" w:hAnsi="Times New Roman" w:cs="Times New Roman"/>
          <w:b/>
          <w:sz w:val="24"/>
          <w:szCs w:val="24"/>
        </w:rPr>
      </w:pPr>
    </w:p>
    <w:p w:rsidR="00EB213E" w:rsidRPr="00063020" w:rsidRDefault="00327E14" w:rsidP="00063020">
      <w:pPr>
        <w:spacing w:after="0" w:line="240" w:lineRule="auto"/>
        <w:ind w:right="-1"/>
        <w:jc w:val="both"/>
        <w:rPr>
          <w:rFonts w:ascii="Times New Roman" w:hAnsi="Times New Roman" w:cs="Times New Roman"/>
          <w:b/>
          <w:sz w:val="24"/>
          <w:szCs w:val="24"/>
        </w:rPr>
      </w:pPr>
      <w:r w:rsidRPr="00063020">
        <w:rPr>
          <w:rFonts w:ascii="Times New Roman" w:hAnsi="Times New Roman" w:cs="Times New Roman"/>
          <w:b/>
          <w:sz w:val="24"/>
          <w:szCs w:val="24"/>
        </w:rPr>
        <w:t>Kualitas Pelayanan Wajib Pajak</w:t>
      </w:r>
    </w:p>
    <w:p w:rsidR="004462AE" w:rsidRPr="00063020" w:rsidRDefault="00EB213E" w:rsidP="00063020">
      <w:pPr>
        <w:spacing w:after="0" w:line="240" w:lineRule="auto"/>
        <w:ind w:right="-1"/>
        <w:jc w:val="both"/>
        <w:rPr>
          <w:rFonts w:ascii="Times New Roman" w:hAnsi="Times New Roman" w:cs="Times New Roman"/>
          <w:b/>
          <w:sz w:val="24"/>
          <w:szCs w:val="24"/>
        </w:rPr>
      </w:pPr>
      <w:r w:rsidRPr="00063020">
        <w:rPr>
          <w:rFonts w:ascii="Times New Roman" w:eastAsia="Times New Roman" w:hAnsi="Times New Roman" w:cs="Times New Roman"/>
          <w:sz w:val="24"/>
          <w:szCs w:val="24"/>
          <w:lang w:eastAsia="id-ID"/>
        </w:rPr>
        <w:tab/>
        <w:t xml:space="preserve">Menurut Permatasari, dkk (2016) kualitas pelayanan yang diberikan kepada wajib pajak merupakan pelayanan public yang lebih diarahkan sebagai suatu </w:t>
      </w:r>
      <w:proofErr w:type="gramStart"/>
      <w:r w:rsidRPr="00063020">
        <w:rPr>
          <w:rFonts w:ascii="Times New Roman" w:eastAsia="Times New Roman" w:hAnsi="Times New Roman" w:cs="Times New Roman"/>
          <w:sz w:val="24"/>
          <w:szCs w:val="24"/>
          <w:lang w:eastAsia="id-ID"/>
        </w:rPr>
        <w:t>cara</w:t>
      </w:r>
      <w:proofErr w:type="gramEnd"/>
      <w:r w:rsidRPr="00063020">
        <w:rPr>
          <w:rFonts w:ascii="Times New Roman" w:eastAsia="Times New Roman" w:hAnsi="Times New Roman" w:cs="Times New Roman"/>
          <w:sz w:val="24"/>
          <w:szCs w:val="24"/>
          <w:lang w:eastAsia="id-ID"/>
        </w:rPr>
        <w:t xml:space="preserve"> pemenuhan kebutuhan masyarakat. </w:t>
      </w:r>
      <w:proofErr w:type="gramStart"/>
      <w:r w:rsidRPr="00063020">
        <w:rPr>
          <w:rFonts w:ascii="Times New Roman" w:eastAsia="Times New Roman" w:hAnsi="Times New Roman" w:cs="Times New Roman"/>
          <w:sz w:val="24"/>
          <w:szCs w:val="24"/>
          <w:lang w:eastAsia="id-ID"/>
        </w:rPr>
        <w:t>Pelayanan wajib pajak bertujuan untuk menjaga kepuasan wajib pajak yang nantinya diharapkan mampu meningkatkan kepatuhan wajib pajak dalam memenuhi kewajiban perpajakannya.</w:t>
      </w:r>
      <w:proofErr w:type="gramEnd"/>
    </w:p>
    <w:p w:rsidR="00063020" w:rsidRDefault="00063020" w:rsidP="00063020">
      <w:pPr>
        <w:spacing w:after="0" w:line="240" w:lineRule="auto"/>
        <w:ind w:right="-1"/>
        <w:jc w:val="both"/>
        <w:rPr>
          <w:rFonts w:ascii="Times New Roman" w:hAnsi="Times New Roman" w:cs="Times New Roman"/>
          <w:b/>
          <w:sz w:val="24"/>
          <w:szCs w:val="24"/>
          <w:lang w:val="id-ID"/>
        </w:rPr>
      </w:pPr>
    </w:p>
    <w:p w:rsidR="00EB213E" w:rsidRPr="00063020" w:rsidRDefault="00EB213E" w:rsidP="00063020">
      <w:pPr>
        <w:spacing w:after="0" w:line="240" w:lineRule="auto"/>
        <w:ind w:right="-1"/>
        <w:jc w:val="both"/>
        <w:rPr>
          <w:rFonts w:ascii="Times New Roman" w:hAnsi="Times New Roman" w:cs="Times New Roman"/>
          <w:b/>
          <w:sz w:val="24"/>
          <w:szCs w:val="24"/>
        </w:rPr>
      </w:pPr>
      <w:r w:rsidRPr="00063020">
        <w:rPr>
          <w:rFonts w:ascii="Times New Roman" w:hAnsi="Times New Roman" w:cs="Times New Roman"/>
          <w:b/>
          <w:sz w:val="24"/>
          <w:szCs w:val="24"/>
        </w:rPr>
        <w:t>Kerangka Konseptual</w:t>
      </w:r>
    </w:p>
    <w:p w:rsidR="00EB213E" w:rsidRPr="00063020" w:rsidRDefault="00EA3DC1" w:rsidP="00063020">
      <w:pPr>
        <w:spacing w:after="0" w:line="480" w:lineRule="auto"/>
        <w:rPr>
          <w:rFonts w:ascii="Times New Roman" w:hAnsi="Times New Roman" w:cs="Times New Roman"/>
          <w:b/>
          <w:sz w:val="24"/>
          <w:szCs w:val="24"/>
        </w:rPr>
      </w:pPr>
      <w:r>
        <w:rPr>
          <w:rFonts w:ascii="Times New Roman" w:hAnsi="Times New Roman" w:cs="Times New Roman"/>
          <w:noProof/>
          <w:sz w:val="24"/>
          <w:szCs w:val="24"/>
        </w:rPr>
        <w:pict>
          <v:rect id="_x0000_s1123" style="position:absolute;margin-left:172.85pt;margin-top:18.95pt;width:82.5pt;height:42.95pt;z-index:251726848">
            <v:textbox style="mso-next-textbox:#_x0000_s1123">
              <w:txbxContent>
                <w:p w:rsidR="00063020" w:rsidRPr="00D9520F" w:rsidRDefault="00063020" w:rsidP="00EB213E">
                  <w:pPr>
                    <w:jc w:val="center"/>
                  </w:pPr>
                  <w:r>
                    <w:t>Kepatuhan Wajib Pajak (Y)</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28" type="#_x0000_t32" style="position:absolute;margin-left:127.85pt;margin-top:18.95pt;width:45pt;height:16.2pt;z-index:251731968" o:connectortype="straight">
            <v:stroke endarrow="block"/>
          </v:shape>
        </w:pict>
      </w:r>
      <w:r>
        <w:rPr>
          <w:rFonts w:ascii="Times New Roman" w:hAnsi="Times New Roman" w:cs="Times New Roman"/>
          <w:noProof/>
          <w:sz w:val="24"/>
          <w:szCs w:val="24"/>
        </w:rPr>
        <w:pict>
          <v:shape id="_x0000_s1124" type="#_x0000_t32" style="position:absolute;margin-left:15.9pt;margin-top:22.6pt;width:9.75pt;height:.05pt;z-index:251727872" o:connectortype="straight"/>
        </w:pict>
      </w:r>
      <w:r>
        <w:rPr>
          <w:rFonts w:ascii="Times New Roman" w:hAnsi="Times New Roman" w:cs="Times New Roman"/>
          <w:noProof/>
          <w:sz w:val="24"/>
          <w:szCs w:val="24"/>
        </w:rPr>
        <w:pict>
          <v:shape id="_x0000_s1131" type="#_x0000_t32" style="position:absolute;margin-left:15.35pt;margin-top:22.6pt;width:.05pt;height:49.65pt;z-index:251735040" o:connectortype="straight"/>
        </w:pict>
      </w:r>
      <w:r>
        <w:rPr>
          <w:rFonts w:ascii="Times New Roman" w:hAnsi="Times New Roman" w:cs="Times New Roman"/>
          <w:noProof/>
          <w:sz w:val="24"/>
          <w:szCs w:val="24"/>
        </w:rPr>
        <w:pict>
          <v:rect id="_x0000_s1121" style="position:absolute;margin-left:25.65pt;margin-top:0;width:102.2pt;height:35.15pt;z-index:251724800">
            <v:textbox style="mso-next-textbox:#_x0000_s1121">
              <w:txbxContent>
                <w:p w:rsidR="00063020" w:rsidRPr="00EB213E" w:rsidRDefault="00063020" w:rsidP="00EB213E">
                  <w:pPr>
                    <w:jc w:val="center"/>
                    <w:rPr>
                      <w:sz w:val="20"/>
                      <w:szCs w:val="20"/>
                    </w:rPr>
                  </w:pPr>
                  <w:r w:rsidRPr="00EB213E">
                    <w:rPr>
                      <w:sz w:val="20"/>
                      <w:szCs w:val="20"/>
                    </w:rPr>
                    <w:t>Sanksi Administrasi (X</w:t>
                  </w:r>
                  <w:r w:rsidRPr="00EB213E">
                    <w:rPr>
                      <w:sz w:val="20"/>
                      <w:szCs w:val="20"/>
                      <w:vertAlign w:val="subscript"/>
                    </w:rPr>
                    <w:t>1</w:t>
                  </w:r>
                  <w:r w:rsidRPr="00EB213E">
                    <w:rPr>
                      <w:sz w:val="20"/>
                      <w:szCs w:val="20"/>
                    </w:rPr>
                    <w:t>)</w:t>
                  </w:r>
                </w:p>
              </w:txbxContent>
            </v:textbox>
          </v:rect>
        </w:pict>
      </w:r>
    </w:p>
    <w:p w:rsidR="00063020" w:rsidRDefault="00063020" w:rsidP="00063020">
      <w:pPr>
        <w:spacing w:after="0" w:line="240" w:lineRule="auto"/>
        <w:outlineLvl w:val="0"/>
        <w:rPr>
          <w:rFonts w:ascii="Times New Roman" w:hAnsi="Times New Roman" w:cs="Times New Roman"/>
          <w:sz w:val="24"/>
          <w:szCs w:val="24"/>
          <w:vertAlign w:val="subscript"/>
          <w:lang w:val="id-ID"/>
        </w:rPr>
      </w:pPr>
    </w:p>
    <w:p w:rsidR="00EB213E" w:rsidRDefault="00EA3DC1" w:rsidP="00063020">
      <w:pPr>
        <w:spacing w:after="0" w:line="240" w:lineRule="auto"/>
        <w:outlineLvl w:val="0"/>
        <w:rPr>
          <w:rFonts w:ascii="Times New Roman" w:hAnsi="Times New Roman" w:cs="Times New Roman"/>
          <w:sz w:val="24"/>
          <w:szCs w:val="24"/>
          <w:vertAlign w:val="subscript"/>
          <w:lang w:val="id-ID"/>
        </w:rPr>
      </w:pPr>
      <w:r>
        <w:rPr>
          <w:rFonts w:ascii="Times New Roman" w:hAnsi="Times New Roman" w:cs="Times New Roman"/>
          <w:noProof/>
          <w:sz w:val="24"/>
          <w:szCs w:val="24"/>
        </w:rPr>
        <w:pict>
          <v:shape id="_x0000_s1133" type="#_x0000_t32" style="position:absolute;margin-left:218.6pt;margin-top:24.3pt;width:0;height:42.15pt;flip:y;z-index:251737088" o:connectortype="straight">
            <v:stroke endarrow="block"/>
          </v:shape>
        </w:pict>
      </w:r>
      <w:r>
        <w:rPr>
          <w:rFonts w:ascii="Times New Roman" w:hAnsi="Times New Roman" w:cs="Times New Roman"/>
          <w:noProof/>
          <w:sz w:val="24"/>
          <w:szCs w:val="24"/>
        </w:rPr>
        <w:pict>
          <v:shape id="_x0000_s1129" type="#_x0000_t32" style="position:absolute;margin-left:127.85pt;margin-top:7.95pt;width:45pt;height:26.7pt;flip:y;z-index:251732992" o:connectortype="straight">
            <v:stroke endarrow="block"/>
          </v:shape>
        </w:pict>
      </w:r>
      <w:r>
        <w:rPr>
          <w:rFonts w:ascii="Times New Roman" w:hAnsi="Times New Roman" w:cs="Times New Roman"/>
          <w:noProof/>
          <w:sz w:val="24"/>
          <w:szCs w:val="24"/>
        </w:rPr>
        <w:pict>
          <v:shape id="_x0000_s1132" type="#_x0000_t32" style="position:absolute;margin-left:8.65pt;margin-top:7.9pt;width:7.25pt;height:.05pt;z-index:251736064" o:connectortype="straight"/>
        </w:pict>
      </w:r>
      <w:r>
        <w:rPr>
          <w:rFonts w:ascii="Times New Roman" w:hAnsi="Times New Roman" w:cs="Times New Roman"/>
          <w:noProof/>
          <w:sz w:val="24"/>
          <w:szCs w:val="24"/>
        </w:rPr>
        <w:pict>
          <v:shape id="_x0000_s1126" type="#_x0000_t32" style="position:absolute;margin-left:8.65pt;margin-top:7.9pt;width:0;height:58.6pt;z-index:251729920" o:connectortype="straight"/>
        </w:pict>
      </w:r>
      <w:r w:rsidR="00EB213E" w:rsidRPr="00063020">
        <w:rPr>
          <w:rFonts w:ascii="Times New Roman" w:hAnsi="Times New Roman" w:cs="Times New Roman"/>
          <w:sz w:val="24"/>
          <w:szCs w:val="24"/>
          <w:vertAlign w:val="subscript"/>
        </w:rPr>
        <w:tab/>
      </w:r>
      <w:r w:rsidR="00EB213E" w:rsidRPr="00063020">
        <w:rPr>
          <w:rFonts w:ascii="Times New Roman" w:hAnsi="Times New Roman" w:cs="Times New Roman"/>
          <w:sz w:val="24"/>
          <w:szCs w:val="24"/>
        </w:rPr>
        <w:t>H</w:t>
      </w:r>
      <w:r w:rsidR="00EB213E" w:rsidRPr="00063020">
        <w:rPr>
          <w:rFonts w:ascii="Times New Roman" w:hAnsi="Times New Roman" w:cs="Times New Roman"/>
          <w:sz w:val="24"/>
          <w:szCs w:val="24"/>
          <w:vertAlign w:val="subscript"/>
        </w:rPr>
        <w:t>1</w:t>
      </w:r>
    </w:p>
    <w:p w:rsidR="00063020" w:rsidRPr="00063020" w:rsidRDefault="00EA3DC1" w:rsidP="00063020">
      <w:pPr>
        <w:spacing w:after="0" w:line="240" w:lineRule="auto"/>
        <w:outlineLvl w:val="0"/>
        <w:rPr>
          <w:rFonts w:ascii="Times New Roman" w:hAnsi="Times New Roman" w:cs="Times New Roman"/>
          <w:sz w:val="24"/>
          <w:szCs w:val="24"/>
          <w:vertAlign w:val="subscript"/>
          <w:lang w:val="id-ID"/>
        </w:rPr>
      </w:pPr>
      <w:r>
        <w:rPr>
          <w:rFonts w:ascii="Times New Roman" w:hAnsi="Times New Roman" w:cs="Times New Roman"/>
          <w:noProof/>
          <w:sz w:val="24"/>
          <w:szCs w:val="24"/>
        </w:rPr>
        <w:pict>
          <v:rect id="_x0000_s1122" style="position:absolute;margin-left:25.65pt;margin-top:6.7pt;width:102.2pt;height:37.4pt;z-index:251725824">
            <v:textbox style="mso-next-textbox:#_x0000_s1122">
              <w:txbxContent>
                <w:p w:rsidR="00063020" w:rsidRPr="00EB213E" w:rsidRDefault="00063020" w:rsidP="00EB213E">
                  <w:pPr>
                    <w:jc w:val="center"/>
                    <w:rPr>
                      <w:sz w:val="20"/>
                      <w:szCs w:val="20"/>
                    </w:rPr>
                  </w:pPr>
                  <w:r w:rsidRPr="00EB213E">
                    <w:rPr>
                      <w:sz w:val="20"/>
                      <w:szCs w:val="20"/>
                    </w:rPr>
                    <w:t>Kualitas Pelayanan (X</w:t>
                  </w:r>
                  <w:r w:rsidRPr="00EB213E">
                    <w:rPr>
                      <w:sz w:val="20"/>
                      <w:szCs w:val="20"/>
                      <w:vertAlign w:val="subscript"/>
                    </w:rPr>
                    <w:t>2</w:t>
                  </w:r>
                  <w:r w:rsidRPr="00EB213E">
                    <w:rPr>
                      <w:sz w:val="20"/>
                      <w:szCs w:val="20"/>
                    </w:rPr>
                    <w:t>)</w:t>
                  </w:r>
                </w:p>
              </w:txbxContent>
            </v:textbox>
          </v:rect>
        </w:pict>
      </w:r>
    </w:p>
    <w:p w:rsidR="00EB213E" w:rsidRPr="00063020" w:rsidRDefault="00EA3DC1" w:rsidP="00063020">
      <w:pPr>
        <w:spacing w:after="0" w:line="480" w:lineRule="auto"/>
        <w:rPr>
          <w:rFonts w:ascii="Times New Roman" w:hAnsi="Times New Roman" w:cs="Times New Roman"/>
          <w:sz w:val="24"/>
          <w:szCs w:val="24"/>
          <w:vertAlign w:val="subscript"/>
        </w:rPr>
      </w:pPr>
      <w:r>
        <w:rPr>
          <w:rFonts w:ascii="Times New Roman" w:hAnsi="Times New Roman" w:cs="Times New Roman"/>
          <w:noProof/>
          <w:sz w:val="24"/>
          <w:szCs w:val="24"/>
        </w:rPr>
        <w:pict>
          <v:shape id="_x0000_s1125" type="#_x0000_t32" style="position:absolute;margin-left:15.9pt;margin-top:3.3pt;width:12.5pt;height:0;z-index:251728896" o:connectortype="straight"/>
        </w:pict>
      </w:r>
      <w:r>
        <w:rPr>
          <w:rFonts w:ascii="Times New Roman" w:hAnsi="Times New Roman" w:cs="Times New Roman"/>
          <w:noProof/>
          <w:sz w:val="24"/>
          <w:szCs w:val="24"/>
        </w:rPr>
        <w:pict>
          <v:shape id="_x0000_s1130" type="#_x0000_t32" style="position:absolute;margin-left:318.5pt;margin-top:8.8pt;width:.05pt;height:38.55pt;flip:y;z-index:251734016" o:connectortype="straight">
            <v:stroke endarrow="block"/>
          </v:shape>
        </w:pict>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t>H</w:t>
      </w:r>
      <w:r w:rsidR="00EB213E" w:rsidRPr="00063020">
        <w:rPr>
          <w:rFonts w:ascii="Times New Roman" w:hAnsi="Times New Roman" w:cs="Times New Roman"/>
          <w:sz w:val="24"/>
          <w:szCs w:val="24"/>
          <w:vertAlign w:val="subscript"/>
        </w:rPr>
        <w:t>2</w:t>
      </w:r>
    </w:p>
    <w:p w:rsidR="00EB213E" w:rsidRPr="00063020" w:rsidRDefault="00EA3DC1" w:rsidP="00063020">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127" type="#_x0000_t32" style="position:absolute;margin-left:8.65pt;margin-top:14.7pt;width:209.95pt;height:0;z-index:251730944" o:connectortype="straight"/>
        </w:pict>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t>H</w:t>
      </w:r>
      <w:r w:rsidR="00EB213E" w:rsidRPr="00063020">
        <w:rPr>
          <w:rFonts w:ascii="Times New Roman" w:hAnsi="Times New Roman" w:cs="Times New Roman"/>
          <w:sz w:val="24"/>
          <w:szCs w:val="24"/>
          <w:vertAlign w:val="subscript"/>
        </w:rPr>
        <w:t>3</w:t>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r w:rsidR="00EB213E" w:rsidRPr="00063020">
        <w:rPr>
          <w:rFonts w:ascii="Times New Roman" w:hAnsi="Times New Roman" w:cs="Times New Roman"/>
          <w:sz w:val="24"/>
          <w:szCs w:val="24"/>
        </w:rPr>
        <w:tab/>
      </w:r>
    </w:p>
    <w:p w:rsidR="000E3823" w:rsidRPr="00063020" w:rsidRDefault="000E3823"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t xml:space="preserve">Hipotesis  </w:t>
      </w:r>
    </w:p>
    <w:p w:rsidR="000E3823" w:rsidRPr="00063020" w:rsidRDefault="000E3823" w:rsidP="00063020">
      <w:pPr>
        <w:pStyle w:val="ListParagraph"/>
        <w:spacing w:after="0" w:line="240" w:lineRule="auto"/>
        <w:ind w:left="810" w:hanging="450"/>
        <w:rPr>
          <w:rFonts w:ascii="Times New Roman" w:hAnsi="Times New Roman" w:cs="Times New Roman"/>
          <w:sz w:val="24"/>
          <w:szCs w:val="24"/>
        </w:rPr>
      </w:pPr>
      <w:proofErr w:type="gramStart"/>
      <w:r w:rsidRPr="00063020">
        <w:rPr>
          <w:rFonts w:ascii="Times New Roman" w:hAnsi="Times New Roman" w:cs="Times New Roman"/>
          <w:bCs/>
          <w:sz w:val="24"/>
          <w:szCs w:val="24"/>
        </w:rPr>
        <w:t>H1 :</w:t>
      </w:r>
      <w:proofErr w:type="gramEnd"/>
      <w:r w:rsidRPr="00063020">
        <w:rPr>
          <w:rFonts w:ascii="Times New Roman" w:hAnsi="Times New Roman" w:cs="Times New Roman"/>
          <w:bCs/>
          <w:sz w:val="24"/>
          <w:szCs w:val="24"/>
        </w:rPr>
        <w:t xml:space="preserve"> Diduga bahwa sanksi administrasi berpengaruh signifikan terhadap kepatuhan wajib pajak</w:t>
      </w:r>
    </w:p>
    <w:p w:rsidR="00953404" w:rsidRPr="00063020" w:rsidRDefault="003E590A" w:rsidP="00063020">
      <w:pPr>
        <w:spacing w:after="0" w:line="240" w:lineRule="auto"/>
        <w:ind w:left="810" w:hanging="384"/>
        <w:rPr>
          <w:rFonts w:ascii="Times New Roman" w:hAnsi="Times New Roman" w:cs="Times New Roman"/>
          <w:bCs/>
          <w:sz w:val="24"/>
          <w:szCs w:val="24"/>
        </w:rPr>
      </w:pPr>
      <w:proofErr w:type="gramStart"/>
      <w:r w:rsidRPr="00063020">
        <w:rPr>
          <w:rFonts w:ascii="Times New Roman" w:hAnsi="Times New Roman" w:cs="Times New Roman"/>
          <w:bCs/>
          <w:sz w:val="24"/>
          <w:szCs w:val="24"/>
        </w:rPr>
        <w:t>H2 :</w:t>
      </w:r>
      <w:proofErr w:type="gramEnd"/>
      <w:r w:rsidRPr="00063020">
        <w:rPr>
          <w:rFonts w:ascii="Times New Roman" w:hAnsi="Times New Roman" w:cs="Times New Roman"/>
          <w:bCs/>
          <w:sz w:val="24"/>
          <w:szCs w:val="24"/>
        </w:rPr>
        <w:t xml:space="preserve"> Kualitas pelayanan berpengaruh signifikan terhadap kepatuhan wajib pajak</w:t>
      </w:r>
    </w:p>
    <w:p w:rsidR="00953404" w:rsidRPr="00063020" w:rsidRDefault="00953404" w:rsidP="00063020">
      <w:pPr>
        <w:spacing w:after="0" w:line="240" w:lineRule="auto"/>
        <w:ind w:left="810" w:hanging="384"/>
        <w:rPr>
          <w:rFonts w:ascii="Times New Roman" w:hAnsi="Times New Roman" w:cs="Times New Roman"/>
          <w:sz w:val="24"/>
          <w:szCs w:val="24"/>
        </w:rPr>
      </w:pPr>
      <w:proofErr w:type="gramStart"/>
      <w:r w:rsidRPr="00063020">
        <w:rPr>
          <w:rFonts w:ascii="Times New Roman" w:hAnsi="Times New Roman" w:cs="Times New Roman"/>
          <w:sz w:val="24"/>
          <w:szCs w:val="24"/>
        </w:rPr>
        <w:t>H</w:t>
      </w:r>
      <w:r w:rsidRPr="00063020">
        <w:rPr>
          <w:rFonts w:ascii="Times New Roman" w:hAnsi="Times New Roman" w:cs="Times New Roman"/>
          <w:sz w:val="24"/>
          <w:szCs w:val="24"/>
          <w:vertAlign w:val="subscript"/>
        </w:rPr>
        <w:t xml:space="preserve">3 </w:t>
      </w:r>
      <w:r w:rsidRPr="00063020">
        <w:rPr>
          <w:rFonts w:ascii="Times New Roman" w:hAnsi="Times New Roman" w:cs="Times New Roman"/>
          <w:sz w:val="24"/>
          <w:szCs w:val="24"/>
        </w:rPr>
        <w:t>:</w:t>
      </w:r>
      <w:proofErr w:type="gramEnd"/>
      <w:r w:rsidRPr="00063020">
        <w:rPr>
          <w:rFonts w:ascii="Times New Roman" w:hAnsi="Times New Roman" w:cs="Times New Roman"/>
          <w:sz w:val="24"/>
          <w:szCs w:val="24"/>
        </w:rPr>
        <w:t xml:space="preserve"> Diduga bahwa secara simultan sanksi administrasi dan kualitas pelayanan berpengaruh terhadap kepatuhan wajib pajak  </w:t>
      </w:r>
    </w:p>
    <w:p w:rsidR="00063020" w:rsidRDefault="00063020" w:rsidP="00063020">
      <w:pPr>
        <w:spacing w:after="0" w:line="240" w:lineRule="auto"/>
        <w:outlineLvl w:val="0"/>
        <w:rPr>
          <w:rFonts w:ascii="Times New Roman" w:hAnsi="Times New Roman" w:cs="Times New Roman"/>
          <w:b/>
          <w:sz w:val="24"/>
          <w:szCs w:val="24"/>
          <w:lang w:val="id-ID"/>
        </w:rPr>
      </w:pPr>
    </w:p>
    <w:p w:rsidR="00CB13E3" w:rsidRPr="00063020" w:rsidRDefault="00CB13E3" w:rsidP="00063020">
      <w:pPr>
        <w:spacing w:after="0" w:line="240" w:lineRule="auto"/>
        <w:outlineLvl w:val="0"/>
        <w:rPr>
          <w:rFonts w:ascii="Times New Roman" w:hAnsi="Times New Roman" w:cs="Times New Roman"/>
          <w:b/>
          <w:sz w:val="24"/>
          <w:szCs w:val="24"/>
        </w:rPr>
      </w:pPr>
      <w:r w:rsidRPr="00063020">
        <w:rPr>
          <w:rFonts w:ascii="Times New Roman" w:hAnsi="Times New Roman" w:cs="Times New Roman"/>
          <w:b/>
          <w:sz w:val="24"/>
          <w:szCs w:val="24"/>
        </w:rPr>
        <w:t>METODE PENELITIAN</w:t>
      </w:r>
    </w:p>
    <w:p w:rsidR="00063020" w:rsidRPr="00063020" w:rsidRDefault="00063020" w:rsidP="00063020">
      <w:pPr>
        <w:pStyle w:val="ListParagraph"/>
        <w:spacing w:after="0" w:line="240" w:lineRule="auto"/>
        <w:ind w:left="360"/>
        <w:rPr>
          <w:rFonts w:ascii="Times New Roman" w:hAnsi="Times New Roman" w:cs="Times New Roman"/>
          <w:b/>
          <w:sz w:val="24"/>
          <w:szCs w:val="24"/>
        </w:rPr>
      </w:pPr>
    </w:p>
    <w:p w:rsidR="00CB13E3" w:rsidRPr="00063020" w:rsidRDefault="00CB13E3"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t>Objek Penelitian</w:t>
      </w:r>
    </w:p>
    <w:p w:rsidR="00CB13E3" w:rsidRPr="00063020" w:rsidRDefault="00CB13E3" w:rsidP="00063020">
      <w:pPr>
        <w:spacing w:after="0" w:line="240" w:lineRule="auto"/>
        <w:jc w:val="both"/>
        <w:rPr>
          <w:rFonts w:ascii="Times New Roman" w:hAnsi="Times New Roman" w:cs="Times New Roman"/>
          <w:sz w:val="24"/>
          <w:szCs w:val="24"/>
        </w:rPr>
      </w:pPr>
      <w:r w:rsidRPr="00063020">
        <w:rPr>
          <w:rFonts w:ascii="Times New Roman" w:hAnsi="Times New Roman" w:cs="Times New Roman"/>
          <w:sz w:val="24"/>
          <w:szCs w:val="24"/>
        </w:rPr>
        <w:tab/>
      </w:r>
      <w:proofErr w:type="gramStart"/>
      <w:r w:rsidRPr="00063020">
        <w:rPr>
          <w:rFonts w:ascii="Times New Roman" w:hAnsi="Times New Roman" w:cs="Times New Roman"/>
          <w:sz w:val="24"/>
          <w:szCs w:val="24"/>
        </w:rPr>
        <w:t>Objek penelitian adalah variable penelitian yaitu sesuatu yang merupakan inti dan problematika penelitian.</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Maka yang menjadi objek dalam penelitian ini adalah.</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Pengaruh sanksi administrasi dan kualitas pelayanan wajib pajak terhadap kepatuhan pajak bumi dan bangunan.</w:t>
      </w:r>
      <w:proofErr w:type="gramEnd"/>
      <w:r w:rsidRPr="00063020">
        <w:rPr>
          <w:rFonts w:ascii="Times New Roman" w:hAnsi="Times New Roman" w:cs="Times New Roman"/>
          <w:sz w:val="24"/>
          <w:szCs w:val="24"/>
        </w:rPr>
        <w:t xml:space="preserve"> Dalam penelitian ini penulis </w:t>
      </w:r>
      <w:proofErr w:type="gramStart"/>
      <w:r w:rsidRPr="00063020">
        <w:rPr>
          <w:rFonts w:ascii="Times New Roman" w:hAnsi="Times New Roman" w:cs="Times New Roman"/>
          <w:sz w:val="24"/>
          <w:szCs w:val="24"/>
        </w:rPr>
        <w:t>akan</w:t>
      </w:r>
      <w:proofErr w:type="gramEnd"/>
      <w:r w:rsidRPr="00063020">
        <w:rPr>
          <w:rFonts w:ascii="Times New Roman" w:hAnsi="Times New Roman" w:cs="Times New Roman"/>
          <w:sz w:val="24"/>
          <w:szCs w:val="24"/>
        </w:rPr>
        <w:t xml:space="preserve"> mengumpulkan data mengenai jumlah SPPT pajak bumi dan bangunan (PBB) di kota Padang.</w:t>
      </w:r>
    </w:p>
    <w:p w:rsidR="00BE037A" w:rsidRPr="00063020" w:rsidRDefault="00BE037A" w:rsidP="00063020">
      <w:pPr>
        <w:spacing w:after="0" w:line="240" w:lineRule="auto"/>
        <w:jc w:val="both"/>
        <w:rPr>
          <w:rFonts w:ascii="Times New Roman" w:hAnsi="Times New Roman" w:cs="Times New Roman"/>
          <w:b/>
          <w:sz w:val="24"/>
          <w:szCs w:val="24"/>
        </w:rPr>
      </w:pPr>
    </w:p>
    <w:p w:rsidR="009A3C88" w:rsidRPr="00063020" w:rsidRDefault="00BE037A"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t>Metode Pengumpulan Data</w:t>
      </w:r>
    </w:p>
    <w:p w:rsidR="00BE037A" w:rsidRPr="00063020" w:rsidRDefault="009A3C88"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b/>
          <w:sz w:val="24"/>
          <w:szCs w:val="24"/>
        </w:rPr>
        <w:tab/>
      </w:r>
      <w:proofErr w:type="gramStart"/>
      <w:r w:rsidR="00BE037A" w:rsidRPr="00063020">
        <w:rPr>
          <w:rFonts w:ascii="Times New Roman" w:hAnsi="Times New Roman" w:cs="Times New Roman"/>
          <w:sz w:val="24"/>
          <w:szCs w:val="24"/>
        </w:rPr>
        <w:t xml:space="preserve">Metode yang digunakan untuk mengumpulkan data adalah metode </w:t>
      </w:r>
      <w:r w:rsidR="00BE037A" w:rsidRPr="00063020">
        <w:rPr>
          <w:rFonts w:ascii="Times New Roman" w:hAnsi="Times New Roman" w:cs="Times New Roman"/>
          <w:i/>
          <w:sz w:val="24"/>
          <w:szCs w:val="24"/>
        </w:rPr>
        <w:t>library research</w:t>
      </w:r>
      <w:r w:rsidR="00BE037A" w:rsidRPr="00063020">
        <w:rPr>
          <w:rFonts w:ascii="Times New Roman" w:hAnsi="Times New Roman" w:cs="Times New Roman"/>
          <w:sz w:val="24"/>
          <w:szCs w:val="24"/>
        </w:rPr>
        <w:t xml:space="preserve"> dan </w:t>
      </w:r>
      <w:r w:rsidR="00BE037A" w:rsidRPr="00063020">
        <w:rPr>
          <w:rFonts w:ascii="Times New Roman" w:hAnsi="Times New Roman" w:cs="Times New Roman"/>
          <w:i/>
          <w:sz w:val="24"/>
          <w:szCs w:val="24"/>
        </w:rPr>
        <w:t>field research</w:t>
      </w:r>
      <w:r w:rsidRPr="00063020">
        <w:rPr>
          <w:rFonts w:ascii="Times New Roman" w:hAnsi="Times New Roman" w:cs="Times New Roman"/>
          <w:sz w:val="24"/>
          <w:szCs w:val="24"/>
        </w:rPr>
        <w:t>.</w:t>
      </w:r>
      <w:proofErr w:type="gramEnd"/>
      <w:r w:rsidRPr="00063020">
        <w:rPr>
          <w:rFonts w:ascii="Times New Roman" w:hAnsi="Times New Roman" w:cs="Times New Roman"/>
          <w:sz w:val="24"/>
          <w:szCs w:val="24"/>
        </w:rPr>
        <w:t xml:space="preserve"> </w:t>
      </w:r>
      <w:proofErr w:type="gramStart"/>
      <w:r w:rsidR="00BE037A" w:rsidRPr="00063020">
        <w:rPr>
          <w:rFonts w:ascii="Times New Roman" w:hAnsi="Times New Roman" w:cs="Times New Roman"/>
          <w:sz w:val="24"/>
          <w:szCs w:val="24"/>
        </w:rPr>
        <w:t xml:space="preserve">Studi kepustakaan yaitu penelitian yang bertujuan untuk mengumpulkan data dan informasi dengan bantuan bermacam-macam materi yang terdapat diruangan kepustakaan seperti bahan bacaan dan literature dalam bentuk buku dan majalah yang berhubungan dengan judul penelitian dan dijadikan sebagai landasan </w:t>
      </w:r>
      <w:r w:rsidR="00BE037A" w:rsidRPr="00063020">
        <w:rPr>
          <w:rFonts w:ascii="Times New Roman" w:hAnsi="Times New Roman" w:cs="Times New Roman"/>
          <w:sz w:val="24"/>
          <w:szCs w:val="24"/>
        </w:rPr>
        <w:lastRenderedPageBreak/>
        <w:t>pembahasan teori (Sugiyono, 2011, hal 43).</w:t>
      </w:r>
      <w:proofErr w:type="gramEnd"/>
      <w:r w:rsidR="00BE037A" w:rsidRPr="00063020">
        <w:rPr>
          <w:rFonts w:ascii="Times New Roman" w:hAnsi="Times New Roman" w:cs="Times New Roman"/>
          <w:sz w:val="24"/>
          <w:szCs w:val="24"/>
        </w:rPr>
        <w:t xml:space="preserve"> </w:t>
      </w:r>
      <w:proofErr w:type="gramStart"/>
      <w:r w:rsidR="00BE037A" w:rsidRPr="00063020">
        <w:rPr>
          <w:rFonts w:ascii="Times New Roman" w:hAnsi="Times New Roman" w:cs="Times New Roman"/>
          <w:sz w:val="24"/>
          <w:szCs w:val="24"/>
        </w:rPr>
        <w:t>Studi lapangan yaitu penelitian yang dilakukan dalam kehidupan yang sebenarnya (Sugiyono, 2011, hal 135).</w:t>
      </w:r>
      <w:proofErr w:type="gramEnd"/>
      <w:r w:rsidR="00BE037A" w:rsidRPr="00063020">
        <w:rPr>
          <w:rFonts w:ascii="Times New Roman" w:hAnsi="Times New Roman" w:cs="Times New Roman"/>
          <w:sz w:val="24"/>
          <w:szCs w:val="24"/>
        </w:rPr>
        <w:t xml:space="preserve"> </w:t>
      </w:r>
    </w:p>
    <w:p w:rsidR="009A3C88" w:rsidRPr="00063020" w:rsidRDefault="009A3C88" w:rsidP="00063020">
      <w:pPr>
        <w:pStyle w:val="ListParagraph"/>
        <w:spacing w:after="0" w:line="240" w:lineRule="auto"/>
        <w:ind w:left="0"/>
        <w:jc w:val="both"/>
        <w:rPr>
          <w:rFonts w:ascii="Times New Roman" w:hAnsi="Times New Roman" w:cs="Times New Roman"/>
          <w:sz w:val="24"/>
          <w:szCs w:val="24"/>
        </w:rPr>
      </w:pPr>
    </w:p>
    <w:p w:rsidR="00BE037A" w:rsidRPr="00063020" w:rsidRDefault="00BE037A"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t>Teknik Pengumpulan Data</w:t>
      </w:r>
    </w:p>
    <w:p w:rsidR="00BE037A" w:rsidRPr="00063020" w:rsidRDefault="00BE037A"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sz w:val="24"/>
          <w:szCs w:val="24"/>
        </w:rPr>
        <w:tab/>
        <w:t xml:space="preserve">Ada beberapa metode yang digunakan dalam pengumpulan data yang diperlukan dalam penelitian ini </w:t>
      </w:r>
      <w:proofErr w:type="gramStart"/>
      <w:r w:rsidRPr="00063020">
        <w:rPr>
          <w:rFonts w:ascii="Times New Roman" w:hAnsi="Times New Roman" w:cs="Times New Roman"/>
          <w:sz w:val="24"/>
          <w:szCs w:val="24"/>
        </w:rPr>
        <w:t>yaitu :</w:t>
      </w:r>
      <w:proofErr w:type="gramEnd"/>
      <w:r w:rsidRPr="00063020">
        <w:rPr>
          <w:rFonts w:ascii="Times New Roman" w:hAnsi="Times New Roman" w:cs="Times New Roman"/>
          <w:sz w:val="24"/>
          <w:szCs w:val="24"/>
        </w:rPr>
        <w:t xml:space="preserve"> </w:t>
      </w:r>
    </w:p>
    <w:p w:rsidR="00BE037A" w:rsidRPr="00063020" w:rsidRDefault="00BE037A"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sz w:val="24"/>
          <w:szCs w:val="24"/>
        </w:rPr>
        <w:tab/>
        <w:t xml:space="preserve">Kuesioner Pengumpulan data dilakukan dengan </w:t>
      </w:r>
      <w:proofErr w:type="gramStart"/>
      <w:r w:rsidRPr="00063020">
        <w:rPr>
          <w:rFonts w:ascii="Times New Roman" w:hAnsi="Times New Roman" w:cs="Times New Roman"/>
          <w:sz w:val="24"/>
          <w:szCs w:val="24"/>
        </w:rPr>
        <w:t>cara</w:t>
      </w:r>
      <w:proofErr w:type="gramEnd"/>
      <w:r w:rsidRPr="00063020">
        <w:rPr>
          <w:rFonts w:ascii="Times New Roman" w:hAnsi="Times New Roman" w:cs="Times New Roman"/>
          <w:sz w:val="24"/>
          <w:szCs w:val="24"/>
        </w:rPr>
        <w:t xml:space="preserve"> memberikan /menyebarkan daftar pertanyaan atau pernyataan (kuisioner) tentang sanksi pajak, administrasi pajak, kualitas pelayanan wajib pajak terhadap kepatuhan wajib pajak bumi dan bangunan yang di adopsi dari penelitian terdahulu yaitu penelitian oleh Kartika Candra Kusuma tahun 2016. </w:t>
      </w:r>
    </w:p>
    <w:p w:rsidR="00BE037A" w:rsidRPr="00063020" w:rsidRDefault="00BE037A"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sz w:val="24"/>
          <w:szCs w:val="24"/>
        </w:rPr>
        <w:tab/>
        <w:t>Dokumentasi merupakan catatan peristiwa yang sudah berlalu, dokumentasi bisa berbetuk gambar</w:t>
      </w:r>
    </w:p>
    <w:p w:rsidR="00270EB7" w:rsidRPr="00063020" w:rsidRDefault="00270EB7" w:rsidP="00063020">
      <w:pPr>
        <w:pStyle w:val="ListParagraph"/>
        <w:spacing w:after="0" w:line="240" w:lineRule="auto"/>
        <w:ind w:left="0"/>
        <w:jc w:val="both"/>
        <w:rPr>
          <w:rFonts w:ascii="Times New Roman" w:hAnsi="Times New Roman" w:cs="Times New Roman"/>
          <w:b/>
          <w:sz w:val="24"/>
          <w:szCs w:val="24"/>
        </w:rPr>
      </w:pPr>
    </w:p>
    <w:p w:rsidR="00BE037A" w:rsidRPr="00063020" w:rsidRDefault="00BE037A" w:rsidP="00063020">
      <w:pPr>
        <w:pStyle w:val="ListParagraph"/>
        <w:spacing w:after="0" w:line="240" w:lineRule="auto"/>
        <w:ind w:left="0"/>
        <w:rPr>
          <w:rFonts w:ascii="Times New Roman" w:hAnsi="Times New Roman" w:cs="Times New Roman"/>
          <w:b/>
          <w:sz w:val="24"/>
          <w:szCs w:val="24"/>
        </w:rPr>
      </w:pPr>
      <w:r w:rsidRPr="00063020">
        <w:rPr>
          <w:rFonts w:ascii="Times New Roman" w:hAnsi="Times New Roman" w:cs="Times New Roman"/>
          <w:b/>
          <w:sz w:val="24"/>
          <w:szCs w:val="24"/>
        </w:rPr>
        <w:t>Jenis Data dan Sumber Data</w:t>
      </w:r>
    </w:p>
    <w:p w:rsidR="00BE037A" w:rsidRPr="00063020" w:rsidRDefault="00270EB7" w:rsidP="00063020">
      <w:pPr>
        <w:pStyle w:val="ListParagraph"/>
        <w:spacing w:after="0" w:line="240" w:lineRule="auto"/>
        <w:ind w:left="0"/>
        <w:rPr>
          <w:rFonts w:ascii="Times New Roman" w:hAnsi="Times New Roman" w:cs="Times New Roman"/>
          <w:sz w:val="24"/>
          <w:szCs w:val="24"/>
        </w:rPr>
      </w:pPr>
      <w:r w:rsidRPr="00063020">
        <w:rPr>
          <w:rFonts w:ascii="Times New Roman" w:hAnsi="Times New Roman" w:cs="Times New Roman"/>
          <w:b/>
          <w:sz w:val="24"/>
          <w:szCs w:val="24"/>
        </w:rPr>
        <w:tab/>
      </w:r>
      <w:r w:rsidR="00BE037A" w:rsidRPr="00063020">
        <w:rPr>
          <w:rFonts w:ascii="Times New Roman" w:hAnsi="Times New Roman" w:cs="Times New Roman"/>
          <w:sz w:val="24"/>
          <w:szCs w:val="24"/>
        </w:rPr>
        <w:t xml:space="preserve">Pada penelitian ini jenis dan sumber data yang digunakan </w:t>
      </w:r>
      <w:proofErr w:type="gramStart"/>
      <w:r w:rsidR="00BE037A" w:rsidRPr="00063020">
        <w:rPr>
          <w:rFonts w:ascii="Times New Roman" w:hAnsi="Times New Roman" w:cs="Times New Roman"/>
          <w:sz w:val="24"/>
          <w:szCs w:val="24"/>
        </w:rPr>
        <w:t>yaitu :</w:t>
      </w:r>
      <w:proofErr w:type="gramEnd"/>
    </w:p>
    <w:p w:rsidR="00270EB7" w:rsidRPr="00063020" w:rsidRDefault="00270EB7"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sz w:val="24"/>
          <w:szCs w:val="24"/>
        </w:rPr>
        <w:tab/>
      </w:r>
      <w:proofErr w:type="gramStart"/>
      <w:r w:rsidRPr="00063020">
        <w:rPr>
          <w:rFonts w:ascii="Times New Roman" w:hAnsi="Times New Roman" w:cs="Times New Roman"/>
          <w:sz w:val="24"/>
          <w:szCs w:val="24"/>
        </w:rPr>
        <w:t>Data primer pada penelitian ini adalah data yang dikumpulkan secara langsung melalui wawancara dan selanjutnya diikuti melalui pengisian kuisioner/angket yang diisi oleh masyarakat yang berkaitan dengan sanksi, administrasi, dan kualitas pelayanan terhadap kepatuhan wajib pajak bumi dan bangunan di Kota Padang.</w:t>
      </w:r>
      <w:proofErr w:type="gramEnd"/>
    </w:p>
    <w:p w:rsidR="00270EB7" w:rsidRPr="00063020" w:rsidRDefault="00270EB7"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sz w:val="24"/>
          <w:szCs w:val="24"/>
        </w:rPr>
        <w:tab/>
        <w:t xml:space="preserve">Data sekunder pada penelitian ini adalah data yang diperoleh dari pihak </w:t>
      </w:r>
      <w:proofErr w:type="gramStart"/>
      <w:r w:rsidRPr="00063020">
        <w:rPr>
          <w:rFonts w:ascii="Times New Roman" w:hAnsi="Times New Roman" w:cs="Times New Roman"/>
          <w:sz w:val="24"/>
          <w:szCs w:val="24"/>
        </w:rPr>
        <w:t>lain</w:t>
      </w:r>
      <w:proofErr w:type="gramEnd"/>
      <w:r w:rsidRPr="00063020">
        <w:rPr>
          <w:rFonts w:ascii="Times New Roman" w:hAnsi="Times New Roman" w:cs="Times New Roman"/>
          <w:sz w:val="24"/>
          <w:szCs w:val="24"/>
        </w:rPr>
        <w:t xml:space="preserve">, yaitu dari BAPENDA Kota Padang. </w:t>
      </w:r>
    </w:p>
    <w:p w:rsidR="00270EB7" w:rsidRPr="00063020" w:rsidRDefault="00270EB7" w:rsidP="00063020">
      <w:pPr>
        <w:pStyle w:val="ListParagraph"/>
        <w:spacing w:after="0" w:line="240" w:lineRule="auto"/>
        <w:ind w:left="0"/>
        <w:jc w:val="both"/>
        <w:rPr>
          <w:rFonts w:ascii="Times New Roman" w:hAnsi="Times New Roman" w:cs="Times New Roman"/>
          <w:sz w:val="24"/>
          <w:szCs w:val="24"/>
        </w:rPr>
      </w:pPr>
    </w:p>
    <w:p w:rsidR="00270EB7" w:rsidRPr="00063020" w:rsidRDefault="00270EB7" w:rsidP="00063020">
      <w:pPr>
        <w:pStyle w:val="ListParagraph"/>
        <w:spacing w:after="0" w:line="240" w:lineRule="auto"/>
        <w:ind w:left="426" w:hanging="426"/>
        <w:rPr>
          <w:rFonts w:ascii="Times New Roman" w:hAnsi="Times New Roman" w:cs="Times New Roman"/>
          <w:b/>
          <w:sz w:val="24"/>
          <w:szCs w:val="24"/>
        </w:rPr>
      </w:pPr>
      <w:r w:rsidRPr="00063020">
        <w:rPr>
          <w:rFonts w:ascii="Times New Roman" w:hAnsi="Times New Roman" w:cs="Times New Roman"/>
          <w:b/>
          <w:sz w:val="24"/>
          <w:szCs w:val="24"/>
        </w:rPr>
        <w:t xml:space="preserve">Populasi </w:t>
      </w:r>
    </w:p>
    <w:p w:rsidR="00270EB7" w:rsidRPr="00063020" w:rsidRDefault="00270EB7"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sz w:val="24"/>
          <w:szCs w:val="24"/>
        </w:rPr>
        <w:tab/>
        <w:t xml:space="preserve">Populasi dalam penelitian ini adalah seluruh SPPT pajak bumi dan bagunan (PBB) yang ada di Kota </w:t>
      </w:r>
      <w:proofErr w:type="gramStart"/>
      <w:r w:rsidRPr="00063020">
        <w:rPr>
          <w:rFonts w:ascii="Times New Roman" w:hAnsi="Times New Roman" w:cs="Times New Roman"/>
          <w:sz w:val="24"/>
          <w:szCs w:val="24"/>
        </w:rPr>
        <w:t>Padang  yang</w:t>
      </w:r>
      <w:proofErr w:type="gramEnd"/>
      <w:r w:rsidRPr="00063020">
        <w:rPr>
          <w:rFonts w:ascii="Times New Roman" w:hAnsi="Times New Roman" w:cs="Times New Roman"/>
          <w:sz w:val="24"/>
          <w:szCs w:val="24"/>
        </w:rPr>
        <w:t xml:space="preserve"> berjumlah 218.920 SPPT. </w:t>
      </w:r>
      <w:proofErr w:type="gramStart"/>
      <w:r w:rsidRPr="00063020">
        <w:rPr>
          <w:rFonts w:ascii="Times New Roman" w:hAnsi="Times New Roman" w:cs="Times New Roman"/>
          <w:sz w:val="24"/>
          <w:szCs w:val="24"/>
        </w:rPr>
        <w:t>Data di ambil dari BAPENDA Kota Padang.</w:t>
      </w:r>
      <w:proofErr w:type="gramEnd"/>
    </w:p>
    <w:p w:rsidR="00270EB7" w:rsidRPr="00063020" w:rsidRDefault="00270EB7" w:rsidP="00063020">
      <w:pPr>
        <w:pStyle w:val="ListParagraph"/>
        <w:spacing w:after="0" w:line="240" w:lineRule="auto"/>
        <w:ind w:left="0"/>
        <w:jc w:val="both"/>
        <w:rPr>
          <w:rFonts w:ascii="Times New Roman" w:hAnsi="Times New Roman" w:cs="Times New Roman"/>
          <w:sz w:val="24"/>
          <w:szCs w:val="24"/>
        </w:rPr>
      </w:pPr>
    </w:p>
    <w:p w:rsidR="00270EB7" w:rsidRPr="00063020" w:rsidRDefault="00270EB7" w:rsidP="00063020">
      <w:pPr>
        <w:pStyle w:val="ListParagraph"/>
        <w:spacing w:after="0" w:line="240" w:lineRule="auto"/>
        <w:ind w:left="0"/>
        <w:rPr>
          <w:rFonts w:ascii="Times New Roman" w:hAnsi="Times New Roman" w:cs="Times New Roman"/>
          <w:b/>
          <w:sz w:val="24"/>
          <w:szCs w:val="24"/>
        </w:rPr>
      </w:pPr>
      <w:r w:rsidRPr="00063020">
        <w:rPr>
          <w:rFonts w:ascii="Times New Roman" w:hAnsi="Times New Roman" w:cs="Times New Roman"/>
          <w:b/>
          <w:sz w:val="24"/>
          <w:szCs w:val="24"/>
        </w:rPr>
        <w:t xml:space="preserve">Sampel </w:t>
      </w:r>
    </w:p>
    <w:p w:rsidR="00270EB7" w:rsidRPr="00063020" w:rsidRDefault="00270EB7" w:rsidP="00063020">
      <w:pPr>
        <w:pStyle w:val="ListParagraph"/>
        <w:spacing w:after="0" w:line="240" w:lineRule="auto"/>
        <w:ind w:left="0"/>
        <w:jc w:val="both"/>
        <w:rPr>
          <w:rFonts w:ascii="Times New Roman" w:hAnsi="Times New Roman" w:cs="Times New Roman"/>
          <w:b/>
          <w:sz w:val="24"/>
          <w:szCs w:val="24"/>
        </w:rPr>
      </w:pPr>
      <w:r w:rsidRPr="00063020">
        <w:rPr>
          <w:rFonts w:ascii="Times New Roman" w:hAnsi="Times New Roman" w:cs="Times New Roman"/>
          <w:sz w:val="24"/>
          <w:szCs w:val="24"/>
        </w:rPr>
        <w:tab/>
      </w:r>
      <w:proofErr w:type="gramStart"/>
      <w:r w:rsidRPr="00063020">
        <w:rPr>
          <w:rFonts w:ascii="Times New Roman" w:hAnsi="Times New Roman" w:cs="Times New Roman"/>
          <w:sz w:val="24"/>
          <w:szCs w:val="24"/>
        </w:rPr>
        <w:t>Sampel adalah himpunan bagian atau sebagian dari populasi (Agussalim Manguluang, 2010:94).</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Untuk menetukan besarnya jumlah sampel dalam penelitian ini digunakan rumus Slovin (Umar, 1999).</w:t>
      </w:r>
      <w:proofErr w:type="gramEnd"/>
    </w:p>
    <w:p w:rsidR="00270EB7" w:rsidRPr="00063020" w:rsidRDefault="00270EB7" w:rsidP="00063020">
      <w:pPr>
        <w:spacing w:after="0" w:line="240" w:lineRule="auto"/>
        <w:ind w:right="-1"/>
        <w:jc w:val="both"/>
        <w:rPr>
          <w:rFonts w:ascii="Times New Roman" w:hAnsi="Times New Roman" w:cs="Times New Roman"/>
          <w:sz w:val="24"/>
          <w:szCs w:val="24"/>
        </w:rPr>
      </w:pPr>
      <w:r w:rsidRPr="00063020">
        <w:rPr>
          <w:rFonts w:ascii="Times New Roman" w:hAnsi="Times New Roman" w:cs="Times New Roman"/>
          <w:sz w:val="24"/>
          <w:szCs w:val="24"/>
        </w:rPr>
        <w:tab/>
      </w:r>
      <w:proofErr w:type="gramStart"/>
      <w:r w:rsidRPr="00063020">
        <w:rPr>
          <w:rFonts w:ascii="Times New Roman" w:hAnsi="Times New Roman" w:cs="Times New Roman"/>
          <w:sz w:val="24"/>
          <w:szCs w:val="24"/>
        </w:rPr>
        <w:t>Dengan menggunakan rumus diatas dapat ditentukan jumlah sampel dalam penelitian ini adalah 99.95434 responden dan digenapkan menjadi 100 responden.</w:t>
      </w:r>
      <w:proofErr w:type="gramEnd"/>
      <w:r w:rsidRPr="00063020">
        <w:rPr>
          <w:rFonts w:ascii="Times New Roman" w:hAnsi="Times New Roman" w:cs="Times New Roman"/>
          <w:sz w:val="24"/>
          <w:szCs w:val="24"/>
        </w:rPr>
        <w:t xml:space="preserve"> </w:t>
      </w:r>
    </w:p>
    <w:p w:rsidR="006C2396" w:rsidRPr="00063020" w:rsidRDefault="006C2396" w:rsidP="00063020">
      <w:pPr>
        <w:spacing w:after="0" w:line="240" w:lineRule="auto"/>
        <w:ind w:right="-1"/>
        <w:jc w:val="both"/>
        <w:rPr>
          <w:rFonts w:ascii="Times New Roman" w:hAnsi="Times New Roman" w:cs="Times New Roman"/>
          <w:sz w:val="24"/>
          <w:szCs w:val="24"/>
        </w:rPr>
      </w:pPr>
    </w:p>
    <w:p w:rsidR="006C2396" w:rsidRPr="00063020" w:rsidRDefault="006C2396" w:rsidP="00063020">
      <w:pPr>
        <w:pStyle w:val="ListParagraph"/>
        <w:spacing w:after="0" w:line="240" w:lineRule="auto"/>
        <w:ind w:left="426" w:hanging="426"/>
        <w:rPr>
          <w:rFonts w:ascii="Times New Roman" w:hAnsi="Times New Roman" w:cs="Times New Roman"/>
          <w:b/>
          <w:sz w:val="24"/>
          <w:szCs w:val="24"/>
        </w:rPr>
      </w:pPr>
      <w:r w:rsidRPr="00063020">
        <w:rPr>
          <w:rFonts w:ascii="Times New Roman" w:hAnsi="Times New Roman" w:cs="Times New Roman"/>
          <w:b/>
          <w:sz w:val="24"/>
          <w:szCs w:val="24"/>
        </w:rPr>
        <w:t>Defenisi Operasionaal Variabel</w:t>
      </w:r>
    </w:p>
    <w:p w:rsidR="006C2396" w:rsidRPr="00063020" w:rsidRDefault="006C2396" w:rsidP="00063020">
      <w:pPr>
        <w:spacing w:after="0" w:line="240" w:lineRule="auto"/>
        <w:ind w:right="-1"/>
        <w:jc w:val="both"/>
        <w:rPr>
          <w:rFonts w:ascii="Times New Roman" w:hAnsi="Times New Roman" w:cs="Times New Roman"/>
          <w:sz w:val="24"/>
          <w:szCs w:val="24"/>
        </w:rPr>
      </w:pPr>
      <w:r w:rsidRPr="00063020">
        <w:rPr>
          <w:rFonts w:ascii="Times New Roman" w:hAnsi="Times New Roman" w:cs="Times New Roman"/>
          <w:sz w:val="24"/>
          <w:szCs w:val="24"/>
        </w:rPr>
        <w:t>Variabel independen = Sanksi Administrasi X1</w:t>
      </w:r>
    </w:p>
    <w:p w:rsidR="006C2396" w:rsidRPr="00063020" w:rsidRDefault="006C2396" w:rsidP="00063020">
      <w:pPr>
        <w:spacing w:after="0" w:line="240" w:lineRule="auto"/>
        <w:ind w:right="-1"/>
        <w:jc w:val="both"/>
        <w:rPr>
          <w:rFonts w:ascii="Times New Roman" w:hAnsi="Times New Roman" w:cs="Times New Roman"/>
          <w:sz w:val="24"/>
          <w:szCs w:val="24"/>
        </w:rPr>
      </w:pPr>
      <w:r w:rsidRPr="00063020">
        <w:rPr>
          <w:rFonts w:ascii="Times New Roman" w:hAnsi="Times New Roman" w:cs="Times New Roman"/>
          <w:sz w:val="24"/>
          <w:szCs w:val="24"/>
        </w:rPr>
        <w:tab/>
      </w:r>
      <w:r w:rsidRPr="00063020">
        <w:rPr>
          <w:rFonts w:ascii="Times New Roman" w:hAnsi="Times New Roman" w:cs="Times New Roman"/>
          <w:sz w:val="24"/>
          <w:szCs w:val="24"/>
        </w:rPr>
        <w:tab/>
        <w:t xml:space="preserve">    </w:t>
      </w:r>
      <w:r w:rsidR="00063020">
        <w:rPr>
          <w:rFonts w:ascii="Times New Roman" w:hAnsi="Times New Roman" w:cs="Times New Roman"/>
          <w:sz w:val="24"/>
          <w:szCs w:val="24"/>
          <w:lang w:val="id-ID"/>
        </w:rPr>
        <w:t xml:space="preserve">     </w:t>
      </w:r>
      <w:r w:rsidRPr="00063020">
        <w:rPr>
          <w:rFonts w:ascii="Times New Roman" w:hAnsi="Times New Roman" w:cs="Times New Roman"/>
          <w:sz w:val="24"/>
          <w:szCs w:val="24"/>
        </w:rPr>
        <w:t xml:space="preserve">     Kualitas Pelayanan X2</w:t>
      </w:r>
    </w:p>
    <w:p w:rsidR="006C2396" w:rsidRPr="00063020" w:rsidRDefault="006C2396" w:rsidP="00063020">
      <w:pPr>
        <w:spacing w:after="0" w:line="240" w:lineRule="auto"/>
        <w:ind w:right="-1"/>
        <w:jc w:val="both"/>
        <w:rPr>
          <w:rFonts w:ascii="Times New Roman" w:hAnsi="Times New Roman" w:cs="Times New Roman"/>
          <w:sz w:val="24"/>
          <w:szCs w:val="24"/>
        </w:rPr>
      </w:pPr>
      <w:r w:rsidRPr="00063020">
        <w:rPr>
          <w:rFonts w:ascii="Times New Roman" w:hAnsi="Times New Roman" w:cs="Times New Roman"/>
          <w:sz w:val="24"/>
          <w:szCs w:val="24"/>
        </w:rPr>
        <w:t>Variabel dependen    = Kepatuhan Wajib Pajak</w:t>
      </w:r>
    </w:p>
    <w:p w:rsidR="006C2396" w:rsidRPr="00063020" w:rsidRDefault="006C2396"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t>Uji Instrumen Data</w:t>
      </w:r>
    </w:p>
    <w:p w:rsidR="006C2396" w:rsidRPr="00063020" w:rsidRDefault="006C2396" w:rsidP="00063020">
      <w:pPr>
        <w:pStyle w:val="ListParagraph"/>
        <w:numPr>
          <w:ilvl w:val="0"/>
          <w:numId w:val="33"/>
        </w:numPr>
        <w:spacing w:after="0" w:line="240" w:lineRule="auto"/>
        <w:ind w:left="360"/>
        <w:rPr>
          <w:rFonts w:ascii="Times New Roman" w:hAnsi="Times New Roman" w:cs="Times New Roman"/>
          <w:b/>
          <w:sz w:val="24"/>
          <w:szCs w:val="24"/>
        </w:rPr>
      </w:pPr>
      <w:r w:rsidRPr="00063020">
        <w:rPr>
          <w:rFonts w:ascii="Times New Roman" w:hAnsi="Times New Roman" w:cs="Times New Roman"/>
          <w:b/>
          <w:sz w:val="24"/>
          <w:szCs w:val="24"/>
        </w:rPr>
        <w:t>Uji Validitas</w:t>
      </w:r>
    </w:p>
    <w:p w:rsidR="00270EB7" w:rsidRPr="00063020" w:rsidRDefault="006C2396" w:rsidP="00063020">
      <w:pPr>
        <w:pStyle w:val="ListParagraph"/>
        <w:spacing w:after="0" w:line="240" w:lineRule="auto"/>
        <w:ind w:left="360"/>
        <w:jc w:val="both"/>
        <w:rPr>
          <w:rFonts w:ascii="Times New Roman" w:hAnsi="Times New Roman" w:cs="Times New Roman"/>
          <w:sz w:val="24"/>
          <w:szCs w:val="24"/>
        </w:rPr>
      </w:pPr>
      <w:r w:rsidRPr="00063020">
        <w:rPr>
          <w:rFonts w:ascii="Times New Roman" w:hAnsi="Times New Roman" w:cs="Times New Roman"/>
          <w:sz w:val="24"/>
          <w:szCs w:val="24"/>
        </w:rPr>
        <w:tab/>
      </w:r>
      <w:proofErr w:type="gramStart"/>
      <w:r w:rsidRPr="00063020">
        <w:rPr>
          <w:rFonts w:ascii="Times New Roman" w:hAnsi="Times New Roman" w:cs="Times New Roman"/>
          <w:sz w:val="24"/>
          <w:szCs w:val="24"/>
        </w:rPr>
        <w:t>Uji validitas digunakan untuk mengukur sah atau valid tidaknya suatu kuesioner.</w:t>
      </w:r>
      <w:proofErr w:type="gramEnd"/>
      <w:r w:rsidRPr="00063020">
        <w:rPr>
          <w:rFonts w:ascii="Times New Roman" w:hAnsi="Times New Roman" w:cs="Times New Roman"/>
          <w:sz w:val="24"/>
          <w:szCs w:val="24"/>
        </w:rPr>
        <w:t xml:space="preserve"> Suatu data dikatakan valid jika pertanyaan pada kuesioner mampu untuk mengungkap sesuatu yang </w:t>
      </w:r>
      <w:proofErr w:type="gramStart"/>
      <w:r w:rsidRPr="00063020">
        <w:rPr>
          <w:rFonts w:ascii="Times New Roman" w:hAnsi="Times New Roman" w:cs="Times New Roman"/>
          <w:sz w:val="24"/>
          <w:szCs w:val="24"/>
        </w:rPr>
        <w:t>akan</w:t>
      </w:r>
      <w:proofErr w:type="gramEnd"/>
      <w:r w:rsidRPr="00063020">
        <w:rPr>
          <w:rFonts w:ascii="Times New Roman" w:hAnsi="Times New Roman" w:cs="Times New Roman"/>
          <w:sz w:val="24"/>
          <w:szCs w:val="24"/>
        </w:rPr>
        <w:t xml:space="preserve"> diukur oleh kuesioner tersebut (Ghozali, 2013).</w:t>
      </w:r>
    </w:p>
    <w:p w:rsidR="006C2396" w:rsidRPr="00063020" w:rsidRDefault="006C2396" w:rsidP="00063020">
      <w:pPr>
        <w:pStyle w:val="ListParagraph"/>
        <w:numPr>
          <w:ilvl w:val="0"/>
          <w:numId w:val="33"/>
        </w:numPr>
        <w:spacing w:after="0" w:line="240" w:lineRule="auto"/>
        <w:ind w:left="360"/>
        <w:rPr>
          <w:rFonts w:ascii="Times New Roman" w:hAnsi="Times New Roman" w:cs="Times New Roman"/>
          <w:b/>
          <w:sz w:val="24"/>
          <w:szCs w:val="24"/>
        </w:rPr>
      </w:pPr>
      <w:r w:rsidRPr="00063020">
        <w:rPr>
          <w:rFonts w:ascii="Times New Roman" w:hAnsi="Times New Roman" w:cs="Times New Roman"/>
          <w:b/>
          <w:sz w:val="24"/>
          <w:szCs w:val="24"/>
        </w:rPr>
        <w:t>Uji Reliabilitas</w:t>
      </w:r>
    </w:p>
    <w:p w:rsidR="006C2396" w:rsidRPr="00063020" w:rsidRDefault="006C2396" w:rsidP="00063020">
      <w:pPr>
        <w:pStyle w:val="ListParagraph"/>
        <w:spacing w:after="0" w:line="240" w:lineRule="auto"/>
        <w:ind w:left="0"/>
        <w:jc w:val="both"/>
        <w:rPr>
          <w:rFonts w:ascii="Times New Roman" w:hAnsi="Times New Roman" w:cs="Times New Roman"/>
          <w:sz w:val="24"/>
          <w:szCs w:val="24"/>
        </w:rPr>
      </w:pPr>
      <w:r w:rsidRPr="00063020">
        <w:rPr>
          <w:rFonts w:ascii="Times New Roman" w:hAnsi="Times New Roman" w:cs="Times New Roman"/>
          <w:sz w:val="24"/>
          <w:szCs w:val="24"/>
        </w:rPr>
        <w:tab/>
      </w:r>
      <w:proofErr w:type="gramStart"/>
      <w:r w:rsidRPr="00063020">
        <w:rPr>
          <w:rFonts w:ascii="Times New Roman" w:hAnsi="Times New Roman" w:cs="Times New Roman"/>
          <w:sz w:val="24"/>
          <w:szCs w:val="24"/>
        </w:rPr>
        <w:t>Reliabilitas variabel adalah tingkat kehandalan kuesioner, mengungkap variabel penelitian.</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Suatu data dikatakan reliabel jika jawaban seseorang terhadap pertanyaan adalah konsisten atau stabil dari waktu ke waktu (Ghozali, 2013).</w:t>
      </w:r>
      <w:proofErr w:type="gramEnd"/>
    </w:p>
    <w:p w:rsidR="006C2396" w:rsidRPr="00063020" w:rsidRDefault="006C2396"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lastRenderedPageBreak/>
        <w:t>Uji Asumsi Klasik</w:t>
      </w:r>
    </w:p>
    <w:p w:rsidR="006C2396" w:rsidRPr="00063020" w:rsidRDefault="006C2396" w:rsidP="00063020">
      <w:pPr>
        <w:pStyle w:val="ListParagraph"/>
        <w:numPr>
          <w:ilvl w:val="0"/>
          <w:numId w:val="25"/>
        </w:numPr>
        <w:spacing w:after="0" w:line="240" w:lineRule="auto"/>
        <w:ind w:left="284" w:hanging="284"/>
        <w:outlineLvl w:val="0"/>
        <w:rPr>
          <w:rFonts w:ascii="Times New Roman" w:hAnsi="Times New Roman" w:cs="Times New Roman"/>
          <w:b/>
          <w:sz w:val="24"/>
          <w:szCs w:val="24"/>
        </w:rPr>
      </w:pPr>
      <w:r w:rsidRPr="00063020">
        <w:rPr>
          <w:rFonts w:ascii="Times New Roman" w:hAnsi="Times New Roman" w:cs="Times New Roman"/>
          <w:b/>
          <w:sz w:val="24"/>
          <w:szCs w:val="24"/>
        </w:rPr>
        <w:t>Uji Normalitas</w:t>
      </w:r>
    </w:p>
    <w:p w:rsidR="006A65D0" w:rsidRPr="00063020" w:rsidRDefault="009A3C88" w:rsidP="00063020">
      <w:pPr>
        <w:spacing w:after="0" w:line="240" w:lineRule="auto"/>
        <w:ind w:left="270" w:firstLine="720"/>
        <w:jc w:val="both"/>
        <w:rPr>
          <w:rFonts w:ascii="Times New Roman" w:hAnsi="Times New Roman" w:cs="Times New Roman"/>
          <w:sz w:val="24"/>
          <w:szCs w:val="24"/>
          <w:lang w:eastAsia="id-ID"/>
        </w:rPr>
      </w:pPr>
      <w:proofErr w:type="gramStart"/>
      <w:r w:rsidRPr="00063020">
        <w:rPr>
          <w:rFonts w:ascii="Times New Roman" w:hAnsi="Times New Roman" w:cs="Times New Roman"/>
          <w:sz w:val="24"/>
          <w:szCs w:val="24"/>
          <w:lang w:eastAsia="id-ID"/>
        </w:rPr>
        <w:t>Uji normalitas bertujuan untuk menguji apakah dalam model regresi, variabel pengganggu atau residual memiliki distribusi normal.</w:t>
      </w:r>
      <w:proofErr w:type="gramEnd"/>
    </w:p>
    <w:p w:rsidR="006C2396" w:rsidRPr="00063020" w:rsidRDefault="00165BAF" w:rsidP="00063020">
      <w:pPr>
        <w:pStyle w:val="ListParagraph"/>
        <w:numPr>
          <w:ilvl w:val="0"/>
          <w:numId w:val="25"/>
        </w:numPr>
        <w:spacing w:after="0" w:line="240" w:lineRule="auto"/>
        <w:ind w:left="270" w:hanging="270"/>
        <w:outlineLvl w:val="0"/>
        <w:rPr>
          <w:rFonts w:ascii="Times New Roman" w:hAnsi="Times New Roman" w:cs="Times New Roman"/>
          <w:b/>
          <w:sz w:val="24"/>
          <w:szCs w:val="24"/>
        </w:rPr>
      </w:pPr>
      <w:r w:rsidRPr="00063020">
        <w:rPr>
          <w:rFonts w:ascii="Times New Roman" w:hAnsi="Times New Roman" w:cs="Times New Roman"/>
          <w:b/>
          <w:sz w:val="24"/>
          <w:szCs w:val="24"/>
        </w:rPr>
        <w:t>Uji Heteroskedastisitas</w:t>
      </w:r>
    </w:p>
    <w:p w:rsidR="006A65D0" w:rsidRPr="00063020" w:rsidRDefault="006A65D0" w:rsidP="00063020">
      <w:pPr>
        <w:pStyle w:val="ListParagraph"/>
        <w:spacing w:after="0" w:line="240" w:lineRule="auto"/>
        <w:ind w:left="270"/>
        <w:jc w:val="both"/>
        <w:outlineLvl w:val="0"/>
        <w:rPr>
          <w:rFonts w:ascii="Times New Roman" w:hAnsi="Times New Roman" w:cs="Times New Roman"/>
          <w:b/>
          <w:sz w:val="24"/>
          <w:szCs w:val="24"/>
        </w:rPr>
      </w:pPr>
      <w:r w:rsidRPr="00063020">
        <w:rPr>
          <w:rFonts w:ascii="Times New Roman" w:hAnsi="Times New Roman" w:cs="Times New Roman"/>
          <w:sz w:val="24"/>
          <w:szCs w:val="24"/>
        </w:rPr>
        <w:tab/>
        <w:t xml:space="preserve"> Uji heteroskedastisitas bertujuan untuk mengetahui apakah dalam model regresi terjadi ketidaksamaan varian dari residual satu pengamatan ke pengamatan lain.</w:t>
      </w:r>
    </w:p>
    <w:p w:rsidR="00165BAF" w:rsidRPr="00063020" w:rsidRDefault="00165BAF" w:rsidP="00063020">
      <w:pPr>
        <w:pStyle w:val="ListParagraph"/>
        <w:numPr>
          <w:ilvl w:val="0"/>
          <w:numId w:val="25"/>
        </w:numPr>
        <w:spacing w:after="0" w:line="240" w:lineRule="auto"/>
        <w:ind w:left="274" w:hanging="274"/>
        <w:outlineLvl w:val="0"/>
        <w:rPr>
          <w:rFonts w:ascii="Times New Roman" w:hAnsi="Times New Roman" w:cs="Times New Roman"/>
          <w:b/>
          <w:sz w:val="24"/>
          <w:szCs w:val="24"/>
        </w:rPr>
      </w:pPr>
      <w:r w:rsidRPr="00063020">
        <w:rPr>
          <w:rFonts w:ascii="Times New Roman" w:hAnsi="Times New Roman" w:cs="Times New Roman"/>
          <w:b/>
          <w:sz w:val="24"/>
          <w:szCs w:val="24"/>
        </w:rPr>
        <w:t xml:space="preserve">Uji Multikolinearitas </w:t>
      </w:r>
    </w:p>
    <w:p w:rsidR="006C2396" w:rsidRPr="00063020" w:rsidRDefault="006A65D0" w:rsidP="00063020">
      <w:pPr>
        <w:pStyle w:val="ListParagraph"/>
        <w:spacing w:after="0" w:line="240" w:lineRule="auto"/>
        <w:ind w:left="274" w:right="-1" w:firstLine="660"/>
        <w:jc w:val="both"/>
        <w:rPr>
          <w:rFonts w:ascii="Times New Roman" w:hAnsi="Times New Roman" w:cs="Times New Roman"/>
          <w:sz w:val="24"/>
          <w:szCs w:val="24"/>
        </w:rPr>
      </w:pPr>
      <w:proofErr w:type="gramStart"/>
      <w:r w:rsidRPr="00063020">
        <w:rPr>
          <w:rFonts w:ascii="Times New Roman" w:hAnsi="Times New Roman" w:cs="Times New Roman"/>
          <w:sz w:val="24"/>
          <w:szCs w:val="24"/>
        </w:rPr>
        <w:t>Tujuan dilakukan uji multikolinearitas adalah untuk menguji apakah model regresi ditemukan adanya korelasi antar variable independen.</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Model regresi yang baik sebaiknya terbebas dari korelasi diantara variable independen.</w:t>
      </w:r>
      <w:proofErr w:type="gramEnd"/>
    </w:p>
    <w:p w:rsidR="00063020" w:rsidRDefault="00063020" w:rsidP="00063020">
      <w:pPr>
        <w:spacing w:after="0" w:line="240" w:lineRule="auto"/>
        <w:rPr>
          <w:rFonts w:ascii="Times New Roman" w:hAnsi="Times New Roman" w:cs="Times New Roman"/>
          <w:b/>
          <w:sz w:val="24"/>
          <w:szCs w:val="24"/>
          <w:lang w:val="id-ID"/>
        </w:rPr>
      </w:pPr>
    </w:p>
    <w:p w:rsidR="00F57F01" w:rsidRPr="00063020" w:rsidRDefault="00F57F01"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t>Metode Analisis Data</w:t>
      </w:r>
    </w:p>
    <w:p w:rsidR="00F57F01" w:rsidRPr="00063020" w:rsidRDefault="00F57F01" w:rsidP="00063020">
      <w:pPr>
        <w:pStyle w:val="ListParagraph"/>
        <w:numPr>
          <w:ilvl w:val="0"/>
          <w:numId w:val="26"/>
        </w:numPr>
        <w:spacing w:after="0" w:line="240" w:lineRule="auto"/>
        <w:ind w:left="360"/>
        <w:rPr>
          <w:rFonts w:ascii="Times New Roman" w:hAnsi="Times New Roman" w:cs="Times New Roman"/>
          <w:b/>
          <w:sz w:val="24"/>
          <w:szCs w:val="24"/>
        </w:rPr>
      </w:pPr>
      <w:r w:rsidRPr="00063020">
        <w:rPr>
          <w:rFonts w:ascii="Times New Roman" w:hAnsi="Times New Roman" w:cs="Times New Roman"/>
          <w:b/>
          <w:sz w:val="24"/>
          <w:szCs w:val="24"/>
        </w:rPr>
        <w:t>Analisis Regresi Linier Berganda</w:t>
      </w:r>
    </w:p>
    <w:p w:rsidR="00F57F01" w:rsidRPr="00063020" w:rsidRDefault="00F57F01" w:rsidP="00063020">
      <w:pPr>
        <w:pStyle w:val="ListParagraph"/>
        <w:spacing w:after="0" w:line="240" w:lineRule="auto"/>
        <w:ind w:left="360"/>
        <w:jc w:val="both"/>
        <w:rPr>
          <w:rFonts w:ascii="Times New Roman" w:hAnsi="Times New Roman" w:cs="Times New Roman"/>
          <w:sz w:val="24"/>
          <w:szCs w:val="24"/>
        </w:rPr>
      </w:pPr>
      <w:r w:rsidRPr="00063020">
        <w:rPr>
          <w:rFonts w:ascii="Times New Roman" w:hAnsi="Times New Roman" w:cs="Times New Roman"/>
          <w:sz w:val="24"/>
          <w:szCs w:val="24"/>
        </w:rPr>
        <w:tab/>
      </w:r>
      <w:proofErr w:type="gramStart"/>
      <w:r w:rsidRPr="00063020">
        <w:rPr>
          <w:rFonts w:ascii="Times New Roman" w:hAnsi="Times New Roman" w:cs="Times New Roman"/>
          <w:sz w:val="24"/>
          <w:szCs w:val="24"/>
        </w:rPr>
        <w:t>Analisis Regresi Linier Berganda adalah suatu metode analisa yang digunakan untuk menetukan ketepatan prediksi dari pengaruh yang terjadi antara variabel independent (X) terhadap variabel (Y) (Arikunto, 2010:338).</w:t>
      </w:r>
      <w:proofErr w:type="gramEnd"/>
    </w:p>
    <w:p w:rsidR="00F57F01" w:rsidRPr="00063020" w:rsidRDefault="00F57F01" w:rsidP="00063020">
      <w:pPr>
        <w:pStyle w:val="ListParagraph"/>
        <w:numPr>
          <w:ilvl w:val="0"/>
          <w:numId w:val="26"/>
        </w:numPr>
        <w:spacing w:after="0" w:line="240" w:lineRule="auto"/>
        <w:ind w:left="360"/>
        <w:jc w:val="both"/>
        <w:rPr>
          <w:rFonts w:ascii="Times New Roman" w:hAnsi="Times New Roman" w:cs="Times New Roman"/>
          <w:sz w:val="24"/>
          <w:szCs w:val="24"/>
        </w:rPr>
      </w:pPr>
      <w:r w:rsidRPr="00063020">
        <w:rPr>
          <w:rFonts w:ascii="Times New Roman" w:hAnsi="Times New Roman" w:cs="Times New Roman"/>
          <w:b/>
          <w:sz w:val="24"/>
          <w:szCs w:val="24"/>
        </w:rPr>
        <w:t>Koefesien Determinasi (R</w:t>
      </w:r>
      <w:r w:rsidRPr="00063020">
        <w:rPr>
          <w:rFonts w:ascii="Times New Roman" w:hAnsi="Times New Roman" w:cs="Times New Roman"/>
          <w:b/>
          <w:sz w:val="24"/>
          <w:szCs w:val="24"/>
          <w:vertAlign w:val="superscript"/>
        </w:rPr>
        <w:t>2</w:t>
      </w:r>
      <w:r w:rsidRPr="00063020">
        <w:rPr>
          <w:rFonts w:ascii="Times New Roman" w:hAnsi="Times New Roman" w:cs="Times New Roman"/>
          <w:b/>
          <w:sz w:val="24"/>
          <w:szCs w:val="24"/>
        </w:rPr>
        <w:t>)</w:t>
      </w:r>
    </w:p>
    <w:p w:rsidR="00F57F01" w:rsidRPr="00063020" w:rsidRDefault="00F57F01" w:rsidP="00063020">
      <w:pPr>
        <w:pStyle w:val="ListParagraph"/>
        <w:spacing w:after="0" w:line="240" w:lineRule="auto"/>
        <w:ind w:left="360"/>
        <w:jc w:val="both"/>
        <w:rPr>
          <w:rFonts w:ascii="Times New Roman" w:hAnsi="Times New Roman" w:cs="Times New Roman"/>
          <w:sz w:val="24"/>
          <w:szCs w:val="24"/>
        </w:rPr>
      </w:pPr>
      <w:proofErr w:type="gramStart"/>
      <w:r w:rsidRPr="00063020">
        <w:rPr>
          <w:rFonts w:ascii="Times New Roman" w:hAnsi="Times New Roman" w:cs="Times New Roman"/>
          <w:sz w:val="24"/>
          <w:szCs w:val="24"/>
        </w:rPr>
        <w:t>Koefisien determinasi (R Square) pada intinya mengukur seberapa jauh kemampuan model dalam menerangkan variasi variabel dependen.</w:t>
      </w:r>
      <w:proofErr w:type="gramEnd"/>
    </w:p>
    <w:p w:rsidR="00F57F01" w:rsidRPr="00063020" w:rsidRDefault="00F57F01" w:rsidP="00063020">
      <w:pPr>
        <w:spacing w:after="0" w:line="240" w:lineRule="auto"/>
        <w:jc w:val="both"/>
        <w:rPr>
          <w:rFonts w:ascii="Times New Roman" w:hAnsi="Times New Roman" w:cs="Times New Roman"/>
          <w:b/>
          <w:sz w:val="24"/>
          <w:szCs w:val="24"/>
        </w:rPr>
      </w:pPr>
    </w:p>
    <w:p w:rsidR="006A65D0" w:rsidRPr="00063020" w:rsidRDefault="00F57F01" w:rsidP="00063020">
      <w:pPr>
        <w:spacing w:after="0" w:line="240" w:lineRule="auto"/>
        <w:rPr>
          <w:rFonts w:ascii="Times New Roman" w:hAnsi="Times New Roman" w:cs="Times New Roman"/>
          <w:b/>
          <w:sz w:val="24"/>
          <w:szCs w:val="24"/>
        </w:rPr>
      </w:pPr>
      <w:r w:rsidRPr="00063020">
        <w:rPr>
          <w:rFonts w:ascii="Times New Roman" w:hAnsi="Times New Roman" w:cs="Times New Roman"/>
          <w:b/>
          <w:sz w:val="24"/>
          <w:szCs w:val="24"/>
        </w:rPr>
        <w:t>Pengujian Hipotesis</w:t>
      </w:r>
    </w:p>
    <w:p w:rsidR="006A65D0" w:rsidRPr="00063020" w:rsidRDefault="00F57F01" w:rsidP="00063020">
      <w:pPr>
        <w:pStyle w:val="ListParagraph"/>
        <w:numPr>
          <w:ilvl w:val="0"/>
          <w:numId w:val="28"/>
        </w:numPr>
        <w:spacing w:after="0" w:line="240" w:lineRule="auto"/>
        <w:ind w:left="284" w:hanging="284"/>
        <w:rPr>
          <w:rFonts w:ascii="Times New Roman" w:hAnsi="Times New Roman" w:cs="Times New Roman"/>
          <w:b/>
          <w:sz w:val="24"/>
          <w:szCs w:val="24"/>
        </w:rPr>
      </w:pPr>
      <w:r w:rsidRPr="00063020">
        <w:rPr>
          <w:rFonts w:ascii="Times New Roman" w:hAnsi="Times New Roman" w:cs="Times New Roman"/>
          <w:b/>
          <w:sz w:val="24"/>
          <w:szCs w:val="24"/>
        </w:rPr>
        <w:t>Uji t-Test</w:t>
      </w:r>
    </w:p>
    <w:p w:rsidR="00F57F01" w:rsidRPr="00063020" w:rsidRDefault="009A3C88" w:rsidP="00063020">
      <w:pPr>
        <w:spacing w:after="0" w:line="240" w:lineRule="auto"/>
        <w:ind w:left="284"/>
        <w:jc w:val="both"/>
        <w:rPr>
          <w:rFonts w:ascii="Times New Roman" w:hAnsi="Times New Roman" w:cs="Times New Roman"/>
          <w:b/>
          <w:sz w:val="24"/>
          <w:szCs w:val="24"/>
        </w:rPr>
      </w:pPr>
      <w:r w:rsidRPr="00063020">
        <w:rPr>
          <w:rFonts w:ascii="Times New Roman" w:hAnsi="Times New Roman" w:cs="Times New Roman"/>
          <w:sz w:val="24"/>
          <w:szCs w:val="24"/>
        </w:rPr>
        <w:tab/>
      </w:r>
      <w:r w:rsidR="00F57F01" w:rsidRPr="00063020">
        <w:rPr>
          <w:rFonts w:ascii="Times New Roman" w:hAnsi="Times New Roman" w:cs="Times New Roman"/>
          <w:sz w:val="24"/>
          <w:szCs w:val="24"/>
        </w:rPr>
        <w:t xml:space="preserve">Uji t (t-test) melakukan pengujian terhadap koefisien regresi secara parsial, pengujian ini dilakukan untuk mengetahui signifikansi peran secara parsial antara variabel independen terhadap variabel dependen dengan mengasumsikan bahwa variabel independen </w:t>
      </w:r>
      <w:proofErr w:type="gramStart"/>
      <w:r w:rsidR="00F57F01" w:rsidRPr="00063020">
        <w:rPr>
          <w:rFonts w:ascii="Times New Roman" w:hAnsi="Times New Roman" w:cs="Times New Roman"/>
          <w:sz w:val="24"/>
          <w:szCs w:val="24"/>
        </w:rPr>
        <w:t>lain</w:t>
      </w:r>
      <w:proofErr w:type="gramEnd"/>
      <w:r w:rsidR="00F57F01" w:rsidRPr="00063020">
        <w:rPr>
          <w:rFonts w:ascii="Times New Roman" w:hAnsi="Times New Roman" w:cs="Times New Roman"/>
          <w:sz w:val="24"/>
          <w:szCs w:val="24"/>
        </w:rPr>
        <w:t xml:space="preserve"> dianggap konstan. Menurut sugiyono (2014:250), menggunakan </w:t>
      </w:r>
      <w:proofErr w:type="gramStart"/>
      <w:r w:rsidR="00F57F01" w:rsidRPr="00063020">
        <w:rPr>
          <w:rFonts w:ascii="Times New Roman" w:hAnsi="Times New Roman" w:cs="Times New Roman"/>
          <w:sz w:val="24"/>
          <w:szCs w:val="24"/>
        </w:rPr>
        <w:t>rumus :</w:t>
      </w:r>
      <w:proofErr w:type="gramEnd"/>
    </w:p>
    <w:p w:rsidR="00F57F01" w:rsidRPr="00063020" w:rsidRDefault="00F57F01" w:rsidP="00063020">
      <w:pPr>
        <w:spacing w:after="0" w:line="240" w:lineRule="auto"/>
        <w:ind w:left="426"/>
        <w:jc w:val="center"/>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F57F01" w:rsidRPr="00063020" w:rsidRDefault="00F57F01" w:rsidP="00063020">
      <w:pPr>
        <w:spacing w:after="0" w:line="240" w:lineRule="auto"/>
        <w:ind w:left="426"/>
        <w:rPr>
          <w:rFonts w:ascii="Times New Roman" w:hAnsi="Times New Roman" w:cs="Times New Roman"/>
          <w:sz w:val="24"/>
          <w:szCs w:val="24"/>
        </w:rPr>
      </w:pPr>
      <w:r w:rsidRPr="00063020">
        <w:rPr>
          <w:rFonts w:ascii="Times New Roman" w:hAnsi="Times New Roman" w:cs="Times New Roman"/>
          <w:sz w:val="24"/>
          <w:szCs w:val="24"/>
        </w:rPr>
        <w:t>Keterangan:</w:t>
      </w:r>
    </w:p>
    <w:p w:rsidR="00F57F01" w:rsidRPr="00063020" w:rsidRDefault="00F57F01" w:rsidP="00063020">
      <w:pPr>
        <w:spacing w:after="0" w:line="240" w:lineRule="auto"/>
        <w:ind w:left="426"/>
        <w:rPr>
          <w:rFonts w:ascii="Times New Roman" w:hAnsi="Times New Roman" w:cs="Times New Roman"/>
          <w:sz w:val="24"/>
          <w:szCs w:val="24"/>
        </w:rPr>
      </w:pPr>
      <w:r w:rsidRPr="00063020">
        <w:rPr>
          <w:rFonts w:ascii="Times New Roman" w:hAnsi="Times New Roman" w:cs="Times New Roman"/>
          <w:sz w:val="24"/>
          <w:szCs w:val="24"/>
        </w:rPr>
        <w:t>t = distribusi t</w:t>
      </w:r>
    </w:p>
    <w:p w:rsidR="00F57F01" w:rsidRPr="00063020" w:rsidRDefault="00F57F01" w:rsidP="00063020">
      <w:pPr>
        <w:spacing w:after="0" w:line="240" w:lineRule="auto"/>
        <w:ind w:left="426"/>
        <w:rPr>
          <w:rFonts w:ascii="Times New Roman" w:hAnsi="Times New Roman" w:cs="Times New Roman"/>
          <w:sz w:val="24"/>
          <w:szCs w:val="24"/>
        </w:rPr>
      </w:pPr>
      <w:r w:rsidRPr="00063020">
        <w:rPr>
          <w:rFonts w:ascii="Times New Roman" w:hAnsi="Times New Roman" w:cs="Times New Roman"/>
          <w:sz w:val="24"/>
          <w:szCs w:val="24"/>
        </w:rPr>
        <w:t>r = koefisien korelasi parsial</w:t>
      </w:r>
    </w:p>
    <w:p w:rsidR="00F57F01" w:rsidRPr="00063020" w:rsidRDefault="00F57F01" w:rsidP="00063020">
      <w:pPr>
        <w:spacing w:after="0" w:line="240" w:lineRule="auto"/>
        <w:ind w:left="426"/>
        <w:rPr>
          <w:rFonts w:ascii="Times New Roman" w:hAnsi="Times New Roman" w:cs="Times New Roman"/>
          <w:sz w:val="24"/>
          <w:szCs w:val="24"/>
        </w:rPr>
      </w:pPr>
      <w:r w:rsidRPr="00063020">
        <w:rPr>
          <w:rFonts w:ascii="Times New Roman" w:hAnsi="Times New Roman" w:cs="Times New Roman"/>
          <w:sz w:val="24"/>
          <w:szCs w:val="24"/>
        </w:rPr>
        <w:t>r = koefisien determinasi</w:t>
      </w:r>
    </w:p>
    <w:p w:rsidR="00F57F01" w:rsidRPr="00063020" w:rsidRDefault="00F57F01" w:rsidP="00063020">
      <w:pPr>
        <w:spacing w:after="0" w:line="240" w:lineRule="auto"/>
        <w:ind w:left="426"/>
        <w:rPr>
          <w:rFonts w:ascii="Times New Roman" w:hAnsi="Times New Roman" w:cs="Times New Roman"/>
          <w:sz w:val="24"/>
          <w:szCs w:val="24"/>
        </w:rPr>
      </w:pPr>
      <w:r w:rsidRPr="00063020">
        <w:rPr>
          <w:rFonts w:ascii="Times New Roman" w:hAnsi="Times New Roman" w:cs="Times New Roman"/>
          <w:sz w:val="24"/>
          <w:szCs w:val="24"/>
        </w:rPr>
        <w:t>n = jumlah data</w:t>
      </w:r>
    </w:p>
    <w:p w:rsidR="006A65D0" w:rsidRPr="00063020" w:rsidRDefault="006A65D0" w:rsidP="00063020">
      <w:pPr>
        <w:pStyle w:val="ListParagraph"/>
        <w:numPr>
          <w:ilvl w:val="0"/>
          <w:numId w:val="28"/>
        </w:numPr>
        <w:spacing w:after="0" w:line="240" w:lineRule="auto"/>
        <w:ind w:left="360"/>
        <w:rPr>
          <w:rFonts w:ascii="Times New Roman" w:hAnsi="Times New Roman" w:cs="Times New Roman"/>
          <w:b/>
          <w:sz w:val="24"/>
          <w:szCs w:val="24"/>
        </w:rPr>
      </w:pPr>
      <w:r w:rsidRPr="00063020">
        <w:rPr>
          <w:rFonts w:ascii="Times New Roman" w:hAnsi="Times New Roman" w:cs="Times New Roman"/>
          <w:b/>
          <w:sz w:val="24"/>
          <w:szCs w:val="24"/>
        </w:rPr>
        <w:t>Uji F (F-test)</w:t>
      </w:r>
    </w:p>
    <w:p w:rsidR="006A65D0" w:rsidRPr="00063020" w:rsidRDefault="009A3C88" w:rsidP="00063020">
      <w:pPr>
        <w:spacing w:after="0" w:line="240" w:lineRule="auto"/>
        <w:ind w:left="360"/>
        <w:jc w:val="both"/>
        <w:rPr>
          <w:rFonts w:ascii="Times New Roman" w:hAnsi="Times New Roman" w:cs="Times New Roman"/>
          <w:sz w:val="24"/>
          <w:szCs w:val="24"/>
        </w:rPr>
      </w:pPr>
      <w:r w:rsidRPr="00063020">
        <w:rPr>
          <w:rFonts w:ascii="Times New Roman" w:hAnsi="Times New Roman" w:cs="Times New Roman"/>
          <w:sz w:val="24"/>
          <w:szCs w:val="24"/>
        </w:rPr>
        <w:tab/>
      </w:r>
      <w:proofErr w:type="gramStart"/>
      <w:r w:rsidR="006A65D0" w:rsidRPr="00063020">
        <w:rPr>
          <w:rFonts w:ascii="Times New Roman" w:hAnsi="Times New Roman" w:cs="Times New Roman"/>
          <w:sz w:val="24"/>
          <w:szCs w:val="24"/>
        </w:rPr>
        <w:t>Uji F adalah pengujian terhadap koefisien regresi secara simultan.</w:t>
      </w:r>
      <w:proofErr w:type="gramEnd"/>
      <w:r w:rsidR="006A65D0" w:rsidRPr="00063020">
        <w:rPr>
          <w:rFonts w:ascii="Times New Roman" w:hAnsi="Times New Roman" w:cs="Times New Roman"/>
          <w:sz w:val="24"/>
          <w:szCs w:val="24"/>
        </w:rPr>
        <w:t xml:space="preserve"> </w:t>
      </w:r>
      <w:proofErr w:type="gramStart"/>
      <w:r w:rsidR="006A65D0" w:rsidRPr="00063020">
        <w:rPr>
          <w:rFonts w:ascii="Times New Roman" w:hAnsi="Times New Roman" w:cs="Times New Roman"/>
          <w:sz w:val="24"/>
          <w:szCs w:val="24"/>
        </w:rPr>
        <w:t>Pengujian ini dilakukan untuk mengetahui pengaruh semua variabel independen yang terdapat didalam model secara bersama-sama (simultan) terhadap variabel dependen.</w:t>
      </w:r>
      <w:proofErr w:type="gramEnd"/>
      <w:r w:rsidRPr="00063020">
        <w:rPr>
          <w:rFonts w:ascii="Times New Roman" w:hAnsi="Times New Roman" w:cs="Times New Roman"/>
          <w:sz w:val="24"/>
          <w:szCs w:val="24"/>
        </w:rPr>
        <w:t xml:space="preserve"> </w:t>
      </w:r>
      <w:r w:rsidR="006A65D0" w:rsidRPr="00063020">
        <w:rPr>
          <w:rFonts w:ascii="Times New Roman" w:hAnsi="Times New Roman" w:cs="Times New Roman"/>
          <w:sz w:val="24"/>
          <w:szCs w:val="24"/>
        </w:rPr>
        <w:t xml:space="preserve">Menurut Sugiyono (2014:257) dirumuskan sebagai </w:t>
      </w:r>
      <w:proofErr w:type="gramStart"/>
      <w:r w:rsidR="006A65D0" w:rsidRPr="00063020">
        <w:rPr>
          <w:rFonts w:ascii="Times New Roman" w:hAnsi="Times New Roman" w:cs="Times New Roman"/>
          <w:sz w:val="24"/>
          <w:szCs w:val="24"/>
        </w:rPr>
        <w:t>berikut :</w:t>
      </w:r>
      <w:proofErr w:type="gramEnd"/>
    </w:p>
    <w:p w:rsidR="006A65D0" w:rsidRPr="00063020" w:rsidRDefault="006A65D0" w:rsidP="00063020">
      <w:pPr>
        <w:pStyle w:val="ListParagraph"/>
        <w:spacing w:after="0" w:line="240" w:lineRule="auto"/>
        <w:ind w:left="426" w:hanging="426"/>
        <w:jc w:val="center"/>
        <w:outlineLvl w:val="0"/>
        <w:rPr>
          <w:rFonts w:ascii="Times New Roman" w:hAnsi="Times New Roman" w:cs="Times New Roman"/>
          <w:sz w:val="24"/>
          <w:szCs w:val="24"/>
        </w:rPr>
      </w:pPr>
      <w:r w:rsidRPr="00063020">
        <w:rPr>
          <w:rFonts w:ascii="Times New Roman" w:hAnsi="Times New Roman" w:cs="Times New Roman"/>
          <w:sz w:val="24"/>
          <w:szCs w:val="24"/>
        </w:rPr>
        <w:t>F=</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w:p>
    <w:p w:rsidR="006A65D0" w:rsidRPr="00063020" w:rsidRDefault="006A65D0" w:rsidP="00063020">
      <w:pPr>
        <w:pStyle w:val="ListParagraph"/>
        <w:spacing w:after="0" w:line="240" w:lineRule="auto"/>
        <w:ind w:left="540" w:hanging="180"/>
        <w:rPr>
          <w:rFonts w:ascii="Times New Roman" w:hAnsi="Times New Roman" w:cs="Times New Roman"/>
          <w:sz w:val="24"/>
          <w:szCs w:val="24"/>
        </w:rPr>
      </w:pPr>
      <w:proofErr w:type="gramStart"/>
      <w:r w:rsidRPr="00063020">
        <w:rPr>
          <w:rFonts w:ascii="Times New Roman" w:hAnsi="Times New Roman" w:cs="Times New Roman"/>
          <w:sz w:val="24"/>
          <w:szCs w:val="24"/>
        </w:rPr>
        <w:t>Keterangan :</w:t>
      </w:r>
      <w:proofErr w:type="gramEnd"/>
    </w:p>
    <w:p w:rsidR="006A65D0" w:rsidRPr="00063020" w:rsidRDefault="006A65D0" w:rsidP="00063020">
      <w:pPr>
        <w:pStyle w:val="ListParagraph"/>
        <w:spacing w:after="0" w:line="240" w:lineRule="auto"/>
        <w:ind w:left="540" w:hanging="180"/>
        <w:rPr>
          <w:rFonts w:ascii="Times New Roman" w:hAnsi="Times New Roman" w:cs="Times New Roman"/>
          <w:sz w:val="24"/>
          <w:szCs w:val="24"/>
        </w:rPr>
      </w:pPr>
      <w:r w:rsidRPr="00063020">
        <w:rPr>
          <w:rFonts w:ascii="Times New Roman" w:hAnsi="Times New Roman" w:cs="Times New Roman"/>
          <w:sz w:val="24"/>
          <w:szCs w:val="24"/>
        </w:rPr>
        <w:t>R</w:t>
      </w:r>
      <w:r w:rsidRPr="00063020">
        <w:rPr>
          <w:rFonts w:ascii="Times New Roman" w:hAnsi="Times New Roman" w:cs="Times New Roman"/>
          <w:sz w:val="24"/>
          <w:szCs w:val="24"/>
          <w:vertAlign w:val="superscript"/>
        </w:rPr>
        <w:t xml:space="preserve">2 </w:t>
      </w:r>
      <w:r w:rsidRPr="00063020">
        <w:rPr>
          <w:rFonts w:ascii="Times New Roman" w:hAnsi="Times New Roman" w:cs="Times New Roman"/>
          <w:sz w:val="24"/>
          <w:szCs w:val="24"/>
        </w:rPr>
        <w:t>= Koefisien Determinasi</w:t>
      </w:r>
    </w:p>
    <w:p w:rsidR="006A65D0" w:rsidRPr="00063020" w:rsidRDefault="006A65D0" w:rsidP="00063020">
      <w:pPr>
        <w:pStyle w:val="ListParagraph"/>
        <w:spacing w:after="0" w:line="240" w:lineRule="auto"/>
        <w:ind w:left="540" w:hanging="180"/>
        <w:rPr>
          <w:rFonts w:ascii="Times New Roman" w:hAnsi="Times New Roman" w:cs="Times New Roman"/>
          <w:sz w:val="24"/>
          <w:szCs w:val="24"/>
        </w:rPr>
      </w:pPr>
      <w:r w:rsidRPr="00063020">
        <w:rPr>
          <w:rFonts w:ascii="Times New Roman" w:hAnsi="Times New Roman" w:cs="Times New Roman"/>
          <w:sz w:val="24"/>
          <w:szCs w:val="24"/>
        </w:rPr>
        <w:t>K = Jumlah Variabel Independen</w:t>
      </w:r>
    </w:p>
    <w:p w:rsidR="006A65D0" w:rsidRPr="00063020" w:rsidRDefault="006A65D0" w:rsidP="00063020">
      <w:pPr>
        <w:pStyle w:val="ListParagraph"/>
        <w:spacing w:after="0" w:line="240" w:lineRule="auto"/>
        <w:ind w:left="540" w:hanging="180"/>
        <w:rPr>
          <w:rFonts w:ascii="Times New Roman" w:hAnsi="Times New Roman" w:cs="Times New Roman"/>
          <w:sz w:val="24"/>
          <w:szCs w:val="24"/>
        </w:rPr>
      </w:pPr>
      <w:proofErr w:type="gramStart"/>
      <w:r w:rsidRPr="00063020">
        <w:rPr>
          <w:rFonts w:ascii="Times New Roman" w:hAnsi="Times New Roman" w:cs="Times New Roman"/>
          <w:sz w:val="24"/>
          <w:szCs w:val="24"/>
        </w:rPr>
        <w:t>n  =</w:t>
      </w:r>
      <w:proofErr w:type="gramEnd"/>
      <w:r w:rsidRPr="00063020">
        <w:rPr>
          <w:rFonts w:ascii="Times New Roman" w:hAnsi="Times New Roman" w:cs="Times New Roman"/>
          <w:sz w:val="24"/>
          <w:szCs w:val="24"/>
        </w:rPr>
        <w:t xml:space="preserve"> Jumlah Anggota data atau kasus</w:t>
      </w:r>
    </w:p>
    <w:p w:rsidR="009A3C88" w:rsidRDefault="009A3C88" w:rsidP="00063020">
      <w:pPr>
        <w:pStyle w:val="NoSpacing"/>
        <w:jc w:val="both"/>
        <w:rPr>
          <w:rFonts w:ascii="Times New Roman" w:hAnsi="Times New Roman" w:cs="Times New Roman"/>
          <w:b/>
          <w:sz w:val="24"/>
          <w:szCs w:val="24"/>
          <w:lang w:val="id-ID"/>
        </w:rPr>
      </w:pPr>
    </w:p>
    <w:p w:rsidR="00063020" w:rsidRPr="00063020" w:rsidRDefault="00063020" w:rsidP="00063020">
      <w:pPr>
        <w:pStyle w:val="NoSpacing"/>
        <w:jc w:val="both"/>
        <w:rPr>
          <w:rFonts w:ascii="Times New Roman" w:hAnsi="Times New Roman" w:cs="Times New Roman"/>
          <w:b/>
          <w:sz w:val="24"/>
          <w:szCs w:val="24"/>
          <w:lang w:val="id-ID"/>
        </w:rPr>
      </w:pPr>
    </w:p>
    <w:p w:rsidR="007F4412" w:rsidRDefault="001941B0" w:rsidP="00063020">
      <w:pPr>
        <w:pStyle w:val="NoSpacing"/>
        <w:jc w:val="both"/>
        <w:rPr>
          <w:rFonts w:ascii="Times New Roman" w:hAnsi="Times New Roman" w:cs="Times New Roman"/>
          <w:b/>
          <w:sz w:val="24"/>
          <w:szCs w:val="24"/>
          <w:lang w:val="id-ID"/>
        </w:rPr>
      </w:pPr>
      <w:r w:rsidRPr="00063020">
        <w:rPr>
          <w:rFonts w:ascii="Times New Roman" w:hAnsi="Times New Roman" w:cs="Times New Roman"/>
          <w:b/>
          <w:sz w:val="24"/>
          <w:szCs w:val="24"/>
        </w:rPr>
        <w:lastRenderedPageBreak/>
        <w:t>HASIL DAN PEMBAHASAN</w:t>
      </w:r>
    </w:p>
    <w:p w:rsidR="00063020" w:rsidRPr="00063020" w:rsidRDefault="00063020" w:rsidP="00063020">
      <w:pPr>
        <w:pStyle w:val="NoSpacing"/>
        <w:jc w:val="both"/>
        <w:rPr>
          <w:rFonts w:ascii="Times New Roman" w:eastAsia="Times New Roman" w:hAnsi="Times New Roman" w:cs="Times New Roman"/>
          <w:sz w:val="24"/>
          <w:szCs w:val="24"/>
          <w:lang w:val="id-ID"/>
        </w:rPr>
      </w:pPr>
    </w:p>
    <w:p w:rsidR="0005451E" w:rsidRPr="00063020" w:rsidRDefault="00086ABA" w:rsidP="0006302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3020">
        <w:rPr>
          <w:rFonts w:ascii="Times New Roman" w:hAnsi="Times New Roman" w:cs="Times New Roman"/>
          <w:sz w:val="24"/>
          <w:szCs w:val="24"/>
        </w:rPr>
        <w:t xml:space="preserve">Pada penelitian ini meneliti </w:t>
      </w:r>
      <w:r w:rsidR="00416549" w:rsidRPr="00063020">
        <w:rPr>
          <w:rFonts w:ascii="Times New Roman" w:hAnsi="Times New Roman" w:cs="Times New Roman"/>
          <w:sz w:val="24"/>
          <w:szCs w:val="24"/>
        </w:rPr>
        <w:t>dua</w:t>
      </w:r>
      <w:r w:rsidR="0005451E" w:rsidRPr="00063020">
        <w:rPr>
          <w:rFonts w:ascii="Times New Roman" w:hAnsi="Times New Roman" w:cs="Times New Roman"/>
          <w:sz w:val="24"/>
          <w:szCs w:val="24"/>
        </w:rPr>
        <w:t xml:space="preserve"> variabel independen (</w:t>
      </w:r>
      <w:r w:rsidR="009A3C88" w:rsidRPr="00063020">
        <w:rPr>
          <w:rFonts w:ascii="Times New Roman" w:hAnsi="Times New Roman" w:cs="Times New Roman"/>
          <w:iCs/>
          <w:sz w:val="24"/>
          <w:szCs w:val="24"/>
        </w:rPr>
        <w:t>Sanksi Administrasi dan Kualitas pelayanan Wajib Pajak</w:t>
      </w:r>
      <w:r w:rsidR="0005451E" w:rsidRPr="00063020">
        <w:rPr>
          <w:rFonts w:ascii="Times New Roman" w:hAnsi="Times New Roman" w:cs="Times New Roman"/>
          <w:sz w:val="24"/>
          <w:szCs w:val="24"/>
        </w:rPr>
        <w:t>) apakah berpengaruh terhada</w:t>
      </w:r>
      <w:r w:rsidRPr="00063020">
        <w:rPr>
          <w:rFonts w:ascii="Times New Roman" w:hAnsi="Times New Roman" w:cs="Times New Roman"/>
          <w:sz w:val="24"/>
          <w:szCs w:val="24"/>
        </w:rPr>
        <w:t>p variabel dependen (</w:t>
      </w:r>
      <w:r w:rsidR="009A3C88" w:rsidRPr="00063020">
        <w:rPr>
          <w:rFonts w:ascii="Times New Roman" w:hAnsi="Times New Roman" w:cs="Times New Roman"/>
          <w:sz w:val="24"/>
          <w:szCs w:val="24"/>
        </w:rPr>
        <w:t>Kepatuhan Wajib Pajak</w:t>
      </w:r>
      <w:r w:rsidR="0005451E" w:rsidRPr="00063020">
        <w:rPr>
          <w:rFonts w:ascii="Times New Roman" w:hAnsi="Times New Roman" w:cs="Times New Roman"/>
          <w:sz w:val="24"/>
          <w:szCs w:val="24"/>
        </w:rPr>
        <w:t>).</w:t>
      </w:r>
      <w:proofErr w:type="gramEnd"/>
      <w:r w:rsidR="00A32493" w:rsidRPr="00063020">
        <w:rPr>
          <w:rFonts w:ascii="Times New Roman" w:hAnsi="Times New Roman" w:cs="Times New Roman"/>
          <w:sz w:val="24"/>
          <w:szCs w:val="24"/>
        </w:rPr>
        <w:t xml:space="preserve"> </w:t>
      </w:r>
      <w:proofErr w:type="gramStart"/>
      <w:r w:rsidR="0005451E" w:rsidRPr="00063020">
        <w:rPr>
          <w:rFonts w:ascii="Times New Roman" w:hAnsi="Times New Roman" w:cs="Times New Roman"/>
          <w:sz w:val="24"/>
          <w:szCs w:val="24"/>
        </w:rPr>
        <w:t xml:space="preserve">Secara statistik dilakukan dengan pengujian baik secara parsial maupun secara simultan dengan model regresi dengan menggunakan </w:t>
      </w:r>
      <w:r w:rsidR="0005451E" w:rsidRPr="00063020">
        <w:rPr>
          <w:rFonts w:ascii="Times New Roman" w:hAnsi="Times New Roman" w:cs="Times New Roman"/>
          <w:i/>
          <w:iCs/>
          <w:sz w:val="24"/>
          <w:szCs w:val="24"/>
        </w:rPr>
        <w:t>software</w:t>
      </w:r>
      <w:r w:rsidR="0005451E" w:rsidRPr="00063020">
        <w:rPr>
          <w:rFonts w:ascii="Times New Roman" w:hAnsi="Times New Roman" w:cs="Times New Roman"/>
          <w:sz w:val="24"/>
          <w:szCs w:val="24"/>
        </w:rPr>
        <w:t xml:space="preserve"> SPSS 23.</w:t>
      </w:r>
      <w:proofErr w:type="gramEnd"/>
    </w:p>
    <w:p w:rsidR="00416549" w:rsidRPr="00063020" w:rsidRDefault="00416549" w:rsidP="00063020">
      <w:pPr>
        <w:autoSpaceDE w:val="0"/>
        <w:autoSpaceDN w:val="0"/>
        <w:adjustRightInd w:val="0"/>
        <w:spacing w:after="0" w:line="240" w:lineRule="auto"/>
        <w:jc w:val="both"/>
        <w:rPr>
          <w:rFonts w:ascii="Times New Roman" w:hAnsi="Times New Roman" w:cs="Times New Roman"/>
          <w:sz w:val="24"/>
          <w:szCs w:val="24"/>
        </w:rPr>
      </w:pPr>
    </w:p>
    <w:p w:rsidR="009A3C88" w:rsidRPr="00063020" w:rsidRDefault="009A3C88" w:rsidP="00063020">
      <w:pPr>
        <w:autoSpaceDE w:val="0"/>
        <w:autoSpaceDN w:val="0"/>
        <w:adjustRightInd w:val="0"/>
        <w:spacing w:after="0" w:line="240" w:lineRule="auto"/>
        <w:jc w:val="both"/>
        <w:rPr>
          <w:rFonts w:ascii="Times New Roman" w:hAnsi="Times New Roman" w:cs="Times New Roman"/>
          <w:b/>
          <w:sz w:val="24"/>
          <w:szCs w:val="24"/>
        </w:rPr>
      </w:pPr>
      <w:r w:rsidRPr="00063020">
        <w:rPr>
          <w:rFonts w:ascii="Times New Roman" w:hAnsi="Times New Roman" w:cs="Times New Roman"/>
          <w:b/>
          <w:sz w:val="24"/>
          <w:szCs w:val="24"/>
        </w:rPr>
        <w:t>Uji Instrumen Data</w:t>
      </w:r>
    </w:p>
    <w:p w:rsidR="009A3C88" w:rsidRPr="00063020" w:rsidRDefault="009A3C88" w:rsidP="00063020">
      <w:pPr>
        <w:pStyle w:val="ListParagraph"/>
        <w:numPr>
          <w:ilvl w:val="0"/>
          <w:numId w:val="29"/>
        </w:numPr>
        <w:autoSpaceDE w:val="0"/>
        <w:autoSpaceDN w:val="0"/>
        <w:adjustRightInd w:val="0"/>
        <w:spacing w:after="0" w:line="240" w:lineRule="auto"/>
        <w:ind w:left="360"/>
        <w:jc w:val="both"/>
        <w:rPr>
          <w:rFonts w:ascii="Times New Roman" w:hAnsi="Times New Roman" w:cs="Times New Roman"/>
          <w:b/>
          <w:sz w:val="24"/>
          <w:szCs w:val="24"/>
        </w:rPr>
      </w:pPr>
      <w:r w:rsidRPr="00063020">
        <w:rPr>
          <w:rFonts w:ascii="Times New Roman" w:hAnsi="Times New Roman" w:cs="Times New Roman"/>
          <w:b/>
          <w:sz w:val="24"/>
          <w:szCs w:val="24"/>
        </w:rPr>
        <w:t>Uji Validitas</w:t>
      </w:r>
      <w:r w:rsidR="006F1189" w:rsidRPr="00063020">
        <w:rPr>
          <w:rFonts w:ascii="Times New Roman" w:hAnsi="Times New Roman" w:cs="Times New Roman"/>
          <w:b/>
          <w:sz w:val="24"/>
          <w:szCs w:val="24"/>
        </w:rPr>
        <w:t xml:space="preserve"> Variabel Independen</w:t>
      </w:r>
    </w:p>
    <w:tbl>
      <w:tblPr>
        <w:tblStyle w:val="TableGrid"/>
        <w:tblW w:w="6521" w:type="dxa"/>
        <w:tblInd w:w="108" w:type="dxa"/>
        <w:tblLayout w:type="fixed"/>
        <w:tblLook w:val="0000" w:firstRow="0" w:lastRow="0" w:firstColumn="0" w:lastColumn="0" w:noHBand="0" w:noVBand="0"/>
      </w:tblPr>
      <w:tblGrid>
        <w:gridCol w:w="1134"/>
        <w:gridCol w:w="1985"/>
        <w:gridCol w:w="1701"/>
        <w:gridCol w:w="1701"/>
      </w:tblGrid>
      <w:tr w:rsidR="009A3C88" w:rsidRPr="006816B9" w:rsidTr="006816B9">
        <w:trPr>
          <w:trHeight w:val="146"/>
        </w:trPr>
        <w:tc>
          <w:tcPr>
            <w:tcW w:w="6521" w:type="dxa"/>
            <w:gridSpan w:val="4"/>
            <w:tcBorders>
              <w:bottom w:val="single" w:sz="4" w:space="0" w:color="auto"/>
            </w:tcBorders>
          </w:tcPr>
          <w:p w:rsidR="009A3C88" w:rsidRPr="006816B9" w:rsidRDefault="009A3C88" w:rsidP="00063020">
            <w:pPr>
              <w:rPr>
                <w:rFonts w:ascii="Times New Roman" w:hAnsi="Times New Roman" w:cs="Times New Roman"/>
                <w:sz w:val="18"/>
                <w:szCs w:val="24"/>
              </w:rPr>
            </w:pPr>
            <w:r w:rsidRPr="006816B9">
              <w:rPr>
                <w:rFonts w:ascii="Times New Roman" w:hAnsi="Times New Roman" w:cs="Times New Roman"/>
                <w:sz w:val="18"/>
                <w:szCs w:val="24"/>
              </w:rPr>
              <w:t>1. Sanksi Administrasi</w:t>
            </w:r>
          </w:p>
        </w:tc>
      </w:tr>
      <w:tr w:rsidR="009A3C88" w:rsidRPr="006816B9" w:rsidTr="006816B9">
        <w:tblPrEx>
          <w:tblLook w:val="04A0" w:firstRow="1" w:lastRow="0" w:firstColumn="1" w:lastColumn="0" w:noHBand="0" w:noVBand="1"/>
        </w:tblPrEx>
        <w:trPr>
          <w:trHeight w:val="101"/>
        </w:trPr>
        <w:tc>
          <w:tcPr>
            <w:tcW w:w="1134" w:type="dxa"/>
            <w:tcBorders>
              <w:top w:val="single" w:sz="4" w:space="0" w:color="auto"/>
              <w:left w:val="single" w:sz="4" w:space="0" w:color="auto"/>
              <w:bottom w:val="single" w:sz="4" w:space="0" w:color="auto"/>
              <w:righ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Item</w:t>
            </w:r>
          </w:p>
        </w:tc>
        <w:tc>
          <w:tcPr>
            <w:tcW w:w="1985" w:type="dxa"/>
            <w:tcBorders>
              <w:top w:val="single" w:sz="4" w:space="0" w:color="auto"/>
              <w:left w:val="single" w:sz="4" w:space="0" w:color="auto"/>
              <w:bottom w:val="single" w:sz="4" w:space="0" w:color="auto"/>
              <w:righ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Pearson correlation</w:t>
            </w:r>
          </w:p>
        </w:tc>
        <w:tc>
          <w:tcPr>
            <w:tcW w:w="1701" w:type="dxa"/>
            <w:tcBorders>
              <w:top w:val="single" w:sz="4" w:space="0" w:color="auto"/>
              <w:left w:val="single" w:sz="4" w:space="0" w:color="auto"/>
              <w:bottom w:val="single" w:sz="4" w:space="0" w:color="auto"/>
              <w:righ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Sig</w:t>
            </w:r>
          </w:p>
        </w:tc>
        <w:tc>
          <w:tcPr>
            <w:tcW w:w="1701" w:type="dxa"/>
            <w:tcBorders>
              <w:top w:val="single" w:sz="4" w:space="0" w:color="auto"/>
              <w:left w:val="single" w:sz="4" w:space="0" w:color="auto"/>
              <w:bottom w:val="single" w:sz="4" w:space="0" w:color="auto"/>
              <w:righ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Keterangan</w:t>
            </w:r>
          </w:p>
        </w:tc>
      </w:tr>
      <w:tr w:rsidR="009A3C88" w:rsidRPr="006816B9" w:rsidTr="006816B9">
        <w:tblPrEx>
          <w:tblLook w:val="04A0" w:firstRow="1" w:lastRow="0" w:firstColumn="1" w:lastColumn="0" w:noHBand="0" w:noVBand="1"/>
        </w:tblPrEx>
        <w:trPr>
          <w:trHeight w:val="101"/>
        </w:trPr>
        <w:tc>
          <w:tcPr>
            <w:tcW w:w="1134" w:type="dxa"/>
            <w:tcBorders>
              <w:top w:val="single" w:sz="4" w:space="0" w:color="auto"/>
              <w:righ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w:t>
            </w:r>
          </w:p>
        </w:tc>
        <w:tc>
          <w:tcPr>
            <w:tcW w:w="1985" w:type="dxa"/>
            <w:tcBorders>
              <w:top w:val="single" w:sz="4" w:space="0" w:color="auto"/>
              <w:lef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0,644</w:t>
            </w:r>
          </w:p>
        </w:tc>
        <w:tc>
          <w:tcPr>
            <w:tcW w:w="1701" w:type="dxa"/>
            <w:tcBorders>
              <w:top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Borders>
              <w:top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01"/>
        </w:trPr>
        <w:tc>
          <w:tcPr>
            <w:tcW w:w="1134" w:type="dxa"/>
            <w:tcBorders>
              <w:righ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Q2</w:t>
            </w:r>
          </w:p>
        </w:tc>
        <w:tc>
          <w:tcPr>
            <w:tcW w:w="1985" w:type="dxa"/>
            <w:tcBorders>
              <w:left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0,838</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01"/>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Q3</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0,774</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01"/>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Q4</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0,690</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01"/>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Q5</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0,778</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rPr>
          <w:trHeight w:val="151"/>
        </w:trPr>
        <w:tc>
          <w:tcPr>
            <w:tcW w:w="6521" w:type="dxa"/>
            <w:gridSpan w:val="4"/>
          </w:tcPr>
          <w:p w:rsidR="009A3C88" w:rsidRPr="006816B9" w:rsidRDefault="009A3C88" w:rsidP="00063020">
            <w:pPr>
              <w:ind w:left="252" w:hanging="252"/>
              <w:jc w:val="both"/>
              <w:rPr>
                <w:rFonts w:ascii="Times New Roman" w:hAnsi="Times New Roman" w:cs="Times New Roman"/>
                <w:sz w:val="18"/>
                <w:szCs w:val="24"/>
              </w:rPr>
            </w:pPr>
            <w:r w:rsidRPr="006816B9">
              <w:rPr>
                <w:rFonts w:ascii="Times New Roman" w:hAnsi="Times New Roman" w:cs="Times New Roman"/>
                <w:sz w:val="18"/>
                <w:szCs w:val="24"/>
              </w:rPr>
              <w:t>2.</w:t>
            </w:r>
            <w:r w:rsidRPr="006816B9">
              <w:rPr>
                <w:rFonts w:ascii="Times New Roman" w:hAnsi="Times New Roman" w:cs="Times New Roman"/>
                <w:sz w:val="18"/>
                <w:szCs w:val="24"/>
              </w:rPr>
              <w:tab/>
              <w:t>Kualitas Pelayanan</w:t>
            </w:r>
          </w:p>
        </w:tc>
      </w:tr>
      <w:tr w:rsidR="009A3C88" w:rsidRPr="006816B9" w:rsidTr="006816B9">
        <w:tblPrEx>
          <w:tblLook w:val="04A0" w:firstRow="1" w:lastRow="0" w:firstColumn="1" w:lastColumn="0" w:noHBand="0" w:noVBand="1"/>
        </w:tblPrEx>
        <w:trPr>
          <w:trHeight w:val="133"/>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Item</w:t>
            </w:r>
          </w:p>
        </w:tc>
        <w:tc>
          <w:tcPr>
            <w:tcW w:w="1985" w:type="dxa"/>
            <w:tcBorders>
              <w:top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Pearson correlation</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Sig</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Keterangan</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0,331</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0,001</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3"/>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Q2</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0,395</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Borders>
              <w:bottom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Q3</w:t>
            </w:r>
          </w:p>
        </w:tc>
        <w:tc>
          <w:tcPr>
            <w:tcW w:w="1985" w:type="dxa"/>
            <w:tcBorders>
              <w:bottom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0,376</w:t>
            </w:r>
          </w:p>
        </w:tc>
        <w:tc>
          <w:tcPr>
            <w:tcW w:w="1701" w:type="dxa"/>
            <w:tcBorders>
              <w:bottom w:val="single" w:sz="4" w:space="0" w:color="auto"/>
            </w:tcBorders>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Borders>
              <w:bottom w:val="single" w:sz="4" w:space="0" w:color="auto"/>
            </w:tcBorders>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Q4</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0,370</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Q5</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0,279</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0,005</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Q6</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0,418</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Q7</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0,242</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0,015</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Q8</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0,518</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Q9</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0,453</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Q10</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0,424</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Q11</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0,326</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0,001</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9A3C88" w:rsidRPr="006816B9" w:rsidTr="006816B9">
        <w:tblPrEx>
          <w:tblLook w:val="04A0" w:firstRow="1" w:lastRow="0" w:firstColumn="1" w:lastColumn="0" w:noHBand="0" w:noVBand="1"/>
        </w:tblPrEx>
        <w:trPr>
          <w:trHeight w:val="139"/>
        </w:trPr>
        <w:tc>
          <w:tcPr>
            <w:tcW w:w="1134"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Q12</w:t>
            </w:r>
          </w:p>
        </w:tc>
        <w:tc>
          <w:tcPr>
            <w:tcW w:w="1985"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0,267</w:t>
            </w:r>
          </w:p>
        </w:tc>
        <w:tc>
          <w:tcPr>
            <w:tcW w:w="1701" w:type="dxa"/>
          </w:tcPr>
          <w:p w:rsidR="009A3C88" w:rsidRPr="006816B9" w:rsidRDefault="009A3C88"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0,007</w:t>
            </w:r>
          </w:p>
        </w:tc>
        <w:tc>
          <w:tcPr>
            <w:tcW w:w="1701" w:type="dxa"/>
          </w:tcPr>
          <w:p w:rsidR="009A3C88" w:rsidRPr="006816B9" w:rsidRDefault="009A3C88"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bl>
    <w:p w:rsidR="009A3C88" w:rsidRPr="00063020" w:rsidRDefault="006F1189" w:rsidP="00063020">
      <w:pPr>
        <w:pStyle w:val="ListParagraph"/>
        <w:numPr>
          <w:ilvl w:val="0"/>
          <w:numId w:val="29"/>
        </w:numPr>
        <w:autoSpaceDE w:val="0"/>
        <w:autoSpaceDN w:val="0"/>
        <w:adjustRightInd w:val="0"/>
        <w:spacing w:after="0" w:line="240" w:lineRule="auto"/>
        <w:ind w:left="360"/>
        <w:jc w:val="both"/>
        <w:rPr>
          <w:rFonts w:ascii="Times New Roman" w:hAnsi="Times New Roman" w:cs="Times New Roman"/>
          <w:b/>
          <w:sz w:val="24"/>
          <w:szCs w:val="24"/>
        </w:rPr>
      </w:pPr>
      <w:r w:rsidRPr="00063020">
        <w:rPr>
          <w:rFonts w:ascii="Times New Roman" w:hAnsi="Times New Roman" w:cs="Times New Roman"/>
          <w:b/>
          <w:sz w:val="24"/>
          <w:szCs w:val="24"/>
        </w:rPr>
        <w:t>Uji Validitas Variabel Dependen</w:t>
      </w:r>
    </w:p>
    <w:tbl>
      <w:tblPr>
        <w:tblStyle w:val="TableGrid"/>
        <w:tblW w:w="0" w:type="auto"/>
        <w:tblInd w:w="108" w:type="dxa"/>
        <w:tblLayout w:type="fixed"/>
        <w:tblLook w:val="04A0" w:firstRow="1" w:lastRow="0" w:firstColumn="1" w:lastColumn="0" w:noHBand="0" w:noVBand="1"/>
      </w:tblPr>
      <w:tblGrid>
        <w:gridCol w:w="1134"/>
        <w:gridCol w:w="1985"/>
        <w:gridCol w:w="1701"/>
        <w:gridCol w:w="1701"/>
      </w:tblGrid>
      <w:tr w:rsidR="006F1189" w:rsidRPr="006816B9" w:rsidTr="006816B9">
        <w:tc>
          <w:tcPr>
            <w:tcW w:w="1134" w:type="dxa"/>
            <w:vAlign w:val="center"/>
          </w:tcPr>
          <w:p w:rsidR="006F1189" w:rsidRPr="006816B9" w:rsidRDefault="006F1189" w:rsidP="00063020">
            <w:pPr>
              <w:pStyle w:val="ListParagraph"/>
              <w:ind w:left="0"/>
              <w:jc w:val="center"/>
              <w:rPr>
                <w:rFonts w:ascii="Times New Roman" w:hAnsi="Times New Roman" w:cs="Times New Roman"/>
                <w:b/>
                <w:sz w:val="18"/>
                <w:szCs w:val="24"/>
              </w:rPr>
            </w:pPr>
            <w:r w:rsidRPr="006816B9">
              <w:rPr>
                <w:rFonts w:ascii="Times New Roman" w:hAnsi="Times New Roman" w:cs="Times New Roman"/>
                <w:b/>
                <w:sz w:val="18"/>
                <w:szCs w:val="24"/>
              </w:rPr>
              <w:t>Item</w:t>
            </w:r>
          </w:p>
        </w:tc>
        <w:tc>
          <w:tcPr>
            <w:tcW w:w="1985" w:type="dxa"/>
            <w:vAlign w:val="center"/>
          </w:tcPr>
          <w:p w:rsidR="006F1189" w:rsidRPr="006816B9" w:rsidRDefault="006F1189" w:rsidP="00063020">
            <w:pPr>
              <w:pStyle w:val="ListParagraph"/>
              <w:ind w:left="0"/>
              <w:jc w:val="center"/>
              <w:rPr>
                <w:rFonts w:ascii="Times New Roman" w:hAnsi="Times New Roman" w:cs="Times New Roman"/>
                <w:b/>
                <w:sz w:val="18"/>
                <w:szCs w:val="24"/>
              </w:rPr>
            </w:pPr>
            <w:r w:rsidRPr="006816B9">
              <w:rPr>
                <w:rFonts w:ascii="Times New Roman" w:hAnsi="Times New Roman" w:cs="Times New Roman"/>
                <w:b/>
                <w:sz w:val="18"/>
                <w:szCs w:val="24"/>
              </w:rPr>
              <w:t>Pearson correlation</w:t>
            </w:r>
          </w:p>
        </w:tc>
        <w:tc>
          <w:tcPr>
            <w:tcW w:w="1701" w:type="dxa"/>
            <w:vAlign w:val="center"/>
          </w:tcPr>
          <w:p w:rsidR="006F1189" w:rsidRPr="006816B9" w:rsidRDefault="006F1189" w:rsidP="00063020">
            <w:pPr>
              <w:pStyle w:val="ListParagraph"/>
              <w:ind w:left="0"/>
              <w:jc w:val="center"/>
              <w:rPr>
                <w:rFonts w:ascii="Times New Roman" w:hAnsi="Times New Roman" w:cs="Times New Roman"/>
                <w:b/>
                <w:sz w:val="18"/>
                <w:szCs w:val="24"/>
              </w:rPr>
            </w:pPr>
            <w:r w:rsidRPr="006816B9">
              <w:rPr>
                <w:rFonts w:ascii="Times New Roman" w:hAnsi="Times New Roman" w:cs="Times New Roman"/>
                <w:b/>
                <w:sz w:val="18"/>
                <w:szCs w:val="24"/>
              </w:rPr>
              <w:t>Sig</w:t>
            </w:r>
          </w:p>
        </w:tc>
        <w:tc>
          <w:tcPr>
            <w:tcW w:w="1701" w:type="dxa"/>
            <w:vAlign w:val="center"/>
          </w:tcPr>
          <w:p w:rsidR="006F1189" w:rsidRPr="006816B9" w:rsidRDefault="006F1189" w:rsidP="00063020">
            <w:pPr>
              <w:pStyle w:val="ListParagraph"/>
              <w:ind w:left="0"/>
              <w:jc w:val="center"/>
              <w:rPr>
                <w:rFonts w:ascii="Times New Roman" w:hAnsi="Times New Roman" w:cs="Times New Roman"/>
                <w:b/>
                <w:sz w:val="18"/>
                <w:szCs w:val="24"/>
              </w:rPr>
            </w:pPr>
            <w:r w:rsidRPr="006816B9">
              <w:rPr>
                <w:rFonts w:ascii="Times New Roman" w:hAnsi="Times New Roman" w:cs="Times New Roman"/>
                <w:b/>
                <w:sz w:val="18"/>
                <w:szCs w:val="24"/>
              </w:rPr>
              <w:t>Keterangan</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0,450</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Q2</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0,565</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Q3</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0,486</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Q4</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0,573</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0,042</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Q5</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0,514</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0,004</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Q6</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0,497</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0,032</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Q7</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0,470</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0,027</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Q8</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0,351</w:t>
            </w:r>
          </w:p>
        </w:tc>
        <w:tc>
          <w:tcPr>
            <w:tcW w:w="1701"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0,027</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Q9</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0,355</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Q10</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0,472</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r w:rsidR="006F1189" w:rsidRPr="006816B9" w:rsidTr="006816B9">
        <w:tc>
          <w:tcPr>
            <w:tcW w:w="1134"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Q11</w:t>
            </w:r>
          </w:p>
        </w:tc>
        <w:tc>
          <w:tcPr>
            <w:tcW w:w="1985" w:type="dxa"/>
          </w:tcPr>
          <w:p w:rsidR="006F1189" w:rsidRPr="006816B9" w:rsidRDefault="006F1189" w:rsidP="00063020">
            <w:pPr>
              <w:pStyle w:val="ListParagraph"/>
              <w:ind w:left="0"/>
              <w:jc w:val="center"/>
              <w:rPr>
                <w:rFonts w:ascii="Times New Roman" w:hAnsi="Times New Roman" w:cs="Times New Roman"/>
                <w:sz w:val="18"/>
                <w:szCs w:val="24"/>
              </w:rPr>
            </w:pPr>
            <w:r w:rsidRPr="006816B9">
              <w:rPr>
                <w:rFonts w:ascii="Times New Roman" w:hAnsi="Times New Roman" w:cs="Times New Roman"/>
                <w:sz w:val="18"/>
                <w:szCs w:val="24"/>
              </w:rPr>
              <w:t>0,537</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0,000</w:t>
            </w:r>
          </w:p>
        </w:tc>
        <w:tc>
          <w:tcPr>
            <w:tcW w:w="1701" w:type="dxa"/>
          </w:tcPr>
          <w:p w:rsidR="006F1189" w:rsidRPr="006816B9" w:rsidRDefault="006F1189" w:rsidP="00063020">
            <w:pPr>
              <w:jc w:val="center"/>
              <w:rPr>
                <w:rFonts w:ascii="Times New Roman" w:hAnsi="Times New Roman" w:cs="Times New Roman"/>
                <w:sz w:val="18"/>
                <w:szCs w:val="24"/>
              </w:rPr>
            </w:pPr>
            <w:r w:rsidRPr="006816B9">
              <w:rPr>
                <w:rFonts w:ascii="Times New Roman" w:hAnsi="Times New Roman" w:cs="Times New Roman"/>
                <w:sz w:val="18"/>
                <w:szCs w:val="24"/>
              </w:rPr>
              <w:t>Valid</w:t>
            </w:r>
          </w:p>
        </w:tc>
      </w:tr>
    </w:tbl>
    <w:p w:rsidR="006F1189" w:rsidRPr="00063020" w:rsidRDefault="006F1189" w:rsidP="00063020">
      <w:pPr>
        <w:spacing w:after="0" w:line="240" w:lineRule="auto"/>
        <w:ind w:firstLine="720"/>
        <w:jc w:val="both"/>
        <w:rPr>
          <w:rFonts w:ascii="Times New Roman" w:hAnsi="Times New Roman" w:cs="Times New Roman"/>
          <w:sz w:val="24"/>
          <w:szCs w:val="24"/>
        </w:rPr>
      </w:pPr>
      <w:r w:rsidRPr="00063020">
        <w:rPr>
          <w:rFonts w:ascii="Times New Roman" w:hAnsi="Times New Roman" w:cs="Times New Roman"/>
          <w:sz w:val="24"/>
          <w:szCs w:val="24"/>
        </w:rPr>
        <w:t>Berdasarkan penjelasan dari masing-masing tabel indikator di atas dapat disimpulkan bahwa kuesioner ini valid karena nilai signifikannya kurang dari 0</w:t>
      </w:r>
      <w:proofErr w:type="gramStart"/>
      <w:r w:rsidRPr="00063020">
        <w:rPr>
          <w:rFonts w:ascii="Times New Roman" w:hAnsi="Times New Roman" w:cs="Times New Roman"/>
          <w:sz w:val="24"/>
          <w:szCs w:val="24"/>
        </w:rPr>
        <w:t>,05</w:t>
      </w:r>
      <w:proofErr w:type="gramEnd"/>
      <w:r w:rsidRPr="00063020">
        <w:rPr>
          <w:rFonts w:ascii="Times New Roman" w:hAnsi="Times New Roman" w:cs="Times New Roman"/>
          <w:sz w:val="24"/>
          <w:szCs w:val="24"/>
        </w:rPr>
        <w:t>.</w:t>
      </w:r>
    </w:p>
    <w:p w:rsidR="009A3C88" w:rsidRPr="00063020" w:rsidRDefault="006F1189" w:rsidP="00063020">
      <w:pPr>
        <w:pStyle w:val="ListParagraph"/>
        <w:numPr>
          <w:ilvl w:val="0"/>
          <w:numId w:val="29"/>
        </w:numPr>
        <w:autoSpaceDE w:val="0"/>
        <w:autoSpaceDN w:val="0"/>
        <w:adjustRightInd w:val="0"/>
        <w:spacing w:after="0" w:line="240" w:lineRule="auto"/>
        <w:ind w:left="360"/>
        <w:jc w:val="both"/>
        <w:rPr>
          <w:rFonts w:ascii="Times New Roman" w:hAnsi="Times New Roman" w:cs="Times New Roman"/>
          <w:b/>
          <w:sz w:val="24"/>
          <w:szCs w:val="24"/>
        </w:rPr>
      </w:pPr>
      <w:r w:rsidRPr="00063020">
        <w:rPr>
          <w:rFonts w:ascii="Times New Roman" w:hAnsi="Times New Roman" w:cs="Times New Roman"/>
          <w:b/>
          <w:sz w:val="24"/>
          <w:szCs w:val="24"/>
        </w:rPr>
        <w:t>Uji Reliabelitas Variabel independen</w:t>
      </w:r>
    </w:p>
    <w:tbl>
      <w:tblPr>
        <w:tblW w:w="7354" w:type="dxa"/>
        <w:jc w:val="center"/>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59"/>
        <w:gridCol w:w="2423"/>
        <w:gridCol w:w="1842"/>
      </w:tblGrid>
      <w:tr w:rsidR="006F1189" w:rsidRPr="006816B9" w:rsidTr="006816B9">
        <w:trPr>
          <w:trHeight w:val="20"/>
          <w:jc w:val="center"/>
        </w:trPr>
        <w:tc>
          <w:tcPr>
            <w:tcW w:w="630" w:type="dxa"/>
            <w:shd w:val="clear" w:color="auto" w:fill="auto"/>
            <w:vAlign w:val="center"/>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No.</w:t>
            </w:r>
          </w:p>
        </w:tc>
        <w:tc>
          <w:tcPr>
            <w:tcW w:w="2459" w:type="dxa"/>
            <w:shd w:val="clear" w:color="auto" w:fill="auto"/>
            <w:vAlign w:val="center"/>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Indikator</w:t>
            </w:r>
          </w:p>
        </w:tc>
        <w:tc>
          <w:tcPr>
            <w:tcW w:w="2423" w:type="dxa"/>
            <w:shd w:val="clear" w:color="auto" w:fill="auto"/>
            <w:vAlign w:val="center"/>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Cronbach’s alpha (α)</w:t>
            </w:r>
          </w:p>
        </w:tc>
        <w:tc>
          <w:tcPr>
            <w:tcW w:w="1842" w:type="dxa"/>
            <w:shd w:val="clear" w:color="auto" w:fill="auto"/>
            <w:vAlign w:val="center"/>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Keterangan</w:t>
            </w:r>
          </w:p>
        </w:tc>
      </w:tr>
      <w:tr w:rsidR="006F1189" w:rsidRPr="006816B9" w:rsidTr="006816B9">
        <w:trPr>
          <w:trHeight w:val="20"/>
          <w:jc w:val="center"/>
        </w:trPr>
        <w:tc>
          <w:tcPr>
            <w:tcW w:w="630"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1</w:t>
            </w:r>
          </w:p>
        </w:tc>
        <w:tc>
          <w:tcPr>
            <w:tcW w:w="2459" w:type="dxa"/>
            <w:shd w:val="clear" w:color="auto" w:fill="auto"/>
          </w:tcPr>
          <w:p w:rsidR="006F1189" w:rsidRPr="006816B9" w:rsidRDefault="006F1189" w:rsidP="00063020">
            <w:pPr>
              <w:spacing w:after="0" w:line="240" w:lineRule="auto"/>
              <w:rPr>
                <w:rFonts w:ascii="Times New Roman" w:hAnsi="Times New Roman" w:cs="Times New Roman"/>
                <w:sz w:val="20"/>
                <w:szCs w:val="24"/>
              </w:rPr>
            </w:pPr>
            <w:r w:rsidRPr="006816B9">
              <w:rPr>
                <w:rFonts w:ascii="Times New Roman" w:hAnsi="Times New Roman" w:cs="Times New Roman"/>
                <w:sz w:val="20"/>
                <w:szCs w:val="24"/>
              </w:rPr>
              <w:t>Sanksi Administrasi</w:t>
            </w:r>
          </w:p>
        </w:tc>
        <w:tc>
          <w:tcPr>
            <w:tcW w:w="2423"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.798</w:t>
            </w:r>
          </w:p>
        </w:tc>
        <w:tc>
          <w:tcPr>
            <w:tcW w:w="1842"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Reliabel</w:t>
            </w:r>
          </w:p>
        </w:tc>
      </w:tr>
      <w:tr w:rsidR="006F1189" w:rsidRPr="006816B9" w:rsidTr="006816B9">
        <w:trPr>
          <w:trHeight w:val="20"/>
          <w:jc w:val="center"/>
        </w:trPr>
        <w:tc>
          <w:tcPr>
            <w:tcW w:w="630"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2</w:t>
            </w:r>
          </w:p>
        </w:tc>
        <w:tc>
          <w:tcPr>
            <w:tcW w:w="2459" w:type="dxa"/>
            <w:shd w:val="clear" w:color="auto" w:fill="auto"/>
          </w:tcPr>
          <w:p w:rsidR="006F1189" w:rsidRPr="006816B9" w:rsidRDefault="006F1189" w:rsidP="00063020">
            <w:pPr>
              <w:spacing w:after="0" w:line="240" w:lineRule="auto"/>
              <w:rPr>
                <w:rFonts w:ascii="Times New Roman" w:hAnsi="Times New Roman" w:cs="Times New Roman"/>
                <w:sz w:val="20"/>
                <w:szCs w:val="24"/>
              </w:rPr>
            </w:pPr>
            <w:r w:rsidRPr="006816B9">
              <w:rPr>
                <w:rFonts w:ascii="Times New Roman" w:hAnsi="Times New Roman" w:cs="Times New Roman"/>
                <w:sz w:val="20"/>
                <w:szCs w:val="24"/>
              </w:rPr>
              <w:t>Kualitas Pelayanan</w:t>
            </w:r>
          </w:p>
        </w:tc>
        <w:tc>
          <w:tcPr>
            <w:tcW w:w="2423"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color w:val="000000"/>
                <w:sz w:val="20"/>
                <w:szCs w:val="24"/>
              </w:rPr>
              <w:t>.896</w:t>
            </w:r>
          </w:p>
        </w:tc>
        <w:tc>
          <w:tcPr>
            <w:tcW w:w="1842"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Reliabel</w:t>
            </w:r>
          </w:p>
        </w:tc>
      </w:tr>
    </w:tbl>
    <w:p w:rsidR="009A3C88" w:rsidRDefault="006F1189" w:rsidP="00063020">
      <w:pPr>
        <w:spacing w:after="0" w:line="240" w:lineRule="auto"/>
        <w:ind w:firstLine="720"/>
        <w:jc w:val="both"/>
        <w:rPr>
          <w:rFonts w:ascii="Times New Roman" w:hAnsi="Times New Roman" w:cs="Times New Roman"/>
          <w:sz w:val="24"/>
          <w:szCs w:val="24"/>
          <w:lang w:val="id-ID"/>
        </w:rPr>
      </w:pPr>
      <w:r w:rsidRPr="00063020">
        <w:rPr>
          <w:rFonts w:ascii="Times New Roman" w:hAnsi="Times New Roman" w:cs="Times New Roman"/>
          <w:sz w:val="24"/>
          <w:szCs w:val="24"/>
        </w:rPr>
        <w:t xml:space="preserve">Berdasarkan penjelasan dari tabel variabel di atas dapat disimpulkan bahwa kuesioner ini reliable karena menghasilkan nilai </w:t>
      </w:r>
      <w:r w:rsidRPr="00063020">
        <w:rPr>
          <w:rFonts w:ascii="Times New Roman" w:hAnsi="Times New Roman" w:cs="Times New Roman"/>
          <w:i/>
          <w:sz w:val="24"/>
          <w:szCs w:val="24"/>
        </w:rPr>
        <w:t>cronbach’s alpha</w:t>
      </w:r>
      <w:r w:rsidRPr="00063020">
        <w:rPr>
          <w:rFonts w:ascii="Times New Roman" w:hAnsi="Times New Roman" w:cs="Times New Roman"/>
          <w:sz w:val="24"/>
          <w:szCs w:val="24"/>
        </w:rPr>
        <w:t xml:space="preserve"> sanksi administrasi sebesar 0,798 (79</w:t>
      </w:r>
      <w:proofErr w:type="gramStart"/>
      <w:r w:rsidRPr="00063020">
        <w:rPr>
          <w:rFonts w:ascii="Times New Roman" w:hAnsi="Times New Roman" w:cs="Times New Roman"/>
          <w:sz w:val="24"/>
          <w:szCs w:val="24"/>
        </w:rPr>
        <w:t>,8</w:t>
      </w:r>
      <w:proofErr w:type="gramEnd"/>
      <w:r w:rsidRPr="00063020">
        <w:rPr>
          <w:rFonts w:ascii="Times New Roman" w:hAnsi="Times New Roman" w:cs="Times New Roman"/>
          <w:sz w:val="24"/>
          <w:szCs w:val="24"/>
        </w:rPr>
        <w:t xml:space="preserve">%), kualitas pelayanan sebesar 0,896 (89,6%), maka nilai </w:t>
      </w:r>
      <w:r w:rsidRPr="00063020">
        <w:rPr>
          <w:rFonts w:ascii="Times New Roman" w:hAnsi="Times New Roman" w:cs="Times New Roman"/>
          <w:i/>
          <w:sz w:val="24"/>
          <w:szCs w:val="24"/>
        </w:rPr>
        <w:t>cronbach’s alpha</w:t>
      </w:r>
      <w:r w:rsidRPr="00063020">
        <w:rPr>
          <w:rFonts w:ascii="Times New Roman" w:hAnsi="Times New Roman" w:cs="Times New Roman"/>
          <w:sz w:val="24"/>
          <w:szCs w:val="24"/>
        </w:rPr>
        <w:t>lebih besar dari 0,6 dan mencukupi nilai reliabilitas yang telah ditentukan.</w:t>
      </w:r>
    </w:p>
    <w:p w:rsidR="006816B9" w:rsidRPr="006816B9" w:rsidRDefault="006816B9" w:rsidP="00063020">
      <w:pPr>
        <w:spacing w:after="0" w:line="240" w:lineRule="auto"/>
        <w:ind w:firstLine="720"/>
        <w:jc w:val="both"/>
        <w:rPr>
          <w:rFonts w:ascii="Times New Roman" w:hAnsi="Times New Roman" w:cs="Times New Roman"/>
          <w:sz w:val="24"/>
          <w:szCs w:val="24"/>
          <w:lang w:val="id-ID"/>
        </w:rPr>
      </w:pPr>
    </w:p>
    <w:p w:rsidR="006F1189" w:rsidRPr="00063020" w:rsidRDefault="006F1189" w:rsidP="00063020">
      <w:pPr>
        <w:pStyle w:val="ListParagraph"/>
        <w:numPr>
          <w:ilvl w:val="0"/>
          <w:numId w:val="29"/>
        </w:numPr>
        <w:autoSpaceDE w:val="0"/>
        <w:autoSpaceDN w:val="0"/>
        <w:adjustRightInd w:val="0"/>
        <w:spacing w:after="0" w:line="240" w:lineRule="auto"/>
        <w:ind w:left="360"/>
        <w:jc w:val="both"/>
        <w:rPr>
          <w:rFonts w:ascii="Times New Roman" w:hAnsi="Times New Roman" w:cs="Times New Roman"/>
          <w:b/>
          <w:sz w:val="24"/>
          <w:szCs w:val="24"/>
        </w:rPr>
      </w:pPr>
      <w:r w:rsidRPr="00063020">
        <w:rPr>
          <w:rFonts w:ascii="Times New Roman" w:hAnsi="Times New Roman" w:cs="Times New Roman"/>
          <w:b/>
          <w:sz w:val="24"/>
          <w:szCs w:val="24"/>
        </w:rPr>
        <w:lastRenderedPageBreak/>
        <w:t>Uji reliabelitas Variabel Dependen</w:t>
      </w:r>
    </w:p>
    <w:tbl>
      <w:tblPr>
        <w:tblW w:w="7571" w:type="dxa"/>
        <w:jc w:val="center"/>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777"/>
        <w:gridCol w:w="2252"/>
        <w:gridCol w:w="1843"/>
      </w:tblGrid>
      <w:tr w:rsidR="006F1189" w:rsidRPr="006816B9" w:rsidTr="006816B9">
        <w:trPr>
          <w:trHeight w:val="20"/>
          <w:jc w:val="center"/>
        </w:trPr>
        <w:tc>
          <w:tcPr>
            <w:tcW w:w="699" w:type="dxa"/>
            <w:shd w:val="clear" w:color="auto" w:fill="auto"/>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No.</w:t>
            </w:r>
          </w:p>
        </w:tc>
        <w:tc>
          <w:tcPr>
            <w:tcW w:w="2777" w:type="dxa"/>
            <w:shd w:val="clear" w:color="auto" w:fill="auto"/>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Indikator</w:t>
            </w:r>
          </w:p>
        </w:tc>
        <w:tc>
          <w:tcPr>
            <w:tcW w:w="2252" w:type="dxa"/>
            <w:shd w:val="clear" w:color="auto" w:fill="auto"/>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Cronbach’sAlpha (α)</w:t>
            </w:r>
          </w:p>
        </w:tc>
        <w:tc>
          <w:tcPr>
            <w:tcW w:w="1843" w:type="dxa"/>
            <w:shd w:val="clear" w:color="auto" w:fill="auto"/>
          </w:tcPr>
          <w:p w:rsidR="006F1189" w:rsidRPr="006816B9" w:rsidRDefault="006F1189" w:rsidP="00063020">
            <w:pPr>
              <w:spacing w:after="0" w:line="240" w:lineRule="auto"/>
              <w:jc w:val="center"/>
              <w:rPr>
                <w:rFonts w:ascii="Times New Roman" w:hAnsi="Times New Roman" w:cs="Times New Roman"/>
                <w:b/>
                <w:sz w:val="20"/>
                <w:szCs w:val="24"/>
              </w:rPr>
            </w:pPr>
            <w:r w:rsidRPr="006816B9">
              <w:rPr>
                <w:rFonts w:ascii="Times New Roman" w:hAnsi="Times New Roman" w:cs="Times New Roman"/>
                <w:b/>
                <w:sz w:val="20"/>
                <w:szCs w:val="24"/>
              </w:rPr>
              <w:t>Keterangan</w:t>
            </w:r>
          </w:p>
        </w:tc>
      </w:tr>
      <w:tr w:rsidR="006F1189" w:rsidRPr="006816B9" w:rsidTr="006816B9">
        <w:trPr>
          <w:trHeight w:val="20"/>
          <w:jc w:val="center"/>
        </w:trPr>
        <w:tc>
          <w:tcPr>
            <w:tcW w:w="699"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1.</w:t>
            </w:r>
          </w:p>
        </w:tc>
        <w:tc>
          <w:tcPr>
            <w:tcW w:w="2777" w:type="dxa"/>
            <w:shd w:val="clear" w:color="auto" w:fill="auto"/>
          </w:tcPr>
          <w:p w:rsidR="006F1189" w:rsidRPr="006816B9" w:rsidRDefault="006F1189" w:rsidP="00063020">
            <w:pPr>
              <w:spacing w:after="0" w:line="240" w:lineRule="auto"/>
              <w:rPr>
                <w:rFonts w:ascii="Times New Roman" w:hAnsi="Times New Roman" w:cs="Times New Roman"/>
                <w:sz w:val="20"/>
                <w:szCs w:val="24"/>
              </w:rPr>
            </w:pPr>
            <w:r w:rsidRPr="006816B9">
              <w:rPr>
                <w:rFonts w:ascii="Times New Roman" w:hAnsi="Times New Roman" w:cs="Times New Roman"/>
                <w:sz w:val="20"/>
                <w:szCs w:val="24"/>
              </w:rPr>
              <w:t>Kepatuhan Wajib Pajak</w:t>
            </w:r>
          </w:p>
        </w:tc>
        <w:tc>
          <w:tcPr>
            <w:tcW w:w="2252"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.896</w:t>
            </w:r>
          </w:p>
        </w:tc>
        <w:tc>
          <w:tcPr>
            <w:tcW w:w="1843" w:type="dxa"/>
            <w:shd w:val="clear" w:color="auto" w:fill="auto"/>
          </w:tcPr>
          <w:p w:rsidR="006F1189" w:rsidRPr="006816B9" w:rsidRDefault="006F1189" w:rsidP="00063020">
            <w:pPr>
              <w:spacing w:after="0" w:line="240" w:lineRule="auto"/>
              <w:jc w:val="center"/>
              <w:rPr>
                <w:rFonts w:ascii="Times New Roman" w:hAnsi="Times New Roman" w:cs="Times New Roman"/>
                <w:sz w:val="20"/>
                <w:szCs w:val="24"/>
              </w:rPr>
            </w:pPr>
            <w:r w:rsidRPr="006816B9">
              <w:rPr>
                <w:rFonts w:ascii="Times New Roman" w:hAnsi="Times New Roman" w:cs="Times New Roman"/>
                <w:sz w:val="20"/>
                <w:szCs w:val="24"/>
              </w:rPr>
              <w:t>Reliabel</w:t>
            </w:r>
          </w:p>
        </w:tc>
      </w:tr>
    </w:tbl>
    <w:p w:rsidR="006F1189" w:rsidRPr="00063020" w:rsidRDefault="006F1189" w:rsidP="00063020">
      <w:pPr>
        <w:spacing w:after="0" w:line="240" w:lineRule="auto"/>
        <w:ind w:firstLine="360"/>
        <w:jc w:val="both"/>
        <w:rPr>
          <w:rFonts w:ascii="Times New Roman" w:hAnsi="Times New Roman" w:cs="Times New Roman"/>
          <w:sz w:val="24"/>
          <w:szCs w:val="24"/>
        </w:rPr>
      </w:pPr>
      <w:r w:rsidRPr="00063020">
        <w:rPr>
          <w:rFonts w:ascii="Times New Roman" w:hAnsi="Times New Roman" w:cs="Times New Roman"/>
          <w:sz w:val="24"/>
          <w:szCs w:val="24"/>
        </w:rPr>
        <w:t xml:space="preserve">Berdasarkan penjelasan dari tabel variabel di atas dapat disimpulkan bahwa kuesioner ini reliable dengan nilai </w:t>
      </w:r>
      <w:r w:rsidRPr="00063020">
        <w:rPr>
          <w:rFonts w:ascii="Times New Roman" w:hAnsi="Times New Roman" w:cs="Times New Roman"/>
          <w:i/>
          <w:sz w:val="24"/>
          <w:szCs w:val="24"/>
        </w:rPr>
        <w:t xml:space="preserve">cronbach’s alpha </w:t>
      </w:r>
      <w:r w:rsidRPr="00063020">
        <w:rPr>
          <w:rFonts w:ascii="Times New Roman" w:hAnsi="Times New Roman" w:cs="Times New Roman"/>
          <w:sz w:val="24"/>
          <w:szCs w:val="24"/>
        </w:rPr>
        <w:t>0,896 (89</w:t>
      </w:r>
      <w:proofErr w:type="gramStart"/>
      <w:r w:rsidRPr="00063020">
        <w:rPr>
          <w:rFonts w:ascii="Times New Roman" w:hAnsi="Times New Roman" w:cs="Times New Roman"/>
          <w:sz w:val="24"/>
          <w:szCs w:val="24"/>
        </w:rPr>
        <w:t>,6</w:t>
      </w:r>
      <w:proofErr w:type="gramEnd"/>
      <w:r w:rsidRPr="00063020">
        <w:rPr>
          <w:rFonts w:ascii="Times New Roman" w:hAnsi="Times New Roman" w:cs="Times New Roman"/>
          <w:sz w:val="24"/>
          <w:szCs w:val="24"/>
        </w:rPr>
        <w:t>%) lebih besar dari 0,6 dan mencukupi nilai reliabilitas yang telah ditentukan.</w:t>
      </w:r>
    </w:p>
    <w:p w:rsidR="0005451E" w:rsidRPr="006816B9" w:rsidRDefault="0005451E" w:rsidP="006816B9">
      <w:pPr>
        <w:autoSpaceDE w:val="0"/>
        <w:autoSpaceDN w:val="0"/>
        <w:adjustRightInd w:val="0"/>
        <w:spacing w:after="0" w:line="240" w:lineRule="auto"/>
        <w:jc w:val="both"/>
        <w:rPr>
          <w:rFonts w:ascii="Times New Roman" w:hAnsi="Times New Roman" w:cs="Times New Roman"/>
          <w:sz w:val="24"/>
          <w:szCs w:val="24"/>
          <w:lang w:val="id-ID"/>
        </w:rPr>
      </w:pPr>
      <w:r w:rsidRPr="006816B9">
        <w:rPr>
          <w:rFonts w:ascii="Times New Roman" w:eastAsia="Times New Roman" w:hAnsi="Times New Roman" w:cs="Times New Roman"/>
          <w:b/>
          <w:sz w:val="24"/>
          <w:szCs w:val="24"/>
        </w:rPr>
        <w:t xml:space="preserve">Uji Asumsi Klasik </w:t>
      </w:r>
    </w:p>
    <w:p w:rsidR="0005451E" w:rsidRPr="00063020" w:rsidRDefault="0005451E" w:rsidP="006816B9">
      <w:pPr>
        <w:pStyle w:val="ListParagraph"/>
        <w:numPr>
          <w:ilvl w:val="0"/>
          <w:numId w:val="8"/>
        </w:numPr>
        <w:spacing w:after="0" w:line="240" w:lineRule="auto"/>
        <w:ind w:left="283" w:right="-1" w:hanging="283"/>
        <w:jc w:val="both"/>
        <w:rPr>
          <w:rFonts w:ascii="Times New Roman" w:hAnsi="Times New Roman" w:cs="Times New Roman"/>
          <w:b/>
          <w:sz w:val="24"/>
          <w:szCs w:val="24"/>
        </w:rPr>
      </w:pPr>
      <w:r w:rsidRPr="00063020">
        <w:rPr>
          <w:rFonts w:ascii="Times New Roman" w:hAnsi="Times New Roman" w:cs="Times New Roman"/>
          <w:b/>
          <w:sz w:val="24"/>
          <w:szCs w:val="24"/>
        </w:rPr>
        <w:t>Uji Normalitas</w:t>
      </w:r>
    </w:p>
    <w:tbl>
      <w:tblPr>
        <w:tblW w:w="5726" w:type="dxa"/>
        <w:jc w:val="center"/>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8"/>
        <w:gridCol w:w="1841"/>
        <w:gridCol w:w="2547"/>
      </w:tblGrid>
      <w:tr w:rsidR="006F1189" w:rsidRPr="006816B9" w:rsidTr="006816B9">
        <w:trPr>
          <w:cantSplit/>
          <w:trHeight w:val="20"/>
          <w:jc w:val="center"/>
        </w:trPr>
        <w:tc>
          <w:tcPr>
            <w:tcW w:w="5726" w:type="dxa"/>
            <w:gridSpan w:val="3"/>
            <w:tcBorders>
              <w:top w:val="nil"/>
              <w:left w:val="nil"/>
              <w:bottom w:val="nil"/>
              <w:right w:val="nil"/>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b/>
                <w:color w:val="000000"/>
                <w:sz w:val="20"/>
                <w:szCs w:val="24"/>
              </w:rPr>
            </w:pPr>
            <w:r w:rsidRPr="006816B9">
              <w:rPr>
                <w:rFonts w:ascii="Times New Roman" w:hAnsi="Times New Roman" w:cs="Times New Roman"/>
                <w:b/>
                <w:bCs/>
                <w:color w:val="000000"/>
                <w:sz w:val="20"/>
                <w:szCs w:val="24"/>
              </w:rPr>
              <w:t>One-Sample Kolmogorov-Smirnov Test</w:t>
            </w:r>
          </w:p>
        </w:tc>
      </w:tr>
      <w:tr w:rsidR="006F1189" w:rsidRPr="006816B9" w:rsidTr="006816B9">
        <w:trPr>
          <w:cantSplit/>
          <w:trHeight w:val="20"/>
          <w:jc w:val="center"/>
        </w:trPr>
        <w:tc>
          <w:tcPr>
            <w:tcW w:w="3179" w:type="dxa"/>
            <w:gridSpan w:val="2"/>
            <w:tcBorders>
              <w:top w:val="single" w:sz="16" w:space="0" w:color="000000"/>
              <w:left w:val="single" w:sz="16" w:space="0" w:color="000000"/>
              <w:bottom w:val="single" w:sz="16" w:space="0" w:color="000000"/>
              <w:right w:val="nil"/>
            </w:tcBorders>
            <w:shd w:val="clear" w:color="auto" w:fill="FFFFFF"/>
            <w:vAlign w:val="bottom"/>
          </w:tcPr>
          <w:p w:rsidR="006F1189" w:rsidRPr="006816B9" w:rsidRDefault="006F1189" w:rsidP="00063020">
            <w:pPr>
              <w:autoSpaceDE w:val="0"/>
              <w:autoSpaceDN w:val="0"/>
              <w:adjustRightInd w:val="0"/>
              <w:spacing w:after="0" w:line="240" w:lineRule="auto"/>
              <w:jc w:val="center"/>
              <w:rPr>
                <w:rFonts w:ascii="Times New Roman" w:hAnsi="Times New Roman" w:cs="Times New Roman"/>
                <w:sz w:val="20"/>
                <w:szCs w:val="24"/>
              </w:rPr>
            </w:pPr>
          </w:p>
        </w:tc>
        <w:tc>
          <w:tcPr>
            <w:tcW w:w="254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Unstandardized Residual</w:t>
            </w:r>
          </w:p>
        </w:tc>
      </w:tr>
      <w:tr w:rsidR="006F1189" w:rsidRPr="006816B9" w:rsidTr="006816B9">
        <w:trPr>
          <w:cantSplit/>
          <w:trHeight w:val="20"/>
          <w:jc w:val="center"/>
        </w:trPr>
        <w:tc>
          <w:tcPr>
            <w:tcW w:w="3179" w:type="dxa"/>
            <w:gridSpan w:val="2"/>
            <w:tcBorders>
              <w:top w:val="single" w:sz="16" w:space="0" w:color="000000"/>
              <w:left w:val="single" w:sz="16" w:space="0" w:color="000000"/>
              <w:bottom w:val="nil"/>
              <w:right w:val="nil"/>
            </w:tcBorders>
            <w:shd w:val="clear" w:color="auto" w:fill="FFFFFF"/>
          </w:tcPr>
          <w:p w:rsidR="006F1189" w:rsidRPr="006816B9" w:rsidRDefault="006F1189"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N</w:t>
            </w:r>
          </w:p>
        </w:tc>
        <w:tc>
          <w:tcPr>
            <w:tcW w:w="2547" w:type="dxa"/>
            <w:tcBorders>
              <w:top w:val="single" w:sz="16" w:space="0" w:color="000000"/>
              <w:left w:val="single" w:sz="16" w:space="0" w:color="000000"/>
              <w:bottom w:val="nil"/>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100</w:t>
            </w:r>
          </w:p>
        </w:tc>
      </w:tr>
      <w:tr w:rsidR="006F1189" w:rsidRPr="006816B9" w:rsidTr="006816B9">
        <w:trPr>
          <w:cantSplit/>
          <w:trHeight w:val="20"/>
          <w:jc w:val="center"/>
        </w:trPr>
        <w:tc>
          <w:tcPr>
            <w:tcW w:w="1338" w:type="dxa"/>
            <w:vMerge w:val="restart"/>
            <w:tcBorders>
              <w:top w:val="nil"/>
              <w:left w:val="single" w:sz="16" w:space="0" w:color="000000"/>
              <w:bottom w:val="nil"/>
              <w:right w:val="nil"/>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Normal Parameters</w:t>
            </w:r>
            <w:r w:rsidRPr="006816B9">
              <w:rPr>
                <w:rFonts w:ascii="Times New Roman" w:hAnsi="Times New Roman" w:cs="Times New Roman"/>
                <w:color w:val="000000"/>
                <w:sz w:val="20"/>
                <w:szCs w:val="24"/>
                <w:vertAlign w:val="superscript"/>
              </w:rPr>
              <w:t>a,b</w:t>
            </w:r>
          </w:p>
        </w:tc>
        <w:tc>
          <w:tcPr>
            <w:tcW w:w="1841" w:type="dxa"/>
            <w:tcBorders>
              <w:top w:val="nil"/>
              <w:left w:val="nil"/>
              <w:bottom w:val="nil"/>
              <w:right w:val="single" w:sz="16" w:space="0" w:color="000000"/>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Mean</w:t>
            </w:r>
          </w:p>
        </w:tc>
        <w:tc>
          <w:tcPr>
            <w:tcW w:w="2547" w:type="dxa"/>
            <w:tcBorders>
              <w:top w:val="nil"/>
              <w:left w:val="single" w:sz="16" w:space="0" w:color="000000"/>
              <w:bottom w:val="nil"/>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.0000000</w:t>
            </w:r>
          </w:p>
        </w:tc>
      </w:tr>
      <w:tr w:rsidR="006F1189" w:rsidRPr="006816B9" w:rsidTr="006816B9">
        <w:trPr>
          <w:cantSplit/>
          <w:trHeight w:val="20"/>
          <w:jc w:val="center"/>
        </w:trPr>
        <w:tc>
          <w:tcPr>
            <w:tcW w:w="1338" w:type="dxa"/>
            <w:vMerge/>
            <w:tcBorders>
              <w:top w:val="nil"/>
              <w:left w:val="single" w:sz="16" w:space="0" w:color="000000"/>
              <w:bottom w:val="nil"/>
              <w:right w:val="nil"/>
            </w:tcBorders>
            <w:shd w:val="clear" w:color="auto" w:fill="FFFFFF"/>
          </w:tcPr>
          <w:p w:rsidR="006F1189" w:rsidRPr="006816B9" w:rsidRDefault="006F1189" w:rsidP="00063020">
            <w:pPr>
              <w:autoSpaceDE w:val="0"/>
              <w:autoSpaceDN w:val="0"/>
              <w:adjustRightInd w:val="0"/>
              <w:spacing w:after="0" w:line="240" w:lineRule="auto"/>
              <w:jc w:val="center"/>
              <w:rPr>
                <w:rFonts w:ascii="Times New Roman" w:hAnsi="Times New Roman" w:cs="Times New Roman"/>
                <w:color w:val="000000"/>
                <w:sz w:val="20"/>
                <w:szCs w:val="24"/>
              </w:rPr>
            </w:pPr>
          </w:p>
        </w:tc>
        <w:tc>
          <w:tcPr>
            <w:tcW w:w="1841" w:type="dxa"/>
            <w:tcBorders>
              <w:top w:val="nil"/>
              <w:left w:val="nil"/>
              <w:bottom w:val="nil"/>
              <w:right w:val="single" w:sz="16" w:space="0" w:color="000000"/>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Std. Deviation</w:t>
            </w:r>
          </w:p>
        </w:tc>
        <w:tc>
          <w:tcPr>
            <w:tcW w:w="2547" w:type="dxa"/>
            <w:tcBorders>
              <w:top w:val="nil"/>
              <w:left w:val="single" w:sz="16" w:space="0" w:color="000000"/>
              <w:bottom w:val="nil"/>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3.65684325</w:t>
            </w:r>
          </w:p>
        </w:tc>
      </w:tr>
      <w:tr w:rsidR="006F1189" w:rsidRPr="006816B9" w:rsidTr="006816B9">
        <w:trPr>
          <w:cantSplit/>
          <w:trHeight w:val="20"/>
          <w:jc w:val="center"/>
        </w:trPr>
        <w:tc>
          <w:tcPr>
            <w:tcW w:w="1338" w:type="dxa"/>
            <w:vMerge w:val="restart"/>
            <w:tcBorders>
              <w:top w:val="nil"/>
              <w:left w:val="single" w:sz="16" w:space="0" w:color="000000"/>
              <w:bottom w:val="nil"/>
              <w:right w:val="nil"/>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Most Extreme Differences</w:t>
            </w:r>
          </w:p>
        </w:tc>
        <w:tc>
          <w:tcPr>
            <w:tcW w:w="1841" w:type="dxa"/>
            <w:tcBorders>
              <w:top w:val="nil"/>
              <w:left w:val="nil"/>
              <w:bottom w:val="nil"/>
              <w:right w:val="single" w:sz="16" w:space="0" w:color="000000"/>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Absolute</w:t>
            </w:r>
          </w:p>
        </w:tc>
        <w:tc>
          <w:tcPr>
            <w:tcW w:w="2547" w:type="dxa"/>
            <w:tcBorders>
              <w:top w:val="nil"/>
              <w:left w:val="single" w:sz="16" w:space="0" w:color="000000"/>
              <w:bottom w:val="nil"/>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.064</w:t>
            </w:r>
          </w:p>
        </w:tc>
      </w:tr>
      <w:tr w:rsidR="006F1189" w:rsidRPr="006816B9" w:rsidTr="006816B9">
        <w:trPr>
          <w:cantSplit/>
          <w:trHeight w:val="20"/>
          <w:jc w:val="center"/>
        </w:trPr>
        <w:tc>
          <w:tcPr>
            <w:tcW w:w="1338" w:type="dxa"/>
            <w:vMerge/>
            <w:tcBorders>
              <w:top w:val="nil"/>
              <w:left w:val="single" w:sz="16" w:space="0" w:color="000000"/>
              <w:bottom w:val="nil"/>
              <w:right w:val="nil"/>
            </w:tcBorders>
            <w:shd w:val="clear" w:color="auto" w:fill="FFFFFF"/>
          </w:tcPr>
          <w:p w:rsidR="006F1189" w:rsidRPr="006816B9" w:rsidRDefault="006F1189" w:rsidP="00063020">
            <w:pPr>
              <w:autoSpaceDE w:val="0"/>
              <w:autoSpaceDN w:val="0"/>
              <w:adjustRightInd w:val="0"/>
              <w:spacing w:after="0" w:line="240" w:lineRule="auto"/>
              <w:jc w:val="center"/>
              <w:rPr>
                <w:rFonts w:ascii="Times New Roman" w:hAnsi="Times New Roman" w:cs="Times New Roman"/>
                <w:color w:val="000000"/>
                <w:sz w:val="20"/>
                <w:szCs w:val="24"/>
              </w:rPr>
            </w:pPr>
          </w:p>
        </w:tc>
        <w:tc>
          <w:tcPr>
            <w:tcW w:w="1841" w:type="dxa"/>
            <w:tcBorders>
              <w:top w:val="nil"/>
              <w:left w:val="nil"/>
              <w:bottom w:val="nil"/>
              <w:right w:val="single" w:sz="16" w:space="0" w:color="000000"/>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Positive</w:t>
            </w:r>
          </w:p>
        </w:tc>
        <w:tc>
          <w:tcPr>
            <w:tcW w:w="2547" w:type="dxa"/>
            <w:tcBorders>
              <w:top w:val="nil"/>
              <w:left w:val="single" w:sz="16" w:space="0" w:color="000000"/>
              <w:bottom w:val="nil"/>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.056</w:t>
            </w:r>
          </w:p>
        </w:tc>
      </w:tr>
      <w:tr w:rsidR="006F1189" w:rsidRPr="006816B9" w:rsidTr="006816B9">
        <w:trPr>
          <w:cantSplit/>
          <w:trHeight w:val="20"/>
          <w:jc w:val="center"/>
        </w:trPr>
        <w:tc>
          <w:tcPr>
            <w:tcW w:w="1338" w:type="dxa"/>
            <w:vMerge/>
            <w:tcBorders>
              <w:top w:val="nil"/>
              <w:left w:val="single" w:sz="16" w:space="0" w:color="000000"/>
              <w:bottom w:val="nil"/>
              <w:right w:val="nil"/>
            </w:tcBorders>
            <w:shd w:val="clear" w:color="auto" w:fill="FFFFFF"/>
          </w:tcPr>
          <w:p w:rsidR="006F1189" w:rsidRPr="006816B9" w:rsidRDefault="006F1189" w:rsidP="00063020">
            <w:pPr>
              <w:autoSpaceDE w:val="0"/>
              <w:autoSpaceDN w:val="0"/>
              <w:adjustRightInd w:val="0"/>
              <w:spacing w:after="0" w:line="240" w:lineRule="auto"/>
              <w:jc w:val="center"/>
              <w:rPr>
                <w:rFonts w:ascii="Times New Roman" w:hAnsi="Times New Roman" w:cs="Times New Roman"/>
                <w:color w:val="000000"/>
                <w:sz w:val="20"/>
                <w:szCs w:val="24"/>
              </w:rPr>
            </w:pPr>
          </w:p>
        </w:tc>
        <w:tc>
          <w:tcPr>
            <w:tcW w:w="1841" w:type="dxa"/>
            <w:tcBorders>
              <w:top w:val="nil"/>
              <w:left w:val="nil"/>
              <w:bottom w:val="nil"/>
              <w:right w:val="single" w:sz="16" w:space="0" w:color="000000"/>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Negative</w:t>
            </w:r>
          </w:p>
        </w:tc>
        <w:tc>
          <w:tcPr>
            <w:tcW w:w="2547" w:type="dxa"/>
            <w:tcBorders>
              <w:top w:val="nil"/>
              <w:left w:val="single" w:sz="16" w:space="0" w:color="000000"/>
              <w:bottom w:val="nil"/>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-.064</w:t>
            </w:r>
          </w:p>
        </w:tc>
      </w:tr>
      <w:tr w:rsidR="006F1189" w:rsidRPr="006816B9" w:rsidTr="006816B9">
        <w:trPr>
          <w:cantSplit/>
          <w:trHeight w:val="20"/>
          <w:jc w:val="center"/>
        </w:trPr>
        <w:tc>
          <w:tcPr>
            <w:tcW w:w="3179" w:type="dxa"/>
            <w:gridSpan w:val="2"/>
            <w:tcBorders>
              <w:top w:val="nil"/>
              <w:left w:val="single" w:sz="16" w:space="0" w:color="000000"/>
              <w:bottom w:val="nil"/>
              <w:right w:val="nil"/>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Test Statistic</w:t>
            </w:r>
          </w:p>
        </w:tc>
        <w:tc>
          <w:tcPr>
            <w:tcW w:w="2547" w:type="dxa"/>
            <w:tcBorders>
              <w:top w:val="nil"/>
              <w:left w:val="single" w:sz="16" w:space="0" w:color="000000"/>
              <w:bottom w:val="nil"/>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.064</w:t>
            </w:r>
          </w:p>
        </w:tc>
      </w:tr>
      <w:tr w:rsidR="006F1189" w:rsidRPr="006816B9" w:rsidTr="006816B9">
        <w:trPr>
          <w:cantSplit/>
          <w:trHeight w:val="20"/>
          <w:jc w:val="center"/>
        </w:trPr>
        <w:tc>
          <w:tcPr>
            <w:tcW w:w="3179" w:type="dxa"/>
            <w:gridSpan w:val="2"/>
            <w:tcBorders>
              <w:top w:val="nil"/>
              <w:left w:val="single" w:sz="16" w:space="0" w:color="000000"/>
              <w:bottom w:val="single" w:sz="16" w:space="0" w:color="000000"/>
              <w:right w:val="nil"/>
            </w:tcBorders>
            <w:shd w:val="clear" w:color="auto" w:fill="FFFFFF"/>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Asymp. Sig. (2-tailed)</w:t>
            </w:r>
          </w:p>
        </w:tc>
        <w:tc>
          <w:tcPr>
            <w:tcW w:w="2547" w:type="dxa"/>
            <w:tcBorders>
              <w:top w:val="nil"/>
              <w:left w:val="single" w:sz="16" w:space="0" w:color="000000"/>
              <w:bottom w:val="single" w:sz="16" w:space="0" w:color="000000"/>
              <w:right w:val="single" w:sz="16" w:space="0" w:color="000000"/>
            </w:tcBorders>
            <w:shd w:val="clear" w:color="auto" w:fill="FFFFFF"/>
            <w:vAlign w:val="center"/>
          </w:tcPr>
          <w:p w:rsidR="006F1189" w:rsidRPr="006816B9" w:rsidRDefault="006F1189" w:rsidP="00063020">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6816B9">
              <w:rPr>
                <w:rFonts w:ascii="Times New Roman" w:hAnsi="Times New Roman" w:cs="Times New Roman"/>
                <w:color w:val="000000"/>
                <w:sz w:val="20"/>
                <w:szCs w:val="24"/>
              </w:rPr>
              <w:t>.200</w:t>
            </w:r>
            <w:r w:rsidRPr="006816B9">
              <w:rPr>
                <w:rFonts w:ascii="Times New Roman" w:hAnsi="Times New Roman" w:cs="Times New Roman"/>
                <w:color w:val="000000"/>
                <w:sz w:val="20"/>
                <w:szCs w:val="24"/>
                <w:vertAlign w:val="superscript"/>
              </w:rPr>
              <w:t>c,d</w:t>
            </w:r>
          </w:p>
        </w:tc>
      </w:tr>
      <w:tr w:rsidR="006F1189" w:rsidRPr="006816B9" w:rsidTr="006816B9">
        <w:trPr>
          <w:cantSplit/>
          <w:trHeight w:val="20"/>
          <w:jc w:val="center"/>
        </w:trPr>
        <w:tc>
          <w:tcPr>
            <w:tcW w:w="5726" w:type="dxa"/>
            <w:gridSpan w:val="3"/>
            <w:tcBorders>
              <w:top w:val="nil"/>
              <w:left w:val="nil"/>
              <w:bottom w:val="nil"/>
              <w:right w:val="nil"/>
            </w:tcBorders>
            <w:shd w:val="clear" w:color="auto" w:fill="FFFFFF"/>
          </w:tcPr>
          <w:p w:rsidR="006F1189" w:rsidRPr="006816B9" w:rsidRDefault="006F1189"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a. Test distribution is Normal.</w:t>
            </w:r>
          </w:p>
        </w:tc>
      </w:tr>
      <w:tr w:rsidR="006F1189" w:rsidRPr="006816B9" w:rsidTr="006816B9">
        <w:trPr>
          <w:cantSplit/>
          <w:trHeight w:val="20"/>
          <w:jc w:val="center"/>
        </w:trPr>
        <w:tc>
          <w:tcPr>
            <w:tcW w:w="5726" w:type="dxa"/>
            <w:gridSpan w:val="3"/>
            <w:tcBorders>
              <w:top w:val="nil"/>
              <w:left w:val="nil"/>
              <w:bottom w:val="nil"/>
              <w:right w:val="nil"/>
            </w:tcBorders>
            <w:shd w:val="clear" w:color="auto" w:fill="FFFFFF"/>
          </w:tcPr>
          <w:p w:rsidR="006F1189" w:rsidRPr="006816B9" w:rsidRDefault="006F1189"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b. Calculated from data.</w:t>
            </w:r>
          </w:p>
        </w:tc>
      </w:tr>
      <w:tr w:rsidR="006F1189" w:rsidRPr="006816B9" w:rsidTr="006816B9">
        <w:trPr>
          <w:cantSplit/>
          <w:trHeight w:val="20"/>
          <w:jc w:val="center"/>
        </w:trPr>
        <w:tc>
          <w:tcPr>
            <w:tcW w:w="5726" w:type="dxa"/>
            <w:gridSpan w:val="3"/>
            <w:tcBorders>
              <w:top w:val="nil"/>
              <w:left w:val="nil"/>
              <w:bottom w:val="nil"/>
              <w:right w:val="nil"/>
            </w:tcBorders>
            <w:shd w:val="clear" w:color="auto" w:fill="FFFFFF"/>
          </w:tcPr>
          <w:p w:rsidR="006F1189" w:rsidRPr="006816B9" w:rsidRDefault="006F1189" w:rsidP="00063020">
            <w:pPr>
              <w:autoSpaceDE w:val="0"/>
              <w:autoSpaceDN w:val="0"/>
              <w:adjustRightInd w:val="0"/>
              <w:spacing w:after="0" w:line="240" w:lineRule="auto"/>
              <w:ind w:left="60" w:right="60"/>
              <w:rPr>
                <w:rFonts w:ascii="Times New Roman" w:hAnsi="Times New Roman" w:cs="Times New Roman"/>
                <w:color w:val="000000"/>
                <w:sz w:val="20"/>
                <w:szCs w:val="24"/>
              </w:rPr>
            </w:pPr>
            <w:proofErr w:type="gramStart"/>
            <w:r w:rsidRPr="006816B9">
              <w:rPr>
                <w:rFonts w:ascii="Times New Roman" w:hAnsi="Times New Roman" w:cs="Times New Roman"/>
                <w:color w:val="000000"/>
                <w:sz w:val="20"/>
                <w:szCs w:val="24"/>
              </w:rPr>
              <w:t>c</w:t>
            </w:r>
            <w:proofErr w:type="gramEnd"/>
            <w:r w:rsidRPr="006816B9">
              <w:rPr>
                <w:rFonts w:ascii="Times New Roman" w:hAnsi="Times New Roman" w:cs="Times New Roman"/>
                <w:color w:val="000000"/>
                <w:sz w:val="20"/>
                <w:szCs w:val="24"/>
              </w:rPr>
              <w:t>. Lilliefors Significance Correction.</w:t>
            </w:r>
          </w:p>
        </w:tc>
      </w:tr>
    </w:tbl>
    <w:p w:rsidR="00B40E11" w:rsidRPr="00063020" w:rsidRDefault="00241AEB" w:rsidP="00063020">
      <w:pPr>
        <w:spacing w:after="0" w:line="240" w:lineRule="auto"/>
        <w:ind w:left="284" w:firstLine="709"/>
        <w:jc w:val="both"/>
        <w:rPr>
          <w:rFonts w:ascii="Times New Roman" w:hAnsi="Times New Roman" w:cs="Times New Roman"/>
          <w:sz w:val="24"/>
          <w:szCs w:val="24"/>
        </w:rPr>
      </w:pPr>
      <w:proofErr w:type="gramStart"/>
      <w:r w:rsidRPr="00063020">
        <w:rPr>
          <w:rFonts w:ascii="Times New Roman" w:hAnsi="Times New Roman" w:cs="Times New Roman"/>
          <w:sz w:val="24"/>
          <w:szCs w:val="24"/>
        </w:rPr>
        <w:t>Dari hasil uji normalitas</w:t>
      </w:r>
      <w:r w:rsidR="0043491B" w:rsidRPr="00063020">
        <w:rPr>
          <w:rFonts w:ascii="Times New Roman" w:hAnsi="Times New Roman" w:cs="Times New Roman"/>
          <w:sz w:val="24"/>
          <w:szCs w:val="24"/>
        </w:rPr>
        <w:t xml:space="preserve"> </w:t>
      </w:r>
      <w:r w:rsidR="003B248E" w:rsidRPr="00063020">
        <w:rPr>
          <w:rFonts w:ascii="Times New Roman" w:hAnsi="Times New Roman" w:cs="Times New Roman"/>
          <w:sz w:val="24"/>
          <w:szCs w:val="24"/>
        </w:rPr>
        <w:t>tersebut</w:t>
      </w:r>
      <w:r w:rsidR="00EA4D6C" w:rsidRPr="00063020">
        <w:rPr>
          <w:rFonts w:ascii="Times New Roman" w:hAnsi="Times New Roman" w:cs="Times New Roman"/>
          <w:sz w:val="24"/>
          <w:szCs w:val="24"/>
        </w:rPr>
        <w:t xml:space="preserve"> </w:t>
      </w:r>
      <w:r w:rsidRPr="00063020">
        <w:rPr>
          <w:rFonts w:ascii="Times New Roman" w:hAnsi="Times New Roman" w:cs="Times New Roman"/>
          <w:sz w:val="24"/>
          <w:szCs w:val="24"/>
        </w:rPr>
        <w:t xml:space="preserve">dengan </w:t>
      </w:r>
      <w:r w:rsidRPr="00063020">
        <w:rPr>
          <w:rFonts w:ascii="Times New Roman" w:eastAsia="Times New Roman" w:hAnsi="Times New Roman" w:cs="Times New Roman"/>
          <w:bCs/>
          <w:i/>
          <w:iCs/>
          <w:sz w:val="24"/>
          <w:szCs w:val="24"/>
        </w:rPr>
        <w:t xml:space="preserve">Kolmogrove-Smirnov </w:t>
      </w:r>
      <w:r w:rsidRPr="00063020">
        <w:rPr>
          <w:rFonts w:ascii="Times New Roman" w:eastAsia="Times New Roman" w:hAnsi="Times New Roman" w:cs="Times New Roman"/>
          <w:bCs/>
          <w:sz w:val="24"/>
          <w:szCs w:val="24"/>
        </w:rPr>
        <w:t xml:space="preserve">terlihat bahwa nilai </w:t>
      </w:r>
      <w:r w:rsidRPr="00063020">
        <w:rPr>
          <w:rFonts w:ascii="Times New Roman" w:eastAsia="Times New Roman" w:hAnsi="Times New Roman" w:cs="Times New Roman"/>
          <w:bCs/>
          <w:i/>
          <w:iCs/>
          <w:sz w:val="24"/>
          <w:szCs w:val="24"/>
        </w:rPr>
        <w:t>Asymp.Sig.</w:t>
      </w:r>
      <w:proofErr w:type="gramEnd"/>
      <w:r w:rsidRPr="00063020">
        <w:rPr>
          <w:rFonts w:ascii="Times New Roman" w:eastAsia="Times New Roman" w:hAnsi="Times New Roman" w:cs="Times New Roman"/>
          <w:bCs/>
          <w:i/>
          <w:iCs/>
          <w:sz w:val="24"/>
          <w:szCs w:val="24"/>
        </w:rPr>
        <w:t xml:space="preserve"> (2-tailed) </w:t>
      </w:r>
      <w:r w:rsidRPr="00063020">
        <w:rPr>
          <w:rFonts w:ascii="Times New Roman" w:eastAsia="Times New Roman" w:hAnsi="Times New Roman" w:cs="Times New Roman"/>
          <w:bCs/>
          <w:sz w:val="24"/>
          <w:szCs w:val="24"/>
        </w:rPr>
        <w:t>sebesar 0,200 yang berarti lebih besar dari 0</w:t>
      </w:r>
      <w:proofErr w:type="gramStart"/>
      <w:r w:rsidRPr="00063020">
        <w:rPr>
          <w:rFonts w:ascii="Times New Roman" w:eastAsia="Times New Roman" w:hAnsi="Times New Roman" w:cs="Times New Roman"/>
          <w:bCs/>
          <w:sz w:val="24"/>
          <w:szCs w:val="24"/>
        </w:rPr>
        <w:t>,05</w:t>
      </w:r>
      <w:proofErr w:type="gramEnd"/>
      <w:r w:rsidRPr="00063020">
        <w:rPr>
          <w:rFonts w:ascii="Times New Roman" w:eastAsia="Times New Roman" w:hAnsi="Times New Roman" w:cs="Times New Roman"/>
          <w:bCs/>
          <w:sz w:val="24"/>
          <w:szCs w:val="24"/>
        </w:rPr>
        <w:t xml:space="preserve">. </w:t>
      </w:r>
      <w:proofErr w:type="gramStart"/>
      <w:r w:rsidRPr="00063020">
        <w:rPr>
          <w:rFonts w:ascii="Times New Roman" w:eastAsia="Times New Roman" w:hAnsi="Times New Roman" w:cs="Times New Roman"/>
          <w:bCs/>
          <w:sz w:val="24"/>
          <w:szCs w:val="24"/>
        </w:rPr>
        <w:t>Hasil ini dapat disimpulkan</w:t>
      </w:r>
      <w:r w:rsidR="00471E83" w:rsidRPr="00063020">
        <w:rPr>
          <w:rFonts w:ascii="Times New Roman" w:eastAsia="Times New Roman" w:hAnsi="Times New Roman" w:cs="Times New Roman"/>
          <w:bCs/>
          <w:sz w:val="24"/>
          <w:szCs w:val="24"/>
        </w:rPr>
        <w:t xml:space="preserve"> </w:t>
      </w:r>
      <w:r w:rsidRPr="00063020">
        <w:rPr>
          <w:rFonts w:ascii="Times New Roman" w:hAnsi="Times New Roman" w:cs="Times New Roman"/>
          <w:sz w:val="24"/>
          <w:szCs w:val="24"/>
        </w:rPr>
        <w:t>bahwa data pada penelitian ini berdistribusi normal.</w:t>
      </w:r>
      <w:proofErr w:type="gramEnd"/>
    </w:p>
    <w:p w:rsidR="00CD4266" w:rsidRPr="00063020" w:rsidRDefault="00CD4266" w:rsidP="006816B9">
      <w:pPr>
        <w:pStyle w:val="ListParagraph"/>
        <w:numPr>
          <w:ilvl w:val="0"/>
          <w:numId w:val="8"/>
        </w:numPr>
        <w:spacing w:after="0" w:line="240" w:lineRule="auto"/>
        <w:ind w:left="283" w:hanging="283"/>
        <w:jc w:val="both"/>
        <w:rPr>
          <w:rFonts w:ascii="Times New Roman" w:hAnsi="Times New Roman" w:cs="Times New Roman"/>
          <w:b/>
          <w:bCs/>
          <w:sz w:val="24"/>
          <w:szCs w:val="24"/>
        </w:rPr>
      </w:pPr>
      <w:r w:rsidRPr="00063020">
        <w:rPr>
          <w:rFonts w:ascii="Times New Roman" w:eastAsia="Calibri" w:hAnsi="Times New Roman" w:cs="Times New Roman"/>
          <w:b/>
          <w:sz w:val="24"/>
          <w:szCs w:val="24"/>
        </w:rPr>
        <w:t xml:space="preserve">Uji </w:t>
      </w:r>
      <w:r w:rsidRPr="00063020">
        <w:rPr>
          <w:rFonts w:ascii="Times New Roman" w:hAnsi="Times New Roman" w:cs="Times New Roman"/>
          <w:b/>
          <w:bCs/>
          <w:sz w:val="24"/>
          <w:szCs w:val="24"/>
        </w:rPr>
        <w:t>Multikolinearitas</w:t>
      </w:r>
    </w:p>
    <w:tbl>
      <w:tblPr>
        <w:tblW w:w="5719" w:type="dxa"/>
        <w:jc w:val="center"/>
        <w:tblInd w:w="1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8"/>
        <w:gridCol w:w="2919"/>
        <w:gridCol w:w="1426"/>
        <w:gridCol w:w="1166"/>
      </w:tblGrid>
      <w:tr w:rsidR="00724DF0" w:rsidRPr="006816B9" w:rsidTr="006816B9">
        <w:trPr>
          <w:cantSplit/>
          <w:trHeight w:val="20"/>
          <w:jc w:val="center"/>
        </w:trPr>
        <w:tc>
          <w:tcPr>
            <w:tcW w:w="5719" w:type="dxa"/>
            <w:gridSpan w:val="4"/>
            <w:tcBorders>
              <w:top w:val="nil"/>
              <w:left w:val="nil"/>
              <w:bottom w:val="nil"/>
              <w:right w:val="nil"/>
            </w:tcBorders>
            <w:shd w:val="clear" w:color="auto" w:fill="FFFFFF"/>
            <w:vAlign w:val="center"/>
          </w:tcPr>
          <w:p w:rsidR="00724DF0" w:rsidRPr="006816B9" w:rsidRDefault="00724DF0" w:rsidP="00063020">
            <w:pPr>
              <w:autoSpaceDE w:val="0"/>
              <w:autoSpaceDN w:val="0"/>
              <w:adjustRightInd w:val="0"/>
              <w:spacing w:after="0" w:line="240" w:lineRule="auto"/>
              <w:ind w:right="60"/>
              <w:jc w:val="center"/>
              <w:rPr>
                <w:rFonts w:ascii="Times New Roman" w:hAnsi="Times New Roman" w:cs="Times New Roman"/>
                <w:b/>
                <w:color w:val="000000"/>
                <w:sz w:val="18"/>
                <w:szCs w:val="24"/>
              </w:rPr>
            </w:pPr>
            <w:r w:rsidRPr="006816B9">
              <w:rPr>
                <w:rFonts w:ascii="Times New Roman" w:hAnsi="Times New Roman" w:cs="Times New Roman"/>
                <w:b/>
                <w:bCs/>
                <w:color w:val="000000"/>
                <w:sz w:val="18"/>
                <w:szCs w:val="24"/>
              </w:rPr>
              <w:t>Coefficients</w:t>
            </w:r>
            <w:r w:rsidRPr="006816B9">
              <w:rPr>
                <w:rFonts w:ascii="Times New Roman" w:hAnsi="Times New Roman" w:cs="Times New Roman"/>
                <w:b/>
                <w:bCs/>
                <w:color w:val="000000"/>
                <w:sz w:val="18"/>
                <w:szCs w:val="24"/>
                <w:vertAlign w:val="superscript"/>
              </w:rPr>
              <w:t>a</w:t>
            </w:r>
          </w:p>
        </w:tc>
      </w:tr>
      <w:tr w:rsidR="00724DF0" w:rsidRPr="006816B9" w:rsidTr="006816B9">
        <w:trPr>
          <w:cantSplit/>
          <w:trHeight w:val="20"/>
          <w:jc w:val="center"/>
        </w:trPr>
        <w:tc>
          <w:tcPr>
            <w:tcW w:w="3127" w:type="dxa"/>
            <w:gridSpan w:val="2"/>
            <w:vMerge w:val="restart"/>
            <w:tcBorders>
              <w:top w:val="single" w:sz="16" w:space="0" w:color="000000"/>
              <w:left w:val="single" w:sz="16" w:space="0" w:color="000000"/>
              <w:bottom w:val="nil"/>
              <w:right w:val="nil"/>
            </w:tcBorders>
            <w:shd w:val="clear" w:color="auto" w:fill="FFFFFF"/>
            <w:vAlign w:val="bottom"/>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Model</w:t>
            </w:r>
          </w:p>
        </w:tc>
        <w:tc>
          <w:tcPr>
            <w:tcW w:w="2592" w:type="dxa"/>
            <w:gridSpan w:val="2"/>
            <w:tcBorders>
              <w:top w:val="single" w:sz="16" w:space="0" w:color="000000"/>
              <w:right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Collinearity Statistics</w:t>
            </w:r>
          </w:p>
        </w:tc>
      </w:tr>
      <w:tr w:rsidR="00724DF0" w:rsidRPr="006816B9" w:rsidTr="006816B9">
        <w:trPr>
          <w:cantSplit/>
          <w:trHeight w:val="20"/>
          <w:jc w:val="center"/>
        </w:trPr>
        <w:tc>
          <w:tcPr>
            <w:tcW w:w="3127" w:type="dxa"/>
            <w:gridSpan w:val="2"/>
            <w:vMerge/>
            <w:tcBorders>
              <w:top w:val="single" w:sz="16" w:space="0" w:color="000000"/>
              <w:left w:val="single" w:sz="16" w:space="0" w:color="000000"/>
              <w:bottom w:val="nil"/>
              <w:right w:val="nil"/>
            </w:tcBorders>
            <w:shd w:val="clear" w:color="auto" w:fill="FFFFFF"/>
            <w:vAlign w:val="bottom"/>
          </w:tcPr>
          <w:p w:rsidR="00724DF0" w:rsidRPr="006816B9" w:rsidRDefault="00724DF0" w:rsidP="00063020">
            <w:pPr>
              <w:autoSpaceDE w:val="0"/>
              <w:autoSpaceDN w:val="0"/>
              <w:adjustRightInd w:val="0"/>
              <w:spacing w:after="0" w:line="240" w:lineRule="auto"/>
              <w:rPr>
                <w:rFonts w:ascii="Times New Roman" w:hAnsi="Times New Roman" w:cs="Times New Roman"/>
                <w:b/>
                <w:color w:val="000000"/>
                <w:sz w:val="18"/>
                <w:szCs w:val="24"/>
              </w:rPr>
            </w:pPr>
          </w:p>
        </w:tc>
        <w:tc>
          <w:tcPr>
            <w:tcW w:w="1426" w:type="dxa"/>
            <w:tcBorders>
              <w:bottom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Tolerance</w:t>
            </w:r>
          </w:p>
        </w:tc>
        <w:tc>
          <w:tcPr>
            <w:tcW w:w="1166" w:type="dxa"/>
            <w:tcBorders>
              <w:bottom w:val="single" w:sz="16" w:space="0" w:color="000000"/>
              <w:right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VIF</w:t>
            </w:r>
          </w:p>
        </w:tc>
      </w:tr>
      <w:tr w:rsidR="00724DF0" w:rsidRPr="006816B9" w:rsidTr="006816B9">
        <w:trPr>
          <w:cantSplit/>
          <w:trHeight w:val="20"/>
          <w:jc w:val="center"/>
        </w:trPr>
        <w:tc>
          <w:tcPr>
            <w:tcW w:w="208" w:type="dxa"/>
            <w:vMerge w:val="restart"/>
            <w:tcBorders>
              <w:top w:val="single" w:sz="16" w:space="0" w:color="000000"/>
              <w:left w:val="single" w:sz="16" w:space="0" w:color="000000"/>
              <w:bottom w:val="single" w:sz="16" w:space="0" w:color="000000"/>
              <w:right w:val="nil"/>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1</w:t>
            </w:r>
          </w:p>
        </w:tc>
        <w:tc>
          <w:tcPr>
            <w:tcW w:w="2919" w:type="dxa"/>
            <w:tcBorders>
              <w:top w:val="single" w:sz="16" w:space="0" w:color="000000"/>
              <w:left w:val="nil"/>
              <w:bottom w:val="nil"/>
              <w:right w:val="single" w:sz="16" w:space="0" w:color="000000"/>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(Constant)</w:t>
            </w:r>
          </w:p>
        </w:tc>
        <w:tc>
          <w:tcPr>
            <w:tcW w:w="1426" w:type="dxa"/>
            <w:tcBorders>
              <w:top w:val="single" w:sz="16" w:space="0" w:color="000000"/>
              <w:bottom w:val="nil"/>
            </w:tcBorders>
            <w:shd w:val="clear" w:color="auto" w:fill="FFFFFF"/>
            <w:vAlign w:val="center"/>
          </w:tcPr>
          <w:p w:rsidR="00724DF0" w:rsidRPr="006816B9" w:rsidRDefault="00724DF0" w:rsidP="00063020">
            <w:pPr>
              <w:autoSpaceDE w:val="0"/>
              <w:autoSpaceDN w:val="0"/>
              <w:adjustRightInd w:val="0"/>
              <w:spacing w:after="0" w:line="240" w:lineRule="auto"/>
              <w:rPr>
                <w:rFonts w:ascii="Times New Roman" w:hAnsi="Times New Roman" w:cs="Times New Roman"/>
                <w:sz w:val="18"/>
                <w:szCs w:val="24"/>
              </w:rPr>
            </w:pPr>
          </w:p>
        </w:tc>
        <w:tc>
          <w:tcPr>
            <w:tcW w:w="1166" w:type="dxa"/>
            <w:tcBorders>
              <w:top w:val="single" w:sz="16" w:space="0" w:color="000000"/>
              <w:bottom w:val="nil"/>
              <w:right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rPr>
                <w:rFonts w:ascii="Times New Roman" w:hAnsi="Times New Roman" w:cs="Times New Roman"/>
                <w:sz w:val="18"/>
                <w:szCs w:val="24"/>
              </w:rPr>
            </w:pPr>
          </w:p>
        </w:tc>
      </w:tr>
      <w:tr w:rsidR="00724DF0" w:rsidRPr="006816B9" w:rsidTr="006816B9">
        <w:trPr>
          <w:cantSplit/>
          <w:trHeight w:val="20"/>
          <w:jc w:val="center"/>
        </w:trPr>
        <w:tc>
          <w:tcPr>
            <w:tcW w:w="208" w:type="dxa"/>
            <w:vMerge/>
            <w:tcBorders>
              <w:top w:val="single" w:sz="16" w:space="0" w:color="000000"/>
              <w:left w:val="single" w:sz="16" w:space="0" w:color="000000"/>
              <w:bottom w:val="single" w:sz="16" w:space="0" w:color="000000"/>
              <w:right w:val="nil"/>
            </w:tcBorders>
            <w:shd w:val="clear" w:color="auto" w:fill="FFFFFF"/>
          </w:tcPr>
          <w:p w:rsidR="00724DF0" w:rsidRPr="006816B9" w:rsidRDefault="00724DF0" w:rsidP="00063020">
            <w:pPr>
              <w:autoSpaceDE w:val="0"/>
              <w:autoSpaceDN w:val="0"/>
              <w:adjustRightInd w:val="0"/>
              <w:spacing w:after="0" w:line="240" w:lineRule="auto"/>
              <w:rPr>
                <w:rFonts w:ascii="Times New Roman" w:hAnsi="Times New Roman" w:cs="Times New Roman"/>
                <w:sz w:val="18"/>
                <w:szCs w:val="24"/>
              </w:rPr>
            </w:pPr>
          </w:p>
        </w:tc>
        <w:tc>
          <w:tcPr>
            <w:tcW w:w="2919" w:type="dxa"/>
            <w:tcBorders>
              <w:top w:val="nil"/>
              <w:left w:val="nil"/>
              <w:bottom w:val="nil"/>
              <w:right w:val="single" w:sz="16" w:space="0" w:color="000000"/>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SANKSI ADMINISTRASI</w:t>
            </w:r>
          </w:p>
        </w:tc>
        <w:tc>
          <w:tcPr>
            <w:tcW w:w="1426" w:type="dxa"/>
            <w:tcBorders>
              <w:top w:val="nil"/>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.981</w:t>
            </w:r>
          </w:p>
        </w:tc>
        <w:tc>
          <w:tcPr>
            <w:tcW w:w="1166" w:type="dxa"/>
            <w:tcBorders>
              <w:top w:val="nil"/>
              <w:bottom w:val="nil"/>
              <w:right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763" w:right="60" w:hanging="703"/>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1.019</w:t>
            </w:r>
          </w:p>
        </w:tc>
      </w:tr>
      <w:tr w:rsidR="00724DF0" w:rsidRPr="006816B9" w:rsidTr="006816B9">
        <w:trPr>
          <w:cantSplit/>
          <w:trHeight w:val="20"/>
          <w:jc w:val="center"/>
        </w:trPr>
        <w:tc>
          <w:tcPr>
            <w:tcW w:w="208" w:type="dxa"/>
            <w:vMerge/>
            <w:tcBorders>
              <w:top w:val="single" w:sz="16" w:space="0" w:color="000000"/>
              <w:left w:val="single" w:sz="16" w:space="0" w:color="000000"/>
              <w:bottom w:val="single" w:sz="16" w:space="0" w:color="000000"/>
              <w:right w:val="nil"/>
            </w:tcBorders>
            <w:shd w:val="clear" w:color="auto" w:fill="FFFFFF"/>
          </w:tcPr>
          <w:p w:rsidR="00724DF0" w:rsidRPr="006816B9" w:rsidRDefault="00724DF0" w:rsidP="00063020">
            <w:pPr>
              <w:autoSpaceDE w:val="0"/>
              <w:autoSpaceDN w:val="0"/>
              <w:adjustRightInd w:val="0"/>
              <w:spacing w:after="0" w:line="240" w:lineRule="auto"/>
              <w:rPr>
                <w:rFonts w:ascii="Times New Roman" w:hAnsi="Times New Roman" w:cs="Times New Roman"/>
                <w:color w:val="000000"/>
                <w:sz w:val="18"/>
                <w:szCs w:val="24"/>
              </w:rPr>
            </w:pPr>
          </w:p>
        </w:tc>
        <w:tc>
          <w:tcPr>
            <w:tcW w:w="2919" w:type="dxa"/>
            <w:tcBorders>
              <w:top w:val="nil"/>
              <w:left w:val="nil"/>
              <w:bottom w:val="single" w:sz="16" w:space="0" w:color="000000"/>
              <w:right w:val="single" w:sz="16" w:space="0" w:color="000000"/>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KUALITAS PELAYANAN</w:t>
            </w:r>
          </w:p>
        </w:tc>
        <w:tc>
          <w:tcPr>
            <w:tcW w:w="1426" w:type="dxa"/>
            <w:tcBorders>
              <w:top w:val="nil"/>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.981</w:t>
            </w:r>
          </w:p>
        </w:tc>
        <w:tc>
          <w:tcPr>
            <w:tcW w:w="1166" w:type="dxa"/>
            <w:tcBorders>
              <w:top w:val="nil"/>
              <w:bottom w:val="single" w:sz="16" w:space="0" w:color="000000"/>
              <w:right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1.019</w:t>
            </w:r>
          </w:p>
        </w:tc>
      </w:tr>
      <w:tr w:rsidR="00724DF0" w:rsidRPr="006816B9" w:rsidTr="006816B9">
        <w:trPr>
          <w:cantSplit/>
          <w:trHeight w:val="20"/>
          <w:jc w:val="center"/>
        </w:trPr>
        <w:tc>
          <w:tcPr>
            <w:tcW w:w="5719" w:type="dxa"/>
            <w:gridSpan w:val="4"/>
            <w:tcBorders>
              <w:top w:val="nil"/>
              <w:left w:val="nil"/>
              <w:bottom w:val="nil"/>
              <w:right w:val="nil"/>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a. Dependent Variable: KEPATUHAN WAJIB PAJAK</w:t>
            </w:r>
          </w:p>
        </w:tc>
      </w:tr>
    </w:tbl>
    <w:p w:rsidR="007707AE" w:rsidRPr="00063020" w:rsidRDefault="00EA4D6C" w:rsidP="00063020">
      <w:pPr>
        <w:pStyle w:val="ListParagraph"/>
        <w:autoSpaceDE w:val="0"/>
        <w:autoSpaceDN w:val="0"/>
        <w:adjustRightInd w:val="0"/>
        <w:spacing w:after="0" w:line="240" w:lineRule="auto"/>
        <w:ind w:left="284" w:firstLine="708"/>
        <w:jc w:val="both"/>
        <w:rPr>
          <w:rFonts w:ascii="Times New Roman" w:hAnsi="Times New Roman" w:cs="Times New Roman"/>
          <w:sz w:val="24"/>
          <w:szCs w:val="24"/>
        </w:rPr>
      </w:pPr>
      <w:r w:rsidRPr="00063020">
        <w:rPr>
          <w:rFonts w:ascii="Times New Roman" w:hAnsi="Times New Roman" w:cs="Times New Roman"/>
          <w:sz w:val="24"/>
          <w:szCs w:val="24"/>
        </w:rPr>
        <w:t xml:space="preserve">Berdasarkan </w:t>
      </w:r>
      <w:r w:rsidR="00F30081" w:rsidRPr="00063020">
        <w:rPr>
          <w:rFonts w:ascii="Times New Roman" w:hAnsi="Times New Roman" w:cs="Times New Roman"/>
          <w:sz w:val="24"/>
          <w:szCs w:val="24"/>
        </w:rPr>
        <w:t xml:space="preserve">dari hasil uji </w:t>
      </w:r>
      <w:r w:rsidR="00F30081" w:rsidRPr="00063020">
        <w:rPr>
          <w:rFonts w:ascii="Times New Roman" w:eastAsia="Times New Roman" w:hAnsi="Times New Roman" w:cs="Times New Roman"/>
          <w:i/>
          <w:iCs/>
          <w:sz w:val="24"/>
          <w:szCs w:val="24"/>
        </w:rPr>
        <w:t xml:space="preserve">Variance Inflation Factor </w:t>
      </w:r>
      <w:r w:rsidR="00F30081" w:rsidRPr="00063020">
        <w:rPr>
          <w:rFonts w:ascii="Times New Roman" w:eastAsia="Times New Roman" w:hAnsi="Times New Roman" w:cs="Times New Roman"/>
          <w:sz w:val="24"/>
          <w:szCs w:val="24"/>
        </w:rPr>
        <w:t>(VIF) pada Hasil Output SPSS 23 tabel</w:t>
      </w:r>
      <w:r w:rsidR="00C21D80" w:rsidRPr="00063020">
        <w:rPr>
          <w:rFonts w:ascii="Times New Roman" w:eastAsia="Times New Roman" w:hAnsi="Times New Roman" w:cs="Times New Roman"/>
          <w:sz w:val="24"/>
          <w:szCs w:val="24"/>
        </w:rPr>
        <w:t xml:space="preserve"> </w:t>
      </w:r>
      <w:r w:rsidR="00F30081" w:rsidRPr="00063020">
        <w:rPr>
          <w:rFonts w:ascii="Times New Roman" w:eastAsia="Times New Roman" w:hAnsi="Times New Roman" w:cs="Times New Roman"/>
          <w:i/>
          <w:iCs/>
          <w:sz w:val="24"/>
          <w:szCs w:val="24"/>
        </w:rPr>
        <w:t>Coefficients</w:t>
      </w:r>
      <w:r w:rsidR="00F30081" w:rsidRPr="00063020">
        <w:rPr>
          <w:rFonts w:ascii="Times New Roman" w:eastAsia="Times New Roman" w:hAnsi="Times New Roman" w:cs="Times New Roman"/>
          <w:sz w:val="24"/>
          <w:szCs w:val="24"/>
        </w:rPr>
        <w:t xml:space="preserve">, diketahui bahwa </w:t>
      </w:r>
      <w:r w:rsidR="00F30081" w:rsidRPr="00063020">
        <w:rPr>
          <w:rFonts w:ascii="Times New Roman" w:hAnsi="Times New Roman" w:cs="Times New Roman"/>
          <w:sz w:val="24"/>
          <w:szCs w:val="24"/>
        </w:rPr>
        <w:t xml:space="preserve">nilai VIF masing – masing variabel independen memiliki nilai VIF &lt; 10 dan nilai </w:t>
      </w:r>
      <w:r w:rsidR="00F30081" w:rsidRPr="00063020">
        <w:rPr>
          <w:rFonts w:ascii="Times New Roman" w:hAnsi="Times New Roman" w:cs="Times New Roman"/>
          <w:i/>
          <w:iCs/>
          <w:sz w:val="24"/>
          <w:szCs w:val="24"/>
        </w:rPr>
        <w:t xml:space="preserve">Tolerance </w:t>
      </w:r>
      <w:r w:rsidR="00F30081" w:rsidRPr="00063020">
        <w:rPr>
          <w:rFonts w:ascii="Times New Roman" w:hAnsi="Times New Roman" w:cs="Times New Roman"/>
          <w:sz w:val="24"/>
          <w:szCs w:val="24"/>
        </w:rPr>
        <w:t xml:space="preserve">&gt; 0,10 maka dapat disimpulkan bahwa model regresi linear berganda tidak terdapat multikoliniearitas antara variabel dependen dengan variabel independen. </w:t>
      </w:r>
      <w:proofErr w:type="gramStart"/>
      <w:r w:rsidR="00F30081" w:rsidRPr="00063020">
        <w:rPr>
          <w:rFonts w:ascii="Times New Roman" w:hAnsi="Times New Roman" w:cs="Times New Roman"/>
          <w:sz w:val="24"/>
          <w:szCs w:val="24"/>
        </w:rPr>
        <w:t>Sehingga model regresi layak atau dapat digunakan dalam penelitian</w:t>
      </w:r>
      <w:r w:rsidR="00F30081" w:rsidRPr="00063020">
        <w:rPr>
          <w:rFonts w:ascii="Times New Roman" w:hAnsi="Times New Roman" w:cs="Times New Roman"/>
          <w:sz w:val="24"/>
          <w:szCs w:val="24"/>
          <w:lang w:val="id-ID"/>
        </w:rPr>
        <w:t>.</w:t>
      </w:r>
      <w:proofErr w:type="gramEnd"/>
    </w:p>
    <w:p w:rsidR="00F27D6E" w:rsidRPr="00063020" w:rsidRDefault="008F78F1" w:rsidP="006816B9">
      <w:pPr>
        <w:pStyle w:val="ListParagraph"/>
        <w:numPr>
          <w:ilvl w:val="0"/>
          <w:numId w:val="8"/>
        </w:numPr>
        <w:spacing w:after="0" w:line="240" w:lineRule="auto"/>
        <w:ind w:left="360"/>
        <w:jc w:val="both"/>
        <w:rPr>
          <w:rFonts w:ascii="Times New Roman" w:eastAsia="Times New Roman" w:hAnsi="Times New Roman" w:cs="Times New Roman"/>
          <w:b/>
          <w:sz w:val="24"/>
          <w:szCs w:val="24"/>
        </w:rPr>
      </w:pPr>
      <w:r w:rsidRPr="00063020">
        <w:rPr>
          <w:rFonts w:ascii="Times New Roman" w:eastAsia="Times New Roman" w:hAnsi="Times New Roman" w:cs="Times New Roman"/>
          <w:b/>
          <w:sz w:val="24"/>
          <w:szCs w:val="24"/>
        </w:rPr>
        <w:t>Uji Heteroskedastisitas</w:t>
      </w:r>
    </w:p>
    <w:p w:rsidR="008F78F1" w:rsidRPr="00063020" w:rsidRDefault="008F78F1" w:rsidP="00063020">
      <w:pPr>
        <w:autoSpaceDE w:val="0"/>
        <w:autoSpaceDN w:val="0"/>
        <w:adjustRightInd w:val="0"/>
        <w:spacing w:after="0" w:line="240" w:lineRule="auto"/>
        <w:ind w:left="360" w:firstLine="720"/>
        <w:jc w:val="both"/>
        <w:rPr>
          <w:rFonts w:ascii="Times New Roman" w:hAnsi="Times New Roman" w:cs="Times New Roman"/>
          <w:sz w:val="24"/>
          <w:szCs w:val="24"/>
        </w:rPr>
      </w:pPr>
      <w:proofErr w:type="gramStart"/>
      <w:r w:rsidRPr="00063020">
        <w:rPr>
          <w:rFonts w:ascii="Times New Roman" w:hAnsi="Times New Roman" w:cs="Times New Roman"/>
          <w:sz w:val="24"/>
          <w:szCs w:val="24"/>
        </w:rPr>
        <w:t>Dalam gambar (</w:t>
      </w:r>
      <w:r w:rsidRPr="00063020">
        <w:rPr>
          <w:rFonts w:ascii="Times New Roman" w:hAnsi="Times New Roman" w:cs="Times New Roman"/>
          <w:i/>
          <w:iCs/>
          <w:sz w:val="24"/>
          <w:szCs w:val="24"/>
        </w:rPr>
        <w:t>scatter plot</w:t>
      </w:r>
      <w:r w:rsidRPr="00063020">
        <w:rPr>
          <w:rFonts w:ascii="Times New Roman" w:hAnsi="Times New Roman" w:cs="Times New Roman"/>
          <w:sz w:val="24"/>
          <w:szCs w:val="24"/>
        </w:rPr>
        <w:t>) terlihat tidak ada pola yang jelas, serta titik-titik menyebar di atas dan di bawah angka 0 pada sumbu Y. maka dapat disimpulkan tidak terjadi heteroskedastisitas.</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Hal ini berarti tidak terjadi heteroskedastisitas pada model regresi, sehingga model regresi layak digunakan dalam penelitian ini.</w:t>
      </w:r>
      <w:proofErr w:type="gramEnd"/>
    </w:p>
    <w:p w:rsidR="00724DF0" w:rsidRPr="00063020" w:rsidRDefault="006816B9" w:rsidP="00063020">
      <w:pPr>
        <w:autoSpaceDE w:val="0"/>
        <w:autoSpaceDN w:val="0"/>
        <w:adjustRightInd w:val="0"/>
        <w:spacing w:after="0" w:line="240" w:lineRule="auto"/>
        <w:ind w:left="360" w:firstLine="720"/>
        <w:jc w:val="both"/>
        <w:rPr>
          <w:rFonts w:ascii="Times New Roman" w:hAnsi="Times New Roman" w:cs="Times New Roman"/>
          <w:sz w:val="24"/>
          <w:szCs w:val="24"/>
        </w:rPr>
      </w:pPr>
      <w:r w:rsidRPr="00063020">
        <w:rPr>
          <w:rFonts w:ascii="Times New Roman" w:hAnsi="Times New Roman" w:cs="Times New Roman"/>
          <w:noProof/>
          <w:sz w:val="24"/>
          <w:szCs w:val="24"/>
          <w:lang w:val="id-ID" w:eastAsia="id-ID"/>
        </w:rPr>
        <w:drawing>
          <wp:anchor distT="0" distB="0" distL="114300" distR="114300" simplePos="0" relativeHeight="251738112" behindDoc="0" locked="0" layoutInCell="1" allowOverlap="1" wp14:anchorId="63CB3B6E" wp14:editId="06B3D1B1">
            <wp:simplePos x="0" y="0"/>
            <wp:positionH relativeFrom="column">
              <wp:posOffset>1196340</wp:posOffset>
            </wp:positionH>
            <wp:positionV relativeFrom="paragraph">
              <wp:posOffset>25401</wp:posOffset>
            </wp:positionV>
            <wp:extent cx="2971800" cy="14668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73046" cy="1467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24DF0" w:rsidRDefault="00724DF0" w:rsidP="00063020">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6816B9" w:rsidRDefault="006816B9" w:rsidP="00063020">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6816B9" w:rsidRDefault="006816B9" w:rsidP="00063020">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6816B9" w:rsidRDefault="006816B9" w:rsidP="00063020">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6816B9" w:rsidRDefault="006816B9" w:rsidP="00063020">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6816B9" w:rsidRDefault="006816B9" w:rsidP="00063020">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6816B9" w:rsidRPr="006816B9" w:rsidRDefault="006816B9" w:rsidP="00063020">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14B59" w:rsidRPr="006816B9" w:rsidRDefault="008F78F1" w:rsidP="006816B9">
      <w:pPr>
        <w:autoSpaceDE w:val="0"/>
        <w:autoSpaceDN w:val="0"/>
        <w:adjustRightInd w:val="0"/>
        <w:spacing w:after="0" w:line="240" w:lineRule="auto"/>
        <w:jc w:val="both"/>
        <w:rPr>
          <w:rFonts w:ascii="Times New Roman" w:hAnsi="Times New Roman" w:cs="Times New Roman"/>
          <w:b/>
          <w:sz w:val="24"/>
          <w:szCs w:val="24"/>
        </w:rPr>
      </w:pPr>
      <w:r w:rsidRPr="006816B9">
        <w:rPr>
          <w:rFonts w:ascii="Times New Roman" w:hAnsi="Times New Roman" w:cs="Times New Roman"/>
          <w:b/>
          <w:sz w:val="24"/>
          <w:szCs w:val="24"/>
        </w:rPr>
        <w:lastRenderedPageBreak/>
        <w:t>Metode Analisis Data</w:t>
      </w:r>
    </w:p>
    <w:p w:rsidR="008F78F1" w:rsidRPr="00063020" w:rsidRDefault="003A5F25" w:rsidP="006816B9">
      <w:pPr>
        <w:pStyle w:val="ListParagraph"/>
        <w:numPr>
          <w:ilvl w:val="0"/>
          <w:numId w:val="11"/>
        </w:numPr>
        <w:spacing w:after="0" w:line="240" w:lineRule="auto"/>
        <w:ind w:left="360"/>
        <w:jc w:val="both"/>
        <w:rPr>
          <w:rFonts w:ascii="Times New Roman" w:eastAsia="Times New Roman" w:hAnsi="Times New Roman" w:cs="Times New Roman"/>
          <w:b/>
          <w:sz w:val="24"/>
          <w:szCs w:val="24"/>
        </w:rPr>
      </w:pPr>
      <w:r w:rsidRPr="00063020">
        <w:rPr>
          <w:rFonts w:ascii="Times New Roman" w:eastAsia="Times New Roman" w:hAnsi="Times New Roman" w:cs="Times New Roman"/>
          <w:b/>
          <w:sz w:val="24"/>
          <w:szCs w:val="24"/>
        </w:rPr>
        <w:t>Analisis Regresi Linear Berganda</w:t>
      </w:r>
    </w:p>
    <w:tbl>
      <w:tblPr>
        <w:tblW w:w="7558" w:type="dxa"/>
        <w:jc w:val="center"/>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
        <w:gridCol w:w="2235"/>
        <w:gridCol w:w="1050"/>
        <w:gridCol w:w="1058"/>
        <w:gridCol w:w="1962"/>
        <w:gridCol w:w="644"/>
        <w:gridCol w:w="426"/>
        <w:gridCol w:w="108"/>
      </w:tblGrid>
      <w:tr w:rsidR="00724DF0" w:rsidRPr="006816B9" w:rsidTr="006816B9">
        <w:trPr>
          <w:gridAfter w:val="1"/>
          <w:wAfter w:w="108" w:type="dxa"/>
          <w:cantSplit/>
          <w:trHeight w:val="20"/>
          <w:jc w:val="center"/>
        </w:trPr>
        <w:tc>
          <w:tcPr>
            <w:tcW w:w="7450" w:type="dxa"/>
            <w:gridSpan w:val="7"/>
            <w:tcBorders>
              <w:top w:val="nil"/>
              <w:left w:val="nil"/>
              <w:bottom w:val="nil"/>
              <w:right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b/>
                <w:color w:val="000000"/>
                <w:sz w:val="16"/>
                <w:szCs w:val="24"/>
              </w:rPr>
            </w:pPr>
            <w:r w:rsidRPr="006816B9">
              <w:rPr>
                <w:rFonts w:ascii="Times New Roman" w:hAnsi="Times New Roman" w:cs="Times New Roman"/>
                <w:b/>
                <w:bCs/>
                <w:color w:val="000000"/>
                <w:sz w:val="16"/>
                <w:szCs w:val="24"/>
              </w:rPr>
              <w:t xml:space="preserve">                                                                Coefficients</w:t>
            </w:r>
            <w:r w:rsidRPr="006816B9">
              <w:rPr>
                <w:rFonts w:ascii="Times New Roman" w:hAnsi="Times New Roman" w:cs="Times New Roman"/>
                <w:b/>
                <w:bCs/>
                <w:color w:val="000000"/>
                <w:sz w:val="16"/>
                <w:szCs w:val="24"/>
                <w:vertAlign w:val="superscript"/>
              </w:rPr>
              <w:t>a</w:t>
            </w:r>
          </w:p>
        </w:tc>
      </w:tr>
      <w:tr w:rsidR="00724DF0" w:rsidRPr="006816B9" w:rsidTr="006816B9">
        <w:trPr>
          <w:cantSplit/>
          <w:trHeight w:val="20"/>
          <w:jc w:val="center"/>
        </w:trPr>
        <w:tc>
          <w:tcPr>
            <w:tcW w:w="2310" w:type="dxa"/>
            <w:gridSpan w:val="2"/>
            <w:vMerge w:val="restart"/>
            <w:tcBorders>
              <w:top w:val="single" w:sz="16" w:space="0" w:color="000000"/>
              <w:left w:val="single" w:sz="16" w:space="0" w:color="000000"/>
              <w:bottom w:val="nil"/>
              <w:right w:val="nil"/>
            </w:tcBorders>
            <w:shd w:val="clear" w:color="auto" w:fill="FFFFFF"/>
            <w:vAlign w:val="bottom"/>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Model</w:t>
            </w:r>
          </w:p>
        </w:tc>
        <w:tc>
          <w:tcPr>
            <w:tcW w:w="2108" w:type="dxa"/>
            <w:gridSpan w:val="2"/>
            <w:tcBorders>
              <w:top w:val="single" w:sz="16" w:space="0" w:color="000000"/>
              <w:left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Unstandardized Coefficients</w:t>
            </w:r>
          </w:p>
        </w:tc>
        <w:tc>
          <w:tcPr>
            <w:tcW w:w="1962" w:type="dxa"/>
            <w:tcBorders>
              <w:top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Standardized Coefficients</w:t>
            </w:r>
          </w:p>
        </w:tc>
        <w:tc>
          <w:tcPr>
            <w:tcW w:w="644" w:type="dxa"/>
            <w:vMerge w:val="restart"/>
            <w:tcBorders>
              <w:top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T</w:t>
            </w:r>
          </w:p>
        </w:tc>
        <w:tc>
          <w:tcPr>
            <w:tcW w:w="534" w:type="dxa"/>
            <w:gridSpan w:val="2"/>
            <w:vMerge w:val="restart"/>
            <w:tcBorders>
              <w:top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Sig.</w:t>
            </w:r>
          </w:p>
        </w:tc>
      </w:tr>
      <w:tr w:rsidR="00724DF0" w:rsidRPr="006816B9" w:rsidTr="006816B9">
        <w:trPr>
          <w:cantSplit/>
          <w:trHeight w:val="20"/>
          <w:jc w:val="center"/>
        </w:trPr>
        <w:tc>
          <w:tcPr>
            <w:tcW w:w="2310" w:type="dxa"/>
            <w:gridSpan w:val="2"/>
            <w:vMerge/>
            <w:tcBorders>
              <w:top w:val="single" w:sz="16" w:space="0" w:color="000000"/>
              <w:left w:val="single" w:sz="16" w:space="0" w:color="000000"/>
              <w:bottom w:val="nil"/>
              <w:right w:val="nil"/>
            </w:tcBorders>
            <w:shd w:val="clear" w:color="auto" w:fill="FFFFFF"/>
            <w:vAlign w:val="bottom"/>
          </w:tcPr>
          <w:p w:rsidR="00724DF0" w:rsidRPr="006816B9" w:rsidRDefault="00724DF0" w:rsidP="00063020">
            <w:pPr>
              <w:autoSpaceDE w:val="0"/>
              <w:autoSpaceDN w:val="0"/>
              <w:adjustRightInd w:val="0"/>
              <w:spacing w:after="0" w:line="240" w:lineRule="auto"/>
              <w:rPr>
                <w:rFonts w:ascii="Times New Roman" w:hAnsi="Times New Roman" w:cs="Times New Roman"/>
                <w:color w:val="000000"/>
                <w:sz w:val="16"/>
                <w:szCs w:val="24"/>
              </w:rPr>
            </w:pPr>
          </w:p>
        </w:tc>
        <w:tc>
          <w:tcPr>
            <w:tcW w:w="1050" w:type="dxa"/>
            <w:tcBorders>
              <w:left w:val="single" w:sz="16" w:space="0" w:color="000000"/>
              <w:bottom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B</w:t>
            </w:r>
          </w:p>
        </w:tc>
        <w:tc>
          <w:tcPr>
            <w:tcW w:w="1058" w:type="dxa"/>
            <w:tcBorders>
              <w:bottom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Std. Error</w:t>
            </w:r>
          </w:p>
        </w:tc>
        <w:tc>
          <w:tcPr>
            <w:tcW w:w="1962" w:type="dxa"/>
            <w:tcBorders>
              <w:bottom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60" w:right="60"/>
              <w:jc w:val="center"/>
              <w:rPr>
                <w:rFonts w:ascii="Times New Roman" w:hAnsi="Times New Roman" w:cs="Times New Roman"/>
                <w:b/>
                <w:color w:val="000000"/>
                <w:sz w:val="16"/>
                <w:szCs w:val="24"/>
              </w:rPr>
            </w:pPr>
            <w:r w:rsidRPr="006816B9">
              <w:rPr>
                <w:rFonts w:ascii="Times New Roman" w:hAnsi="Times New Roman" w:cs="Times New Roman"/>
                <w:b/>
                <w:color w:val="000000"/>
                <w:sz w:val="16"/>
                <w:szCs w:val="24"/>
              </w:rPr>
              <w:t>Beta</w:t>
            </w:r>
          </w:p>
        </w:tc>
        <w:tc>
          <w:tcPr>
            <w:tcW w:w="644" w:type="dxa"/>
            <w:vMerge/>
            <w:tcBorders>
              <w:top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rPr>
                <w:rFonts w:ascii="Times New Roman" w:hAnsi="Times New Roman" w:cs="Times New Roman"/>
                <w:color w:val="000000"/>
                <w:sz w:val="16"/>
                <w:szCs w:val="24"/>
              </w:rPr>
            </w:pPr>
          </w:p>
        </w:tc>
        <w:tc>
          <w:tcPr>
            <w:tcW w:w="534" w:type="dxa"/>
            <w:gridSpan w:val="2"/>
            <w:vMerge/>
            <w:tcBorders>
              <w:top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rPr>
                <w:rFonts w:ascii="Times New Roman" w:hAnsi="Times New Roman" w:cs="Times New Roman"/>
                <w:color w:val="000000"/>
                <w:sz w:val="16"/>
                <w:szCs w:val="24"/>
              </w:rPr>
            </w:pPr>
          </w:p>
        </w:tc>
      </w:tr>
      <w:tr w:rsidR="00724DF0" w:rsidRPr="006816B9" w:rsidTr="006816B9">
        <w:trPr>
          <w:cantSplit/>
          <w:trHeight w:val="20"/>
          <w:jc w:val="center"/>
        </w:trPr>
        <w:tc>
          <w:tcPr>
            <w:tcW w:w="75" w:type="dxa"/>
            <w:vMerge w:val="restart"/>
            <w:tcBorders>
              <w:top w:val="single" w:sz="16" w:space="0" w:color="000000"/>
              <w:left w:val="single" w:sz="16" w:space="0" w:color="000000"/>
              <w:bottom w:val="single" w:sz="16" w:space="0" w:color="000000"/>
              <w:right w:val="nil"/>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6"/>
                <w:szCs w:val="24"/>
              </w:rPr>
            </w:pPr>
            <w:r w:rsidRPr="006816B9">
              <w:rPr>
                <w:rFonts w:ascii="Times New Roman" w:hAnsi="Times New Roman" w:cs="Times New Roman"/>
                <w:color w:val="000000"/>
                <w:sz w:val="16"/>
                <w:szCs w:val="24"/>
              </w:rPr>
              <w:t>1</w:t>
            </w:r>
          </w:p>
        </w:tc>
        <w:tc>
          <w:tcPr>
            <w:tcW w:w="2235" w:type="dxa"/>
            <w:tcBorders>
              <w:top w:val="single" w:sz="16" w:space="0" w:color="000000"/>
              <w:left w:val="nil"/>
              <w:bottom w:val="nil"/>
              <w:right w:val="single" w:sz="16" w:space="0" w:color="000000"/>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6"/>
                <w:szCs w:val="24"/>
              </w:rPr>
            </w:pPr>
            <w:r w:rsidRPr="006816B9">
              <w:rPr>
                <w:rFonts w:ascii="Times New Roman" w:hAnsi="Times New Roman" w:cs="Times New Roman"/>
                <w:color w:val="000000"/>
                <w:sz w:val="16"/>
                <w:szCs w:val="24"/>
              </w:rPr>
              <w:t>(Constant)</w:t>
            </w:r>
          </w:p>
        </w:tc>
        <w:tc>
          <w:tcPr>
            <w:tcW w:w="1050" w:type="dxa"/>
            <w:tcBorders>
              <w:top w:val="single" w:sz="16" w:space="0" w:color="000000"/>
              <w:left w:val="single" w:sz="16" w:space="0" w:color="000000"/>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38.063</w:t>
            </w:r>
          </w:p>
        </w:tc>
        <w:tc>
          <w:tcPr>
            <w:tcW w:w="1058" w:type="dxa"/>
            <w:tcBorders>
              <w:top w:val="single" w:sz="16" w:space="0" w:color="000000"/>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2.304</w:t>
            </w:r>
          </w:p>
        </w:tc>
        <w:tc>
          <w:tcPr>
            <w:tcW w:w="1962" w:type="dxa"/>
            <w:tcBorders>
              <w:top w:val="single" w:sz="16" w:space="0" w:color="000000"/>
              <w:bottom w:val="nil"/>
            </w:tcBorders>
            <w:shd w:val="clear" w:color="auto" w:fill="FFFFFF"/>
            <w:vAlign w:val="center"/>
          </w:tcPr>
          <w:p w:rsidR="00724DF0" w:rsidRPr="006816B9" w:rsidRDefault="00724DF0" w:rsidP="00063020">
            <w:pPr>
              <w:autoSpaceDE w:val="0"/>
              <w:autoSpaceDN w:val="0"/>
              <w:adjustRightInd w:val="0"/>
              <w:spacing w:after="0" w:line="240" w:lineRule="auto"/>
              <w:rPr>
                <w:rFonts w:ascii="Times New Roman" w:hAnsi="Times New Roman" w:cs="Times New Roman"/>
                <w:sz w:val="16"/>
                <w:szCs w:val="24"/>
              </w:rPr>
            </w:pPr>
          </w:p>
        </w:tc>
        <w:tc>
          <w:tcPr>
            <w:tcW w:w="644" w:type="dxa"/>
            <w:tcBorders>
              <w:top w:val="single" w:sz="16" w:space="0" w:color="000000"/>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16.523</w:t>
            </w:r>
          </w:p>
        </w:tc>
        <w:tc>
          <w:tcPr>
            <w:tcW w:w="534" w:type="dxa"/>
            <w:gridSpan w:val="2"/>
            <w:tcBorders>
              <w:top w:val="single" w:sz="16" w:space="0" w:color="000000"/>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.000</w:t>
            </w:r>
          </w:p>
        </w:tc>
      </w:tr>
      <w:tr w:rsidR="00724DF0" w:rsidRPr="006816B9" w:rsidTr="006816B9">
        <w:trPr>
          <w:cantSplit/>
          <w:trHeight w:val="20"/>
          <w:jc w:val="center"/>
        </w:trPr>
        <w:tc>
          <w:tcPr>
            <w:tcW w:w="75" w:type="dxa"/>
            <w:vMerge/>
            <w:tcBorders>
              <w:top w:val="single" w:sz="16" w:space="0" w:color="000000"/>
              <w:left w:val="single" w:sz="16" w:space="0" w:color="000000"/>
              <w:bottom w:val="single" w:sz="16" w:space="0" w:color="000000"/>
              <w:right w:val="nil"/>
            </w:tcBorders>
            <w:shd w:val="clear" w:color="auto" w:fill="FFFFFF"/>
          </w:tcPr>
          <w:p w:rsidR="00724DF0" w:rsidRPr="006816B9" w:rsidRDefault="00724DF0" w:rsidP="00063020">
            <w:pPr>
              <w:autoSpaceDE w:val="0"/>
              <w:autoSpaceDN w:val="0"/>
              <w:adjustRightInd w:val="0"/>
              <w:spacing w:after="0" w:line="240" w:lineRule="auto"/>
              <w:rPr>
                <w:rFonts w:ascii="Times New Roman" w:hAnsi="Times New Roman" w:cs="Times New Roman"/>
                <w:sz w:val="16"/>
                <w:szCs w:val="24"/>
              </w:rPr>
            </w:pPr>
          </w:p>
        </w:tc>
        <w:tc>
          <w:tcPr>
            <w:tcW w:w="2235" w:type="dxa"/>
            <w:tcBorders>
              <w:top w:val="nil"/>
              <w:left w:val="nil"/>
              <w:bottom w:val="nil"/>
              <w:right w:val="single" w:sz="16" w:space="0" w:color="000000"/>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6"/>
                <w:szCs w:val="24"/>
              </w:rPr>
            </w:pPr>
            <w:r w:rsidRPr="006816B9">
              <w:rPr>
                <w:rFonts w:ascii="Times New Roman" w:hAnsi="Times New Roman" w:cs="Times New Roman"/>
                <w:color w:val="000000"/>
                <w:sz w:val="16"/>
                <w:szCs w:val="24"/>
              </w:rPr>
              <w:t>SANKSI ADMINISTRASI</w:t>
            </w:r>
          </w:p>
        </w:tc>
        <w:tc>
          <w:tcPr>
            <w:tcW w:w="1050" w:type="dxa"/>
            <w:tcBorders>
              <w:top w:val="nil"/>
              <w:left w:val="single" w:sz="16" w:space="0" w:color="000000"/>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.276</w:t>
            </w:r>
          </w:p>
        </w:tc>
        <w:tc>
          <w:tcPr>
            <w:tcW w:w="1058" w:type="dxa"/>
            <w:tcBorders>
              <w:top w:val="nil"/>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.100</w:t>
            </w:r>
          </w:p>
        </w:tc>
        <w:tc>
          <w:tcPr>
            <w:tcW w:w="1962" w:type="dxa"/>
            <w:tcBorders>
              <w:top w:val="nil"/>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.270</w:t>
            </w:r>
          </w:p>
        </w:tc>
        <w:tc>
          <w:tcPr>
            <w:tcW w:w="644" w:type="dxa"/>
            <w:tcBorders>
              <w:top w:val="nil"/>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2.761</w:t>
            </w:r>
          </w:p>
        </w:tc>
        <w:tc>
          <w:tcPr>
            <w:tcW w:w="534" w:type="dxa"/>
            <w:gridSpan w:val="2"/>
            <w:tcBorders>
              <w:top w:val="nil"/>
              <w:bottom w:val="nil"/>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.007</w:t>
            </w:r>
          </w:p>
        </w:tc>
      </w:tr>
      <w:tr w:rsidR="00724DF0" w:rsidRPr="006816B9" w:rsidTr="006816B9">
        <w:trPr>
          <w:cantSplit/>
          <w:trHeight w:val="20"/>
          <w:jc w:val="center"/>
        </w:trPr>
        <w:tc>
          <w:tcPr>
            <w:tcW w:w="75" w:type="dxa"/>
            <w:vMerge/>
            <w:tcBorders>
              <w:top w:val="single" w:sz="16" w:space="0" w:color="000000"/>
              <w:left w:val="single" w:sz="16" w:space="0" w:color="000000"/>
              <w:bottom w:val="single" w:sz="16" w:space="0" w:color="000000"/>
              <w:right w:val="nil"/>
            </w:tcBorders>
            <w:shd w:val="clear" w:color="auto" w:fill="FFFFFF"/>
          </w:tcPr>
          <w:p w:rsidR="00724DF0" w:rsidRPr="006816B9" w:rsidRDefault="00724DF0" w:rsidP="00063020">
            <w:pPr>
              <w:autoSpaceDE w:val="0"/>
              <w:autoSpaceDN w:val="0"/>
              <w:adjustRightInd w:val="0"/>
              <w:spacing w:after="0" w:line="240" w:lineRule="auto"/>
              <w:rPr>
                <w:rFonts w:ascii="Times New Roman" w:hAnsi="Times New Roman" w:cs="Times New Roman"/>
                <w:color w:val="000000"/>
                <w:sz w:val="16"/>
                <w:szCs w:val="24"/>
              </w:rPr>
            </w:pPr>
          </w:p>
        </w:tc>
        <w:tc>
          <w:tcPr>
            <w:tcW w:w="2235" w:type="dxa"/>
            <w:tcBorders>
              <w:top w:val="nil"/>
              <w:left w:val="nil"/>
              <w:bottom w:val="single" w:sz="16" w:space="0" w:color="000000"/>
              <w:right w:val="single" w:sz="16" w:space="0" w:color="000000"/>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6"/>
                <w:szCs w:val="24"/>
              </w:rPr>
            </w:pPr>
            <w:r w:rsidRPr="006816B9">
              <w:rPr>
                <w:rFonts w:ascii="Times New Roman" w:hAnsi="Times New Roman" w:cs="Times New Roman"/>
                <w:color w:val="000000"/>
                <w:sz w:val="16"/>
                <w:szCs w:val="24"/>
              </w:rPr>
              <w:t>KUALITAS PELAYANAN</w:t>
            </w:r>
          </w:p>
        </w:tc>
        <w:tc>
          <w:tcPr>
            <w:tcW w:w="1050" w:type="dxa"/>
            <w:tcBorders>
              <w:top w:val="nil"/>
              <w:left w:val="single" w:sz="16" w:space="0" w:color="000000"/>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.054</w:t>
            </w:r>
          </w:p>
        </w:tc>
        <w:tc>
          <w:tcPr>
            <w:tcW w:w="1058" w:type="dxa"/>
            <w:tcBorders>
              <w:top w:val="nil"/>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.033</w:t>
            </w:r>
          </w:p>
        </w:tc>
        <w:tc>
          <w:tcPr>
            <w:tcW w:w="1962" w:type="dxa"/>
            <w:tcBorders>
              <w:top w:val="nil"/>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.163</w:t>
            </w:r>
          </w:p>
        </w:tc>
        <w:tc>
          <w:tcPr>
            <w:tcW w:w="644" w:type="dxa"/>
            <w:tcBorders>
              <w:top w:val="nil"/>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1.660</w:t>
            </w:r>
          </w:p>
        </w:tc>
        <w:tc>
          <w:tcPr>
            <w:tcW w:w="534" w:type="dxa"/>
            <w:gridSpan w:val="2"/>
            <w:tcBorders>
              <w:top w:val="nil"/>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6816B9">
              <w:rPr>
                <w:rFonts w:ascii="Times New Roman" w:hAnsi="Times New Roman" w:cs="Times New Roman"/>
                <w:color w:val="000000"/>
                <w:sz w:val="16"/>
                <w:szCs w:val="24"/>
              </w:rPr>
              <w:t>.100</w:t>
            </w:r>
          </w:p>
        </w:tc>
      </w:tr>
      <w:tr w:rsidR="00724DF0" w:rsidRPr="006816B9" w:rsidTr="006816B9">
        <w:trPr>
          <w:gridAfter w:val="1"/>
          <w:wAfter w:w="108" w:type="dxa"/>
          <w:cantSplit/>
          <w:trHeight w:val="20"/>
          <w:jc w:val="center"/>
        </w:trPr>
        <w:tc>
          <w:tcPr>
            <w:tcW w:w="7450" w:type="dxa"/>
            <w:gridSpan w:val="7"/>
            <w:tcBorders>
              <w:top w:val="nil"/>
              <w:left w:val="nil"/>
              <w:bottom w:val="nil"/>
              <w:right w:val="nil"/>
            </w:tcBorders>
            <w:shd w:val="clear" w:color="auto" w:fill="FFFFFF"/>
          </w:tcPr>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6"/>
                <w:szCs w:val="24"/>
              </w:rPr>
            </w:pPr>
            <w:r w:rsidRPr="006816B9">
              <w:rPr>
                <w:rFonts w:ascii="Times New Roman" w:hAnsi="Times New Roman" w:cs="Times New Roman"/>
                <w:color w:val="000000"/>
                <w:sz w:val="16"/>
                <w:szCs w:val="24"/>
              </w:rPr>
              <w:t>a. Dependent Variable: KEPATUHAN WAJIB PAJAK</w:t>
            </w:r>
          </w:p>
          <w:p w:rsidR="00724DF0" w:rsidRPr="006816B9" w:rsidRDefault="00724DF0" w:rsidP="00063020">
            <w:pPr>
              <w:autoSpaceDE w:val="0"/>
              <w:autoSpaceDN w:val="0"/>
              <w:adjustRightInd w:val="0"/>
              <w:spacing w:after="0" w:line="240" w:lineRule="auto"/>
              <w:ind w:left="60" w:right="60"/>
              <w:rPr>
                <w:rFonts w:ascii="Times New Roman" w:hAnsi="Times New Roman" w:cs="Times New Roman"/>
                <w:color w:val="000000"/>
                <w:sz w:val="16"/>
                <w:szCs w:val="24"/>
              </w:rPr>
            </w:pPr>
            <w:r w:rsidRPr="006816B9">
              <w:rPr>
                <w:rFonts w:ascii="Times New Roman" w:hAnsi="Times New Roman" w:cs="Times New Roman"/>
                <w:color w:val="000000"/>
                <w:sz w:val="16"/>
                <w:szCs w:val="24"/>
              </w:rPr>
              <w:t>sumber : Hasil Output SPSS 23,2020, lampiran 3, halaman 104</w:t>
            </w:r>
          </w:p>
        </w:tc>
      </w:tr>
    </w:tbl>
    <w:p w:rsidR="00724DF0" w:rsidRPr="00063020" w:rsidRDefault="00724DF0" w:rsidP="00063020">
      <w:pPr>
        <w:spacing w:after="0" w:line="240" w:lineRule="auto"/>
        <w:ind w:firstLine="630"/>
        <w:jc w:val="both"/>
        <w:rPr>
          <w:rFonts w:ascii="Times New Roman" w:hAnsi="Times New Roman" w:cs="Times New Roman"/>
          <w:sz w:val="24"/>
          <w:szCs w:val="24"/>
        </w:rPr>
      </w:pPr>
      <w:r w:rsidRPr="00063020">
        <w:rPr>
          <w:rFonts w:ascii="Times New Roman" w:hAnsi="Times New Roman" w:cs="Times New Roman"/>
          <w:sz w:val="24"/>
          <w:szCs w:val="24"/>
        </w:rPr>
        <w:t>Berdasarkan tabel 4.9 dapat dibuat persamaan regresi linear yaitu:</w:t>
      </w:r>
    </w:p>
    <w:p w:rsidR="00724DF0" w:rsidRPr="00063020" w:rsidRDefault="00724DF0" w:rsidP="00063020">
      <w:pPr>
        <w:spacing w:after="0" w:line="240" w:lineRule="auto"/>
        <w:ind w:firstLine="630"/>
        <w:jc w:val="both"/>
        <w:rPr>
          <w:rFonts w:ascii="Times New Roman" w:eastAsia="SimSun" w:hAnsi="Times New Roman" w:cs="Times New Roman"/>
          <w:color w:val="000000"/>
          <w:sz w:val="24"/>
          <w:szCs w:val="24"/>
          <w:lang w:eastAsia="id-ID"/>
        </w:rPr>
      </w:pPr>
      <w:r w:rsidRPr="00063020">
        <w:rPr>
          <w:rFonts w:ascii="Times New Roman" w:hAnsi="Times New Roman" w:cs="Times New Roman"/>
          <w:sz w:val="24"/>
          <w:szCs w:val="24"/>
        </w:rPr>
        <w:t xml:space="preserve">KWP = </w:t>
      </w:r>
      <w:r w:rsidRPr="00063020">
        <w:rPr>
          <w:rFonts w:ascii="Times New Roman" w:eastAsia="SimSun" w:hAnsi="Times New Roman" w:cs="Times New Roman"/>
          <w:color w:val="000000"/>
          <w:sz w:val="24"/>
          <w:szCs w:val="24"/>
          <w:lang w:eastAsia="id-ID"/>
        </w:rPr>
        <w:t>38.063 +0,276 X1 +0,054 X2</w:t>
      </w:r>
    </w:p>
    <w:p w:rsidR="00724DF0" w:rsidRPr="00063020" w:rsidRDefault="00724DF0" w:rsidP="00063020">
      <w:pPr>
        <w:pStyle w:val="ListParagraph1"/>
        <w:autoSpaceDE w:val="0"/>
        <w:autoSpaceDN w:val="0"/>
        <w:adjustRightInd w:val="0"/>
        <w:spacing w:after="0" w:line="240" w:lineRule="auto"/>
        <w:ind w:left="0" w:firstLine="630"/>
        <w:jc w:val="both"/>
        <w:rPr>
          <w:rFonts w:ascii="Times New Roman" w:hAnsi="Times New Roman" w:cs="Times New Roman"/>
          <w:sz w:val="24"/>
          <w:szCs w:val="24"/>
          <w:lang w:val="id-ID"/>
        </w:rPr>
      </w:pPr>
      <w:r w:rsidRPr="00063020">
        <w:rPr>
          <w:rFonts w:ascii="Times New Roman" w:hAnsi="Times New Roman" w:cs="Times New Roman"/>
          <w:sz w:val="24"/>
          <w:szCs w:val="24"/>
        </w:rPr>
        <w:t xml:space="preserve">Dari persamaan regresi diatas dapat diuraikan sebagai </w:t>
      </w:r>
      <w:proofErr w:type="gramStart"/>
      <w:r w:rsidRPr="00063020">
        <w:rPr>
          <w:rFonts w:ascii="Times New Roman" w:hAnsi="Times New Roman" w:cs="Times New Roman"/>
          <w:sz w:val="24"/>
          <w:szCs w:val="24"/>
        </w:rPr>
        <w:t>berikut</w:t>
      </w:r>
      <w:r w:rsidRPr="00063020">
        <w:rPr>
          <w:rFonts w:ascii="Times New Roman" w:hAnsi="Times New Roman" w:cs="Times New Roman"/>
          <w:sz w:val="24"/>
          <w:szCs w:val="24"/>
          <w:lang w:val="id-ID"/>
        </w:rPr>
        <w:t xml:space="preserve"> </w:t>
      </w:r>
      <w:r w:rsidRPr="00063020">
        <w:rPr>
          <w:rFonts w:ascii="Times New Roman" w:hAnsi="Times New Roman" w:cs="Times New Roman"/>
          <w:sz w:val="24"/>
          <w:szCs w:val="24"/>
        </w:rPr>
        <w:t>:</w:t>
      </w:r>
      <w:proofErr w:type="gramEnd"/>
    </w:p>
    <w:p w:rsidR="00724DF0" w:rsidRPr="00063020" w:rsidRDefault="00724DF0" w:rsidP="00063020">
      <w:pPr>
        <w:pStyle w:val="ListParagraph"/>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063020">
        <w:rPr>
          <w:rFonts w:ascii="Times New Roman" w:hAnsi="Times New Roman" w:cs="Times New Roman"/>
          <w:sz w:val="24"/>
          <w:szCs w:val="24"/>
        </w:rPr>
        <w:t xml:space="preserve">Konstanta (Nilai Kepatuhan Wajib Pajak) apabila </w:t>
      </w:r>
      <w:r w:rsidRPr="00063020">
        <w:rPr>
          <w:rFonts w:ascii="Times New Roman" w:hAnsi="Times New Roman" w:cs="Times New Roman"/>
          <w:iCs/>
          <w:color w:val="000000"/>
          <w:w w:val="102"/>
          <w:sz w:val="24"/>
          <w:szCs w:val="24"/>
        </w:rPr>
        <w:t xml:space="preserve">Sanksi Administrasi dan Kualitas Pelayanan </w:t>
      </w:r>
      <w:r w:rsidRPr="00063020">
        <w:rPr>
          <w:rFonts w:ascii="Times New Roman" w:hAnsi="Times New Roman" w:cs="Times New Roman"/>
          <w:sz w:val="24"/>
          <w:szCs w:val="24"/>
        </w:rPr>
        <w:t>= 0, maka Kepatuhan Wajib Pajak sebesar 38,063.</w:t>
      </w:r>
    </w:p>
    <w:p w:rsidR="00724DF0" w:rsidRPr="00063020" w:rsidRDefault="00724DF0" w:rsidP="00063020">
      <w:pPr>
        <w:pStyle w:val="ListParagraph"/>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063020">
        <w:rPr>
          <w:rFonts w:ascii="Times New Roman" w:hAnsi="Times New Roman" w:cs="Times New Roman"/>
          <w:sz w:val="24"/>
          <w:szCs w:val="24"/>
        </w:rPr>
        <w:t>Koefisien regresi Sanksi Administrasi sebesar 0,276 yang artinya terdapat pengaruh positif antara Sanksi Administrasi</w:t>
      </w:r>
      <w:r w:rsidRPr="00063020">
        <w:rPr>
          <w:rFonts w:ascii="Times New Roman" w:hAnsi="Times New Roman" w:cs="Times New Roman"/>
          <w:i/>
          <w:sz w:val="24"/>
          <w:szCs w:val="24"/>
        </w:rPr>
        <w:t xml:space="preserve"> </w:t>
      </w:r>
      <w:r w:rsidRPr="00063020">
        <w:rPr>
          <w:rFonts w:ascii="Times New Roman" w:hAnsi="Times New Roman" w:cs="Times New Roman"/>
          <w:color w:val="000000"/>
          <w:w w:val="102"/>
          <w:sz w:val="24"/>
          <w:szCs w:val="24"/>
        </w:rPr>
        <w:t xml:space="preserve">dengan Kepatuhan Wajib Pajak, </w:t>
      </w:r>
      <w:r w:rsidRPr="00063020">
        <w:rPr>
          <w:rFonts w:ascii="Times New Roman" w:hAnsi="Times New Roman" w:cs="Times New Roman"/>
          <w:sz w:val="24"/>
          <w:szCs w:val="24"/>
        </w:rPr>
        <w:t>apabila sanksi administrasi naik sebesar satu satuan, maka Kepatuhan Wajib Pajak akan menyebabkan penambahan sebesar 0,276 satuan, bila variabel independen lainnya konstan.</w:t>
      </w:r>
    </w:p>
    <w:p w:rsidR="00724DF0" w:rsidRPr="00063020" w:rsidRDefault="00724DF0" w:rsidP="00063020">
      <w:pPr>
        <w:pStyle w:val="ListParagraph"/>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063020">
        <w:rPr>
          <w:rFonts w:ascii="Times New Roman" w:hAnsi="Times New Roman" w:cs="Times New Roman"/>
          <w:sz w:val="24"/>
          <w:szCs w:val="24"/>
        </w:rPr>
        <w:t>Koefisien regresi Kualitas Pelayanan sebesar 0,054 yang artinya terdapat pengaruh positif antara Kualitas Pelayanan</w:t>
      </w:r>
      <w:r w:rsidRPr="00063020">
        <w:rPr>
          <w:rFonts w:ascii="Times New Roman" w:hAnsi="Times New Roman" w:cs="Times New Roman"/>
          <w:i/>
          <w:sz w:val="24"/>
          <w:szCs w:val="24"/>
        </w:rPr>
        <w:t xml:space="preserve"> </w:t>
      </w:r>
      <w:r w:rsidRPr="00063020">
        <w:rPr>
          <w:rFonts w:ascii="Times New Roman" w:hAnsi="Times New Roman" w:cs="Times New Roman"/>
          <w:color w:val="000000"/>
          <w:w w:val="102"/>
          <w:sz w:val="24"/>
          <w:szCs w:val="24"/>
        </w:rPr>
        <w:t xml:space="preserve">dengan Kepatuhan Wajib Pajak, </w:t>
      </w:r>
      <w:r w:rsidRPr="00063020">
        <w:rPr>
          <w:rFonts w:ascii="Times New Roman" w:hAnsi="Times New Roman" w:cs="Times New Roman"/>
          <w:sz w:val="24"/>
          <w:szCs w:val="24"/>
        </w:rPr>
        <w:t>apabila Kualitas Pelayanan naik sebesar satu satuan, maka Kepatuhan Wajib Pajak akan menyebabkan penambahan sebesar 0,054 satuan, bila variabel independen lainnya konstan.</w:t>
      </w:r>
    </w:p>
    <w:p w:rsidR="00357213" w:rsidRPr="00063020" w:rsidRDefault="003A5F25" w:rsidP="006816B9">
      <w:pPr>
        <w:pStyle w:val="ListParagraph"/>
        <w:numPr>
          <w:ilvl w:val="0"/>
          <w:numId w:val="11"/>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063020">
        <w:rPr>
          <w:rFonts w:ascii="Times New Roman" w:eastAsia="Times New Roman" w:hAnsi="Times New Roman" w:cs="Times New Roman"/>
          <w:b/>
          <w:bCs/>
          <w:sz w:val="24"/>
          <w:szCs w:val="24"/>
        </w:rPr>
        <w:t>Analisa Koefisien Determinasi (R</w:t>
      </w:r>
      <w:r w:rsidRPr="00063020">
        <w:rPr>
          <w:rFonts w:ascii="Times New Roman" w:eastAsia="Times New Roman" w:hAnsi="Times New Roman" w:cs="Times New Roman"/>
          <w:sz w:val="24"/>
          <w:szCs w:val="24"/>
          <w:vertAlign w:val="superscript"/>
        </w:rPr>
        <w:t>2</w:t>
      </w:r>
      <w:r w:rsidRPr="00063020">
        <w:rPr>
          <w:rFonts w:ascii="Times New Roman" w:eastAsia="Times New Roman" w:hAnsi="Times New Roman" w:cs="Times New Roman"/>
          <w:sz w:val="24"/>
          <w:szCs w:val="24"/>
        </w:rPr>
        <w:t>)</w:t>
      </w:r>
    </w:p>
    <w:tbl>
      <w:tblPr>
        <w:tblW w:w="6664" w:type="dxa"/>
        <w:jc w:val="center"/>
        <w:tblInd w:w="10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0"/>
        <w:gridCol w:w="720"/>
        <w:gridCol w:w="990"/>
        <w:gridCol w:w="1809"/>
        <w:gridCol w:w="2225"/>
      </w:tblGrid>
      <w:tr w:rsidR="00724DF0" w:rsidRPr="006816B9" w:rsidTr="006816B9">
        <w:trPr>
          <w:cantSplit/>
          <w:trHeight w:val="20"/>
          <w:jc w:val="center"/>
        </w:trPr>
        <w:tc>
          <w:tcPr>
            <w:tcW w:w="6664" w:type="dxa"/>
            <w:gridSpan w:val="5"/>
            <w:tcBorders>
              <w:top w:val="nil"/>
              <w:left w:val="nil"/>
              <w:bottom w:val="nil"/>
              <w:right w:val="nil"/>
            </w:tcBorders>
            <w:shd w:val="clear" w:color="auto" w:fill="FFFFFF"/>
            <w:vAlign w:val="center"/>
          </w:tcPr>
          <w:p w:rsidR="00724DF0" w:rsidRPr="006816B9" w:rsidRDefault="00724DF0" w:rsidP="00063020">
            <w:pPr>
              <w:autoSpaceDE w:val="0"/>
              <w:autoSpaceDN w:val="0"/>
              <w:adjustRightInd w:val="0"/>
              <w:spacing w:after="0" w:line="240" w:lineRule="auto"/>
              <w:ind w:left="58" w:right="58"/>
              <w:jc w:val="center"/>
              <w:rPr>
                <w:rFonts w:ascii="Times New Roman" w:hAnsi="Times New Roman" w:cs="Times New Roman"/>
                <w:b/>
                <w:color w:val="000000"/>
                <w:sz w:val="18"/>
                <w:szCs w:val="24"/>
              </w:rPr>
            </w:pPr>
            <w:r w:rsidRPr="006816B9">
              <w:rPr>
                <w:rFonts w:ascii="Times New Roman" w:hAnsi="Times New Roman" w:cs="Times New Roman"/>
                <w:b/>
                <w:bCs/>
                <w:color w:val="000000"/>
                <w:sz w:val="18"/>
                <w:szCs w:val="24"/>
              </w:rPr>
              <w:t>Model Summary</w:t>
            </w:r>
            <w:r w:rsidRPr="006816B9">
              <w:rPr>
                <w:rFonts w:ascii="Times New Roman" w:hAnsi="Times New Roman" w:cs="Times New Roman"/>
                <w:b/>
                <w:bCs/>
                <w:color w:val="000000"/>
                <w:sz w:val="18"/>
                <w:szCs w:val="24"/>
                <w:vertAlign w:val="superscript"/>
              </w:rPr>
              <w:t>b</w:t>
            </w:r>
          </w:p>
        </w:tc>
      </w:tr>
      <w:tr w:rsidR="00724DF0" w:rsidRPr="006816B9" w:rsidTr="006816B9">
        <w:trPr>
          <w:cantSplit/>
          <w:trHeight w:val="20"/>
          <w:jc w:val="center"/>
        </w:trPr>
        <w:tc>
          <w:tcPr>
            <w:tcW w:w="9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58" w:right="58"/>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Model</w:t>
            </w:r>
          </w:p>
        </w:tc>
        <w:tc>
          <w:tcPr>
            <w:tcW w:w="720" w:type="dxa"/>
            <w:tcBorders>
              <w:top w:val="single" w:sz="16" w:space="0" w:color="000000"/>
              <w:left w:val="single" w:sz="16" w:space="0" w:color="000000"/>
              <w:bottom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58" w:right="58"/>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R</w:t>
            </w:r>
          </w:p>
        </w:tc>
        <w:tc>
          <w:tcPr>
            <w:tcW w:w="990" w:type="dxa"/>
            <w:tcBorders>
              <w:top w:val="single" w:sz="16" w:space="0" w:color="000000"/>
              <w:bottom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58" w:right="58"/>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R Square</w:t>
            </w:r>
          </w:p>
        </w:tc>
        <w:tc>
          <w:tcPr>
            <w:tcW w:w="1809" w:type="dxa"/>
            <w:tcBorders>
              <w:top w:val="single" w:sz="16" w:space="0" w:color="000000"/>
              <w:bottom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58" w:right="58"/>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Adjusted R Square</w:t>
            </w:r>
          </w:p>
        </w:tc>
        <w:tc>
          <w:tcPr>
            <w:tcW w:w="2225" w:type="dxa"/>
            <w:tcBorders>
              <w:top w:val="single" w:sz="16" w:space="0" w:color="000000"/>
              <w:bottom w:val="single" w:sz="16" w:space="0" w:color="000000"/>
              <w:right w:val="single" w:sz="16" w:space="0" w:color="000000"/>
            </w:tcBorders>
            <w:shd w:val="clear" w:color="auto" w:fill="FFFFFF"/>
            <w:vAlign w:val="bottom"/>
          </w:tcPr>
          <w:p w:rsidR="00724DF0" w:rsidRPr="006816B9" w:rsidRDefault="00724DF0" w:rsidP="00063020">
            <w:pPr>
              <w:autoSpaceDE w:val="0"/>
              <w:autoSpaceDN w:val="0"/>
              <w:adjustRightInd w:val="0"/>
              <w:spacing w:after="0" w:line="240" w:lineRule="auto"/>
              <w:ind w:left="58" w:right="58"/>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Std. Error of the Estimate</w:t>
            </w:r>
          </w:p>
        </w:tc>
      </w:tr>
      <w:tr w:rsidR="00724DF0" w:rsidRPr="006816B9" w:rsidTr="006816B9">
        <w:trPr>
          <w:cantSplit/>
          <w:trHeight w:val="20"/>
          <w:jc w:val="center"/>
        </w:trPr>
        <w:tc>
          <w:tcPr>
            <w:tcW w:w="920" w:type="dxa"/>
            <w:tcBorders>
              <w:top w:val="single" w:sz="16" w:space="0" w:color="000000"/>
              <w:left w:val="single" w:sz="16" w:space="0" w:color="000000"/>
              <w:bottom w:val="single" w:sz="16" w:space="0" w:color="000000"/>
              <w:right w:val="single" w:sz="16" w:space="0" w:color="000000"/>
            </w:tcBorders>
            <w:shd w:val="clear" w:color="auto" w:fill="FFFFFF"/>
          </w:tcPr>
          <w:p w:rsidR="00724DF0" w:rsidRPr="006816B9" w:rsidRDefault="00724DF0" w:rsidP="00063020">
            <w:pPr>
              <w:autoSpaceDE w:val="0"/>
              <w:autoSpaceDN w:val="0"/>
              <w:adjustRightInd w:val="0"/>
              <w:spacing w:after="0" w:line="240" w:lineRule="auto"/>
              <w:ind w:left="58" w:right="58"/>
              <w:rPr>
                <w:rFonts w:ascii="Times New Roman" w:hAnsi="Times New Roman" w:cs="Times New Roman"/>
                <w:color w:val="000000"/>
                <w:sz w:val="18"/>
                <w:szCs w:val="24"/>
              </w:rPr>
            </w:pPr>
            <w:r w:rsidRPr="006816B9">
              <w:rPr>
                <w:rFonts w:ascii="Times New Roman" w:hAnsi="Times New Roman" w:cs="Times New Roman"/>
                <w:color w:val="000000"/>
                <w:sz w:val="18"/>
                <w:szCs w:val="24"/>
              </w:rPr>
              <w:t>1</w:t>
            </w:r>
          </w:p>
        </w:tc>
        <w:tc>
          <w:tcPr>
            <w:tcW w:w="720" w:type="dxa"/>
            <w:tcBorders>
              <w:top w:val="single" w:sz="16" w:space="0" w:color="000000"/>
              <w:left w:val="single" w:sz="16" w:space="0" w:color="000000"/>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58" w:right="58"/>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.296</w:t>
            </w:r>
            <w:r w:rsidRPr="006816B9">
              <w:rPr>
                <w:rFonts w:ascii="Times New Roman" w:hAnsi="Times New Roman" w:cs="Times New Roman"/>
                <w:color w:val="000000"/>
                <w:sz w:val="18"/>
                <w:szCs w:val="24"/>
                <w:vertAlign w:val="superscript"/>
              </w:rPr>
              <w:t>a</w:t>
            </w:r>
          </w:p>
        </w:tc>
        <w:tc>
          <w:tcPr>
            <w:tcW w:w="990" w:type="dxa"/>
            <w:tcBorders>
              <w:top w:val="single" w:sz="16" w:space="0" w:color="000000"/>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58" w:right="58"/>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.087</w:t>
            </w:r>
          </w:p>
        </w:tc>
        <w:tc>
          <w:tcPr>
            <w:tcW w:w="1809" w:type="dxa"/>
            <w:tcBorders>
              <w:top w:val="single" w:sz="16" w:space="0" w:color="000000"/>
              <w:bottom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58" w:right="58"/>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.069</w:t>
            </w:r>
          </w:p>
        </w:tc>
        <w:tc>
          <w:tcPr>
            <w:tcW w:w="2225" w:type="dxa"/>
            <w:tcBorders>
              <w:top w:val="single" w:sz="16" w:space="0" w:color="000000"/>
              <w:bottom w:val="single" w:sz="16" w:space="0" w:color="000000"/>
              <w:right w:val="single" w:sz="16" w:space="0" w:color="000000"/>
            </w:tcBorders>
            <w:shd w:val="clear" w:color="auto" w:fill="FFFFFF"/>
            <w:vAlign w:val="center"/>
          </w:tcPr>
          <w:p w:rsidR="00724DF0" w:rsidRPr="006816B9" w:rsidRDefault="00724DF0" w:rsidP="00063020">
            <w:pPr>
              <w:autoSpaceDE w:val="0"/>
              <w:autoSpaceDN w:val="0"/>
              <w:adjustRightInd w:val="0"/>
              <w:spacing w:after="0" w:line="240" w:lineRule="auto"/>
              <w:ind w:left="58" w:right="58"/>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3.694</w:t>
            </w:r>
          </w:p>
        </w:tc>
      </w:tr>
      <w:tr w:rsidR="00724DF0" w:rsidRPr="006816B9" w:rsidTr="006816B9">
        <w:trPr>
          <w:cantSplit/>
          <w:trHeight w:val="20"/>
          <w:jc w:val="center"/>
        </w:trPr>
        <w:tc>
          <w:tcPr>
            <w:tcW w:w="6664" w:type="dxa"/>
            <w:gridSpan w:val="5"/>
            <w:tcBorders>
              <w:top w:val="nil"/>
              <w:left w:val="nil"/>
              <w:bottom w:val="nil"/>
              <w:right w:val="nil"/>
            </w:tcBorders>
            <w:shd w:val="clear" w:color="auto" w:fill="FFFFFF"/>
          </w:tcPr>
          <w:p w:rsidR="00724DF0" w:rsidRPr="006816B9" w:rsidRDefault="00724DF0" w:rsidP="00063020">
            <w:pPr>
              <w:autoSpaceDE w:val="0"/>
              <w:autoSpaceDN w:val="0"/>
              <w:adjustRightInd w:val="0"/>
              <w:spacing w:after="0" w:line="240" w:lineRule="auto"/>
              <w:ind w:left="58" w:right="58"/>
              <w:rPr>
                <w:rFonts w:ascii="Times New Roman" w:hAnsi="Times New Roman" w:cs="Times New Roman"/>
                <w:color w:val="000000"/>
                <w:sz w:val="18"/>
                <w:szCs w:val="24"/>
              </w:rPr>
            </w:pPr>
            <w:r w:rsidRPr="006816B9">
              <w:rPr>
                <w:rFonts w:ascii="Times New Roman" w:hAnsi="Times New Roman" w:cs="Times New Roman"/>
                <w:color w:val="000000"/>
                <w:sz w:val="18"/>
                <w:szCs w:val="24"/>
              </w:rPr>
              <w:t>a. Predictors: (Constant), KUALITAS PELAYANAN, SANKSI ADMINISTRASI</w:t>
            </w:r>
          </w:p>
        </w:tc>
      </w:tr>
      <w:tr w:rsidR="00724DF0" w:rsidRPr="006816B9" w:rsidTr="006816B9">
        <w:trPr>
          <w:cantSplit/>
          <w:trHeight w:val="20"/>
          <w:jc w:val="center"/>
        </w:trPr>
        <w:tc>
          <w:tcPr>
            <w:tcW w:w="6664" w:type="dxa"/>
            <w:gridSpan w:val="5"/>
            <w:tcBorders>
              <w:top w:val="nil"/>
              <w:left w:val="nil"/>
              <w:bottom w:val="nil"/>
              <w:right w:val="nil"/>
            </w:tcBorders>
            <w:shd w:val="clear" w:color="auto" w:fill="FFFFFF"/>
          </w:tcPr>
          <w:p w:rsidR="00724DF0" w:rsidRPr="006816B9" w:rsidRDefault="00724DF0" w:rsidP="00063020">
            <w:pPr>
              <w:autoSpaceDE w:val="0"/>
              <w:autoSpaceDN w:val="0"/>
              <w:adjustRightInd w:val="0"/>
              <w:spacing w:after="0" w:line="240" w:lineRule="auto"/>
              <w:ind w:left="58" w:right="58"/>
              <w:rPr>
                <w:rFonts w:ascii="Times New Roman" w:hAnsi="Times New Roman" w:cs="Times New Roman"/>
                <w:color w:val="000000"/>
                <w:sz w:val="18"/>
                <w:szCs w:val="24"/>
              </w:rPr>
            </w:pPr>
            <w:r w:rsidRPr="006816B9">
              <w:rPr>
                <w:rFonts w:ascii="Times New Roman" w:hAnsi="Times New Roman" w:cs="Times New Roman"/>
                <w:color w:val="000000"/>
                <w:sz w:val="18"/>
                <w:szCs w:val="24"/>
              </w:rPr>
              <w:t>b. Dependent Variable: KEPATUHAN WAJIB PAJAK</w:t>
            </w:r>
          </w:p>
          <w:p w:rsidR="00724DF0" w:rsidRPr="006816B9" w:rsidRDefault="00724DF0" w:rsidP="00063020">
            <w:pPr>
              <w:autoSpaceDE w:val="0"/>
              <w:autoSpaceDN w:val="0"/>
              <w:adjustRightInd w:val="0"/>
              <w:spacing w:after="0" w:line="240" w:lineRule="auto"/>
              <w:ind w:left="58" w:right="58"/>
              <w:rPr>
                <w:rFonts w:ascii="Times New Roman" w:hAnsi="Times New Roman" w:cs="Times New Roman"/>
                <w:color w:val="000000"/>
                <w:sz w:val="18"/>
                <w:szCs w:val="24"/>
              </w:rPr>
            </w:pPr>
          </w:p>
        </w:tc>
      </w:tr>
    </w:tbl>
    <w:p w:rsidR="00724DF0" w:rsidRPr="00063020" w:rsidRDefault="00724DF0" w:rsidP="00063020">
      <w:pPr>
        <w:pStyle w:val="ListParagraph"/>
        <w:autoSpaceDE w:val="0"/>
        <w:autoSpaceDN w:val="0"/>
        <w:adjustRightInd w:val="0"/>
        <w:spacing w:after="0" w:line="240" w:lineRule="auto"/>
        <w:ind w:left="0" w:firstLine="720"/>
        <w:contextualSpacing w:val="0"/>
        <w:jc w:val="both"/>
        <w:rPr>
          <w:rFonts w:ascii="Times New Roman" w:hAnsi="Times New Roman" w:cs="Times New Roman"/>
          <w:sz w:val="24"/>
          <w:szCs w:val="24"/>
        </w:rPr>
      </w:pPr>
      <w:proofErr w:type="gramStart"/>
      <w:r w:rsidRPr="00063020">
        <w:rPr>
          <w:rFonts w:ascii="Times New Roman" w:hAnsi="Times New Roman" w:cs="Times New Roman"/>
          <w:sz w:val="24"/>
          <w:szCs w:val="24"/>
        </w:rPr>
        <w:t>Dari tabel 4.10 diatas, diperoleh nilai koefisien determinasi (</w:t>
      </w:r>
      <w:r w:rsidRPr="00063020">
        <w:rPr>
          <w:rFonts w:ascii="Times New Roman" w:hAnsi="Times New Roman" w:cs="Times New Roman"/>
          <w:i/>
          <w:iCs/>
          <w:sz w:val="24"/>
          <w:szCs w:val="24"/>
        </w:rPr>
        <w:t>Adjusted R Square</w:t>
      </w:r>
      <w:r w:rsidRPr="00063020">
        <w:rPr>
          <w:rFonts w:ascii="Times New Roman" w:hAnsi="Times New Roman" w:cs="Times New Roman"/>
          <w:sz w:val="24"/>
          <w:szCs w:val="24"/>
        </w:rPr>
        <w:t>) sebesar 0,069.</w:t>
      </w:r>
      <w:proofErr w:type="gramEnd"/>
      <w:r w:rsidRPr="00063020">
        <w:rPr>
          <w:rFonts w:ascii="Times New Roman" w:hAnsi="Times New Roman" w:cs="Times New Roman"/>
          <w:sz w:val="24"/>
          <w:szCs w:val="24"/>
        </w:rPr>
        <w:t xml:space="preserve"> Hal ini berarti varians Sanksi Administrasi dan Kualitas Pelayanan dapat menjelaskan Kepatuhan Wajib Pajak sebesar 6</w:t>
      </w:r>
      <w:proofErr w:type="gramStart"/>
      <w:r w:rsidRPr="00063020">
        <w:rPr>
          <w:rFonts w:ascii="Times New Roman" w:hAnsi="Times New Roman" w:cs="Times New Roman"/>
          <w:sz w:val="24"/>
          <w:szCs w:val="24"/>
        </w:rPr>
        <w:t>,9</w:t>
      </w:r>
      <w:proofErr w:type="gramEnd"/>
      <w:r w:rsidRPr="00063020">
        <w:rPr>
          <w:rFonts w:ascii="Times New Roman" w:hAnsi="Times New Roman" w:cs="Times New Roman"/>
          <w:sz w:val="24"/>
          <w:szCs w:val="24"/>
        </w:rPr>
        <w:t>%. Sedangkan sisanya sebesar 100% - 6</w:t>
      </w:r>
      <w:proofErr w:type="gramStart"/>
      <w:r w:rsidRPr="00063020">
        <w:rPr>
          <w:rFonts w:ascii="Times New Roman" w:hAnsi="Times New Roman" w:cs="Times New Roman"/>
          <w:sz w:val="24"/>
          <w:szCs w:val="24"/>
        </w:rPr>
        <w:t>,9</w:t>
      </w:r>
      <w:proofErr w:type="gramEnd"/>
      <w:r w:rsidRPr="00063020">
        <w:rPr>
          <w:rFonts w:ascii="Times New Roman" w:hAnsi="Times New Roman" w:cs="Times New Roman"/>
          <w:sz w:val="24"/>
          <w:szCs w:val="24"/>
        </w:rPr>
        <w:t>% = 93,1% dijelaskan oleh faktor-faktor lain selain variabel yang diteliti di atas.</w:t>
      </w:r>
    </w:p>
    <w:p w:rsidR="00724DF0" w:rsidRPr="00063020" w:rsidRDefault="00724DF0" w:rsidP="00063020">
      <w:pPr>
        <w:spacing w:after="0" w:line="240" w:lineRule="auto"/>
        <w:jc w:val="both"/>
        <w:rPr>
          <w:rFonts w:ascii="Times New Roman" w:hAnsi="Times New Roman" w:cs="Times New Roman"/>
          <w:sz w:val="24"/>
          <w:szCs w:val="24"/>
        </w:rPr>
      </w:pPr>
    </w:p>
    <w:p w:rsidR="00FE5D90" w:rsidRPr="00063020" w:rsidRDefault="00E90C8C" w:rsidP="00063020">
      <w:pPr>
        <w:spacing w:after="0" w:line="240" w:lineRule="auto"/>
        <w:jc w:val="both"/>
        <w:rPr>
          <w:rFonts w:ascii="Times New Roman" w:hAnsi="Times New Roman" w:cs="Times New Roman"/>
          <w:b/>
          <w:sz w:val="24"/>
          <w:szCs w:val="24"/>
        </w:rPr>
      </w:pPr>
      <w:r w:rsidRPr="00063020">
        <w:rPr>
          <w:rFonts w:ascii="Times New Roman" w:hAnsi="Times New Roman" w:cs="Times New Roman"/>
          <w:b/>
          <w:sz w:val="24"/>
          <w:szCs w:val="24"/>
        </w:rPr>
        <w:t xml:space="preserve">Metode </w:t>
      </w:r>
      <w:r w:rsidR="00FE5D90" w:rsidRPr="00063020">
        <w:rPr>
          <w:rFonts w:ascii="Times New Roman" w:hAnsi="Times New Roman" w:cs="Times New Roman"/>
          <w:b/>
          <w:sz w:val="24"/>
          <w:szCs w:val="24"/>
        </w:rPr>
        <w:t>Pengujian Hipotesis</w:t>
      </w:r>
    </w:p>
    <w:p w:rsidR="00FE5D90" w:rsidRPr="00063020" w:rsidRDefault="00FE5D90" w:rsidP="006816B9">
      <w:pPr>
        <w:pStyle w:val="ListParagraph"/>
        <w:numPr>
          <w:ilvl w:val="0"/>
          <w:numId w:val="12"/>
        </w:numPr>
        <w:spacing w:after="0" w:line="240" w:lineRule="auto"/>
        <w:ind w:left="360"/>
        <w:jc w:val="both"/>
        <w:rPr>
          <w:rFonts w:ascii="Times New Roman" w:hAnsi="Times New Roman" w:cs="Times New Roman"/>
          <w:b/>
          <w:sz w:val="24"/>
          <w:szCs w:val="24"/>
        </w:rPr>
      </w:pPr>
      <w:r w:rsidRPr="00063020">
        <w:rPr>
          <w:rFonts w:ascii="Times New Roman" w:hAnsi="Times New Roman" w:cs="Times New Roman"/>
          <w:b/>
          <w:sz w:val="24"/>
          <w:szCs w:val="24"/>
        </w:rPr>
        <w:t>Uji t</w:t>
      </w:r>
    </w:p>
    <w:tbl>
      <w:tblPr>
        <w:tblW w:w="7202" w:type="dxa"/>
        <w:jc w:val="center"/>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
        <w:gridCol w:w="2672"/>
        <w:gridCol w:w="850"/>
        <w:gridCol w:w="1049"/>
        <w:gridCol w:w="1278"/>
        <w:gridCol w:w="709"/>
        <w:gridCol w:w="509"/>
      </w:tblGrid>
      <w:tr w:rsidR="00E57A82" w:rsidRPr="006816B9" w:rsidTr="006816B9">
        <w:trPr>
          <w:cantSplit/>
          <w:trHeight w:val="20"/>
          <w:jc w:val="center"/>
        </w:trPr>
        <w:tc>
          <w:tcPr>
            <w:tcW w:w="7202" w:type="dxa"/>
            <w:gridSpan w:val="7"/>
            <w:tcBorders>
              <w:top w:val="nil"/>
              <w:left w:val="nil"/>
              <w:bottom w:val="nil"/>
              <w:right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rPr>
                <w:rFonts w:ascii="Times New Roman" w:hAnsi="Times New Roman" w:cs="Times New Roman"/>
                <w:b/>
                <w:color w:val="000000"/>
                <w:sz w:val="18"/>
                <w:szCs w:val="24"/>
              </w:rPr>
            </w:pPr>
            <w:r w:rsidRPr="006816B9">
              <w:rPr>
                <w:rFonts w:ascii="Times New Roman" w:hAnsi="Times New Roman" w:cs="Times New Roman"/>
                <w:b/>
                <w:bCs/>
                <w:color w:val="000000"/>
                <w:sz w:val="18"/>
                <w:szCs w:val="24"/>
              </w:rPr>
              <w:t xml:space="preserve">                                                                     Coefficients</w:t>
            </w:r>
            <w:r w:rsidRPr="006816B9">
              <w:rPr>
                <w:rFonts w:ascii="Times New Roman" w:hAnsi="Times New Roman" w:cs="Times New Roman"/>
                <w:b/>
                <w:bCs/>
                <w:color w:val="000000"/>
                <w:sz w:val="18"/>
                <w:szCs w:val="24"/>
                <w:vertAlign w:val="superscript"/>
              </w:rPr>
              <w:t>a</w:t>
            </w:r>
          </w:p>
        </w:tc>
      </w:tr>
      <w:tr w:rsidR="00E57A82" w:rsidRPr="006816B9" w:rsidTr="006816B9">
        <w:trPr>
          <w:cantSplit/>
          <w:trHeight w:val="20"/>
          <w:jc w:val="center"/>
        </w:trPr>
        <w:tc>
          <w:tcPr>
            <w:tcW w:w="2807" w:type="dxa"/>
            <w:gridSpan w:val="2"/>
            <w:vMerge w:val="restart"/>
            <w:tcBorders>
              <w:top w:val="single" w:sz="16" w:space="0" w:color="000000"/>
              <w:left w:val="single" w:sz="16" w:space="0" w:color="000000"/>
              <w:bottom w:val="nil"/>
              <w:right w:val="nil"/>
            </w:tcBorders>
            <w:shd w:val="clear" w:color="auto" w:fill="FFFFFF"/>
            <w:vAlign w:val="bottom"/>
          </w:tcPr>
          <w:p w:rsidR="00E57A82" w:rsidRPr="006816B9" w:rsidRDefault="00E57A82" w:rsidP="00063020">
            <w:pPr>
              <w:autoSpaceDE w:val="0"/>
              <w:autoSpaceDN w:val="0"/>
              <w:adjustRightInd w:val="0"/>
              <w:spacing w:after="0" w:line="240" w:lineRule="auto"/>
              <w:ind w:left="60" w:right="60"/>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Model</w:t>
            </w:r>
          </w:p>
        </w:tc>
        <w:tc>
          <w:tcPr>
            <w:tcW w:w="1899" w:type="dxa"/>
            <w:gridSpan w:val="2"/>
            <w:tcBorders>
              <w:top w:val="single" w:sz="16" w:space="0" w:color="000000"/>
              <w:left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Unstandardized Coefficients</w:t>
            </w:r>
          </w:p>
        </w:tc>
        <w:tc>
          <w:tcPr>
            <w:tcW w:w="1278" w:type="dxa"/>
            <w:tcBorders>
              <w:top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Standardized Coefficients</w:t>
            </w:r>
          </w:p>
        </w:tc>
        <w:tc>
          <w:tcPr>
            <w:tcW w:w="709" w:type="dxa"/>
            <w:vMerge w:val="restart"/>
            <w:tcBorders>
              <w:top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t</w:t>
            </w:r>
          </w:p>
        </w:tc>
        <w:tc>
          <w:tcPr>
            <w:tcW w:w="509" w:type="dxa"/>
            <w:vMerge w:val="restart"/>
            <w:tcBorders>
              <w:top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Sig.</w:t>
            </w:r>
          </w:p>
        </w:tc>
      </w:tr>
      <w:tr w:rsidR="00E57A82" w:rsidRPr="006816B9" w:rsidTr="006816B9">
        <w:trPr>
          <w:cantSplit/>
          <w:trHeight w:val="20"/>
          <w:jc w:val="center"/>
        </w:trPr>
        <w:tc>
          <w:tcPr>
            <w:tcW w:w="2807" w:type="dxa"/>
            <w:gridSpan w:val="2"/>
            <w:vMerge/>
            <w:tcBorders>
              <w:top w:val="single" w:sz="16" w:space="0" w:color="000000"/>
              <w:left w:val="single" w:sz="16" w:space="0" w:color="000000"/>
              <w:bottom w:val="nil"/>
              <w:right w:val="nil"/>
            </w:tcBorders>
            <w:shd w:val="clear" w:color="auto" w:fill="FFFFFF"/>
            <w:vAlign w:val="bottom"/>
          </w:tcPr>
          <w:p w:rsidR="00E57A82" w:rsidRPr="006816B9" w:rsidRDefault="00E57A82" w:rsidP="00063020">
            <w:pPr>
              <w:autoSpaceDE w:val="0"/>
              <w:autoSpaceDN w:val="0"/>
              <w:adjustRightInd w:val="0"/>
              <w:spacing w:after="0" w:line="240" w:lineRule="auto"/>
              <w:rPr>
                <w:rFonts w:ascii="Times New Roman" w:hAnsi="Times New Roman" w:cs="Times New Roman"/>
                <w:color w:val="000000"/>
                <w:sz w:val="18"/>
                <w:szCs w:val="24"/>
              </w:rPr>
            </w:pPr>
          </w:p>
        </w:tc>
        <w:tc>
          <w:tcPr>
            <w:tcW w:w="850" w:type="dxa"/>
            <w:tcBorders>
              <w:left w:val="single" w:sz="16" w:space="0" w:color="000000"/>
              <w:bottom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B</w:t>
            </w:r>
          </w:p>
        </w:tc>
        <w:tc>
          <w:tcPr>
            <w:tcW w:w="1049" w:type="dxa"/>
            <w:tcBorders>
              <w:bottom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Std. Error</w:t>
            </w:r>
          </w:p>
        </w:tc>
        <w:tc>
          <w:tcPr>
            <w:tcW w:w="1278" w:type="dxa"/>
            <w:tcBorders>
              <w:bottom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ind w:left="60" w:right="60"/>
              <w:jc w:val="center"/>
              <w:rPr>
                <w:rFonts w:ascii="Times New Roman" w:hAnsi="Times New Roman" w:cs="Times New Roman"/>
                <w:b/>
                <w:color w:val="000000"/>
                <w:sz w:val="18"/>
                <w:szCs w:val="24"/>
              </w:rPr>
            </w:pPr>
            <w:r w:rsidRPr="006816B9">
              <w:rPr>
                <w:rFonts w:ascii="Times New Roman" w:hAnsi="Times New Roman" w:cs="Times New Roman"/>
                <w:b/>
                <w:color w:val="000000"/>
                <w:sz w:val="18"/>
                <w:szCs w:val="24"/>
              </w:rPr>
              <w:t>Beta</w:t>
            </w:r>
          </w:p>
        </w:tc>
        <w:tc>
          <w:tcPr>
            <w:tcW w:w="709" w:type="dxa"/>
            <w:vMerge/>
            <w:tcBorders>
              <w:top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rPr>
                <w:rFonts w:ascii="Times New Roman" w:hAnsi="Times New Roman" w:cs="Times New Roman"/>
                <w:color w:val="000000"/>
                <w:sz w:val="18"/>
                <w:szCs w:val="24"/>
              </w:rPr>
            </w:pPr>
          </w:p>
        </w:tc>
        <w:tc>
          <w:tcPr>
            <w:tcW w:w="509" w:type="dxa"/>
            <w:vMerge/>
            <w:tcBorders>
              <w:top w:val="single" w:sz="16" w:space="0" w:color="000000"/>
            </w:tcBorders>
            <w:shd w:val="clear" w:color="auto" w:fill="FFFFFF"/>
            <w:vAlign w:val="bottom"/>
          </w:tcPr>
          <w:p w:rsidR="00E57A82" w:rsidRPr="006816B9" w:rsidRDefault="00E57A82" w:rsidP="00063020">
            <w:pPr>
              <w:autoSpaceDE w:val="0"/>
              <w:autoSpaceDN w:val="0"/>
              <w:adjustRightInd w:val="0"/>
              <w:spacing w:after="0" w:line="240" w:lineRule="auto"/>
              <w:rPr>
                <w:rFonts w:ascii="Times New Roman" w:hAnsi="Times New Roman" w:cs="Times New Roman"/>
                <w:color w:val="000000"/>
                <w:sz w:val="18"/>
                <w:szCs w:val="24"/>
              </w:rPr>
            </w:pPr>
          </w:p>
        </w:tc>
      </w:tr>
      <w:tr w:rsidR="00E57A82" w:rsidRPr="006816B9" w:rsidTr="006816B9">
        <w:trPr>
          <w:cantSplit/>
          <w:trHeight w:val="20"/>
          <w:jc w:val="center"/>
        </w:trPr>
        <w:tc>
          <w:tcPr>
            <w:tcW w:w="135" w:type="dxa"/>
            <w:vMerge w:val="restart"/>
            <w:tcBorders>
              <w:top w:val="single" w:sz="16" w:space="0" w:color="000000"/>
              <w:left w:val="single" w:sz="16" w:space="0" w:color="000000"/>
              <w:bottom w:val="single" w:sz="16" w:space="0" w:color="000000"/>
              <w:right w:val="nil"/>
            </w:tcBorders>
            <w:shd w:val="clear" w:color="auto" w:fill="FFFFFF"/>
          </w:tcPr>
          <w:p w:rsidR="00E57A82" w:rsidRPr="006816B9" w:rsidRDefault="00E57A82"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1</w:t>
            </w:r>
          </w:p>
        </w:tc>
        <w:tc>
          <w:tcPr>
            <w:tcW w:w="2672" w:type="dxa"/>
            <w:tcBorders>
              <w:top w:val="single" w:sz="16" w:space="0" w:color="000000"/>
              <w:left w:val="nil"/>
              <w:bottom w:val="nil"/>
              <w:right w:val="single" w:sz="16" w:space="0" w:color="000000"/>
            </w:tcBorders>
            <w:shd w:val="clear" w:color="auto" w:fill="FFFFFF"/>
          </w:tcPr>
          <w:p w:rsidR="00E57A82" w:rsidRPr="006816B9" w:rsidRDefault="00E57A82"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(Constant)</w:t>
            </w:r>
          </w:p>
        </w:tc>
        <w:tc>
          <w:tcPr>
            <w:tcW w:w="850" w:type="dxa"/>
            <w:tcBorders>
              <w:top w:val="single" w:sz="16" w:space="0" w:color="000000"/>
              <w:left w:val="single" w:sz="16" w:space="0" w:color="000000"/>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38.063</w:t>
            </w:r>
          </w:p>
        </w:tc>
        <w:tc>
          <w:tcPr>
            <w:tcW w:w="1049" w:type="dxa"/>
            <w:tcBorders>
              <w:top w:val="single" w:sz="16" w:space="0" w:color="000000"/>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2.304</w:t>
            </w:r>
          </w:p>
        </w:tc>
        <w:tc>
          <w:tcPr>
            <w:tcW w:w="1278" w:type="dxa"/>
            <w:tcBorders>
              <w:top w:val="single" w:sz="16" w:space="0" w:color="000000"/>
              <w:bottom w:val="nil"/>
            </w:tcBorders>
            <w:shd w:val="clear" w:color="auto" w:fill="FFFFFF"/>
            <w:vAlign w:val="center"/>
          </w:tcPr>
          <w:p w:rsidR="00E57A82" w:rsidRPr="006816B9" w:rsidRDefault="00E57A82" w:rsidP="00063020">
            <w:pPr>
              <w:autoSpaceDE w:val="0"/>
              <w:autoSpaceDN w:val="0"/>
              <w:adjustRightInd w:val="0"/>
              <w:spacing w:after="0" w:line="240" w:lineRule="auto"/>
              <w:rPr>
                <w:rFonts w:ascii="Times New Roman" w:hAnsi="Times New Roman" w:cs="Times New Roman"/>
                <w:sz w:val="18"/>
                <w:szCs w:val="24"/>
              </w:rPr>
            </w:pPr>
          </w:p>
        </w:tc>
        <w:tc>
          <w:tcPr>
            <w:tcW w:w="709" w:type="dxa"/>
            <w:tcBorders>
              <w:top w:val="single" w:sz="16" w:space="0" w:color="000000"/>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16.523</w:t>
            </w:r>
          </w:p>
        </w:tc>
        <w:tc>
          <w:tcPr>
            <w:tcW w:w="509" w:type="dxa"/>
            <w:tcBorders>
              <w:top w:val="single" w:sz="16" w:space="0" w:color="000000"/>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.000</w:t>
            </w:r>
          </w:p>
        </w:tc>
      </w:tr>
      <w:tr w:rsidR="00E57A82" w:rsidRPr="006816B9" w:rsidTr="006816B9">
        <w:trPr>
          <w:cantSplit/>
          <w:trHeight w:val="20"/>
          <w:jc w:val="center"/>
        </w:trPr>
        <w:tc>
          <w:tcPr>
            <w:tcW w:w="135" w:type="dxa"/>
            <w:vMerge/>
            <w:tcBorders>
              <w:top w:val="single" w:sz="16" w:space="0" w:color="000000"/>
              <w:left w:val="single" w:sz="16" w:space="0" w:color="000000"/>
              <w:bottom w:val="single" w:sz="16" w:space="0" w:color="000000"/>
              <w:right w:val="nil"/>
            </w:tcBorders>
            <w:shd w:val="clear" w:color="auto" w:fill="FFFFFF"/>
          </w:tcPr>
          <w:p w:rsidR="00E57A82" w:rsidRPr="006816B9" w:rsidRDefault="00E57A82" w:rsidP="00063020">
            <w:pPr>
              <w:autoSpaceDE w:val="0"/>
              <w:autoSpaceDN w:val="0"/>
              <w:adjustRightInd w:val="0"/>
              <w:spacing w:after="0" w:line="240" w:lineRule="auto"/>
              <w:rPr>
                <w:rFonts w:ascii="Times New Roman" w:hAnsi="Times New Roman" w:cs="Times New Roman"/>
                <w:sz w:val="18"/>
                <w:szCs w:val="24"/>
              </w:rPr>
            </w:pPr>
          </w:p>
        </w:tc>
        <w:tc>
          <w:tcPr>
            <w:tcW w:w="2672" w:type="dxa"/>
            <w:tcBorders>
              <w:top w:val="nil"/>
              <w:left w:val="nil"/>
              <w:bottom w:val="nil"/>
              <w:right w:val="single" w:sz="16" w:space="0" w:color="000000"/>
            </w:tcBorders>
            <w:shd w:val="clear" w:color="auto" w:fill="FFFFFF"/>
          </w:tcPr>
          <w:p w:rsidR="00E57A82" w:rsidRPr="006816B9" w:rsidRDefault="00E57A82"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SANKSI ADMINISTRASI</w:t>
            </w:r>
          </w:p>
        </w:tc>
        <w:tc>
          <w:tcPr>
            <w:tcW w:w="850" w:type="dxa"/>
            <w:tcBorders>
              <w:top w:val="nil"/>
              <w:left w:val="single" w:sz="16" w:space="0" w:color="000000"/>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.276</w:t>
            </w:r>
          </w:p>
        </w:tc>
        <w:tc>
          <w:tcPr>
            <w:tcW w:w="1049" w:type="dxa"/>
            <w:tcBorders>
              <w:top w:val="nil"/>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.100</w:t>
            </w:r>
          </w:p>
        </w:tc>
        <w:tc>
          <w:tcPr>
            <w:tcW w:w="1278" w:type="dxa"/>
            <w:tcBorders>
              <w:top w:val="nil"/>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.270</w:t>
            </w:r>
          </w:p>
        </w:tc>
        <w:tc>
          <w:tcPr>
            <w:tcW w:w="709" w:type="dxa"/>
            <w:tcBorders>
              <w:top w:val="nil"/>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2.761</w:t>
            </w:r>
          </w:p>
        </w:tc>
        <w:tc>
          <w:tcPr>
            <w:tcW w:w="509" w:type="dxa"/>
            <w:tcBorders>
              <w:top w:val="nil"/>
              <w:bottom w:val="nil"/>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.007</w:t>
            </w:r>
          </w:p>
        </w:tc>
      </w:tr>
      <w:tr w:rsidR="00E57A82" w:rsidRPr="006816B9" w:rsidTr="006816B9">
        <w:trPr>
          <w:cantSplit/>
          <w:trHeight w:val="20"/>
          <w:jc w:val="center"/>
        </w:trPr>
        <w:tc>
          <w:tcPr>
            <w:tcW w:w="135" w:type="dxa"/>
            <w:vMerge/>
            <w:tcBorders>
              <w:top w:val="single" w:sz="16" w:space="0" w:color="000000"/>
              <w:left w:val="single" w:sz="16" w:space="0" w:color="000000"/>
              <w:bottom w:val="single" w:sz="16" w:space="0" w:color="000000"/>
              <w:right w:val="nil"/>
            </w:tcBorders>
            <w:shd w:val="clear" w:color="auto" w:fill="FFFFFF"/>
          </w:tcPr>
          <w:p w:rsidR="00E57A82" w:rsidRPr="006816B9" w:rsidRDefault="00E57A82" w:rsidP="00063020">
            <w:pPr>
              <w:autoSpaceDE w:val="0"/>
              <w:autoSpaceDN w:val="0"/>
              <w:adjustRightInd w:val="0"/>
              <w:spacing w:after="0" w:line="240" w:lineRule="auto"/>
              <w:rPr>
                <w:rFonts w:ascii="Times New Roman" w:hAnsi="Times New Roman" w:cs="Times New Roman"/>
                <w:color w:val="000000"/>
                <w:sz w:val="18"/>
                <w:szCs w:val="24"/>
              </w:rPr>
            </w:pPr>
          </w:p>
        </w:tc>
        <w:tc>
          <w:tcPr>
            <w:tcW w:w="2672" w:type="dxa"/>
            <w:tcBorders>
              <w:top w:val="nil"/>
              <w:left w:val="nil"/>
              <w:bottom w:val="single" w:sz="16" w:space="0" w:color="000000"/>
              <w:right w:val="single" w:sz="16" w:space="0" w:color="000000"/>
            </w:tcBorders>
            <w:shd w:val="clear" w:color="auto" w:fill="FFFFFF"/>
          </w:tcPr>
          <w:p w:rsidR="00E57A82" w:rsidRPr="006816B9" w:rsidRDefault="00E57A82"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KUALITAS PELAYANAN</w:t>
            </w:r>
          </w:p>
        </w:tc>
        <w:tc>
          <w:tcPr>
            <w:tcW w:w="850" w:type="dxa"/>
            <w:tcBorders>
              <w:top w:val="nil"/>
              <w:left w:val="single" w:sz="16" w:space="0" w:color="000000"/>
              <w:bottom w:val="single" w:sz="16" w:space="0" w:color="000000"/>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.054</w:t>
            </w:r>
          </w:p>
        </w:tc>
        <w:tc>
          <w:tcPr>
            <w:tcW w:w="1049" w:type="dxa"/>
            <w:tcBorders>
              <w:top w:val="nil"/>
              <w:bottom w:val="single" w:sz="16" w:space="0" w:color="000000"/>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.033</w:t>
            </w:r>
          </w:p>
        </w:tc>
        <w:tc>
          <w:tcPr>
            <w:tcW w:w="1278" w:type="dxa"/>
            <w:tcBorders>
              <w:top w:val="nil"/>
              <w:bottom w:val="single" w:sz="16" w:space="0" w:color="000000"/>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.163</w:t>
            </w:r>
          </w:p>
        </w:tc>
        <w:tc>
          <w:tcPr>
            <w:tcW w:w="709" w:type="dxa"/>
            <w:tcBorders>
              <w:top w:val="nil"/>
              <w:bottom w:val="single" w:sz="16" w:space="0" w:color="000000"/>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1.660</w:t>
            </w:r>
          </w:p>
        </w:tc>
        <w:tc>
          <w:tcPr>
            <w:tcW w:w="509" w:type="dxa"/>
            <w:tcBorders>
              <w:top w:val="nil"/>
              <w:bottom w:val="single" w:sz="16" w:space="0" w:color="000000"/>
            </w:tcBorders>
            <w:shd w:val="clear" w:color="auto" w:fill="FFFFFF"/>
            <w:vAlign w:val="center"/>
          </w:tcPr>
          <w:p w:rsidR="00E57A82" w:rsidRPr="006816B9" w:rsidRDefault="00E57A82" w:rsidP="00063020">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6816B9">
              <w:rPr>
                <w:rFonts w:ascii="Times New Roman" w:hAnsi="Times New Roman" w:cs="Times New Roman"/>
                <w:color w:val="000000"/>
                <w:sz w:val="18"/>
                <w:szCs w:val="24"/>
              </w:rPr>
              <w:t>.100</w:t>
            </w:r>
          </w:p>
        </w:tc>
      </w:tr>
      <w:tr w:rsidR="00E57A82" w:rsidRPr="006816B9" w:rsidTr="006816B9">
        <w:trPr>
          <w:cantSplit/>
          <w:trHeight w:val="20"/>
          <w:jc w:val="center"/>
        </w:trPr>
        <w:tc>
          <w:tcPr>
            <w:tcW w:w="7202" w:type="dxa"/>
            <w:gridSpan w:val="7"/>
            <w:tcBorders>
              <w:top w:val="nil"/>
              <w:left w:val="nil"/>
              <w:bottom w:val="nil"/>
              <w:right w:val="nil"/>
            </w:tcBorders>
            <w:shd w:val="clear" w:color="auto" w:fill="FFFFFF"/>
          </w:tcPr>
          <w:p w:rsidR="00E57A82" w:rsidRPr="006816B9" w:rsidRDefault="00E57A82" w:rsidP="00063020">
            <w:pPr>
              <w:autoSpaceDE w:val="0"/>
              <w:autoSpaceDN w:val="0"/>
              <w:adjustRightInd w:val="0"/>
              <w:spacing w:after="0" w:line="240" w:lineRule="auto"/>
              <w:ind w:left="60" w:right="60"/>
              <w:rPr>
                <w:rFonts w:ascii="Times New Roman" w:hAnsi="Times New Roman" w:cs="Times New Roman"/>
                <w:color w:val="000000"/>
                <w:sz w:val="18"/>
                <w:szCs w:val="24"/>
              </w:rPr>
            </w:pPr>
            <w:r w:rsidRPr="006816B9">
              <w:rPr>
                <w:rFonts w:ascii="Times New Roman" w:hAnsi="Times New Roman" w:cs="Times New Roman"/>
                <w:color w:val="000000"/>
                <w:sz w:val="18"/>
                <w:szCs w:val="24"/>
              </w:rPr>
              <w:t>a. Dependent Variable: KEPATUHAN WAJIB PAJAK</w:t>
            </w:r>
          </w:p>
        </w:tc>
      </w:tr>
    </w:tbl>
    <w:p w:rsidR="00E57A82" w:rsidRPr="00063020" w:rsidRDefault="00E57A82" w:rsidP="00063020">
      <w:pPr>
        <w:autoSpaceDE w:val="0"/>
        <w:autoSpaceDN w:val="0"/>
        <w:adjustRightInd w:val="0"/>
        <w:spacing w:after="0" w:line="240" w:lineRule="auto"/>
        <w:ind w:firstLine="720"/>
        <w:jc w:val="both"/>
        <w:rPr>
          <w:rFonts w:ascii="Times New Roman" w:hAnsi="Times New Roman" w:cs="Times New Roman"/>
          <w:sz w:val="24"/>
          <w:szCs w:val="24"/>
        </w:rPr>
      </w:pPr>
      <w:r w:rsidRPr="00063020">
        <w:rPr>
          <w:rFonts w:ascii="Times New Roman" w:hAnsi="Times New Roman" w:cs="Times New Roman"/>
          <w:sz w:val="24"/>
          <w:szCs w:val="24"/>
        </w:rPr>
        <w:t>Dari tabel diatas hasil perhitungan uji-t dapat diuraikan sebagai berikut:</w:t>
      </w:r>
    </w:p>
    <w:p w:rsidR="00E57A82" w:rsidRPr="00063020" w:rsidRDefault="00E57A82" w:rsidP="006816B9">
      <w:pPr>
        <w:pStyle w:val="ListParagraph"/>
        <w:numPr>
          <w:ilvl w:val="0"/>
          <w:numId w:val="4"/>
        </w:numPr>
        <w:autoSpaceDE w:val="0"/>
        <w:autoSpaceDN w:val="0"/>
        <w:adjustRightInd w:val="0"/>
        <w:spacing w:after="0" w:line="240" w:lineRule="auto"/>
        <w:ind w:left="540" w:hanging="270"/>
        <w:jc w:val="both"/>
        <w:rPr>
          <w:rFonts w:ascii="Times New Roman" w:hAnsi="Times New Roman" w:cs="Times New Roman"/>
          <w:sz w:val="24"/>
          <w:szCs w:val="24"/>
        </w:rPr>
      </w:pPr>
      <w:r w:rsidRPr="00063020">
        <w:rPr>
          <w:rFonts w:ascii="Times New Roman" w:hAnsi="Times New Roman" w:cs="Times New Roman"/>
          <w:sz w:val="24"/>
          <w:szCs w:val="24"/>
        </w:rPr>
        <w:t>Pengaruh Variabel Sanksi Administrasi</w:t>
      </w:r>
      <w:r w:rsidRPr="00063020">
        <w:rPr>
          <w:rFonts w:ascii="Times New Roman" w:hAnsi="Times New Roman" w:cs="Times New Roman"/>
          <w:color w:val="000000"/>
          <w:w w:val="102"/>
          <w:sz w:val="24"/>
          <w:szCs w:val="24"/>
        </w:rPr>
        <w:t xml:space="preserve"> Terhadap Kepatuhan Wajib Pajak</w:t>
      </w:r>
    </w:p>
    <w:p w:rsidR="00E57A82" w:rsidRPr="00063020" w:rsidRDefault="00E57A82" w:rsidP="006816B9">
      <w:pPr>
        <w:pStyle w:val="ListParagraph"/>
        <w:autoSpaceDE w:val="0"/>
        <w:autoSpaceDN w:val="0"/>
        <w:adjustRightInd w:val="0"/>
        <w:spacing w:after="0" w:line="240" w:lineRule="auto"/>
        <w:ind w:left="540" w:firstLine="450"/>
        <w:jc w:val="both"/>
        <w:rPr>
          <w:rFonts w:ascii="Times New Roman" w:hAnsi="Times New Roman" w:cs="Times New Roman"/>
          <w:sz w:val="24"/>
          <w:szCs w:val="24"/>
        </w:rPr>
      </w:pPr>
      <w:proofErr w:type="gramStart"/>
      <w:r w:rsidRPr="00063020">
        <w:rPr>
          <w:rFonts w:ascii="Times New Roman" w:hAnsi="Times New Roman" w:cs="Times New Roman"/>
          <w:color w:val="000000"/>
          <w:w w:val="102"/>
          <w:sz w:val="24"/>
          <w:szCs w:val="24"/>
        </w:rPr>
        <w:t>Hasil pengujian Sanksi Administrasi diperoleh nilai t sebesar 16,523.</w:t>
      </w:r>
      <w:proofErr w:type="gramEnd"/>
      <w:r w:rsidRPr="00063020">
        <w:rPr>
          <w:rFonts w:ascii="Times New Roman" w:hAnsi="Times New Roman" w:cs="Times New Roman"/>
          <w:color w:val="000000"/>
          <w:w w:val="102"/>
          <w:sz w:val="24"/>
          <w:szCs w:val="24"/>
        </w:rPr>
        <w:t xml:space="preserve"> </w:t>
      </w:r>
      <w:proofErr w:type="gramStart"/>
      <w:r w:rsidRPr="00063020">
        <w:rPr>
          <w:rFonts w:ascii="Times New Roman" w:hAnsi="Times New Roman" w:cs="Times New Roman"/>
          <w:color w:val="000000"/>
          <w:w w:val="102"/>
          <w:sz w:val="24"/>
          <w:szCs w:val="24"/>
        </w:rPr>
        <w:t>Tingkat signifikansi menunjukkan 0,000 yang lebih kecil dari taraf signifikansi 5%.</w:t>
      </w:r>
      <w:proofErr w:type="gramEnd"/>
      <w:r w:rsidRPr="00063020">
        <w:rPr>
          <w:rFonts w:ascii="Times New Roman" w:hAnsi="Times New Roman" w:cs="Times New Roman"/>
          <w:color w:val="000000"/>
          <w:w w:val="102"/>
          <w:sz w:val="24"/>
          <w:szCs w:val="24"/>
        </w:rPr>
        <w:t xml:space="preserve"> </w:t>
      </w:r>
      <w:proofErr w:type="gramStart"/>
      <w:r w:rsidRPr="00063020">
        <w:rPr>
          <w:rFonts w:ascii="Times New Roman" w:hAnsi="Times New Roman" w:cs="Times New Roman"/>
          <w:color w:val="000000"/>
          <w:w w:val="102"/>
          <w:sz w:val="24"/>
          <w:szCs w:val="24"/>
        </w:rPr>
        <w:t xml:space="preserve">Hal ini berarti menerima Ha dan dapat disimpulkan bahwa Sanksi </w:t>
      </w:r>
      <w:r w:rsidRPr="00063020">
        <w:rPr>
          <w:rFonts w:ascii="Times New Roman" w:hAnsi="Times New Roman" w:cs="Times New Roman"/>
          <w:color w:val="000000"/>
          <w:w w:val="102"/>
          <w:sz w:val="24"/>
          <w:szCs w:val="24"/>
        </w:rPr>
        <w:lastRenderedPageBreak/>
        <w:t>Administrasi berpengaruh signifikan terhadap Kepatuhan Wajib Pajak.</w:t>
      </w:r>
      <w:proofErr w:type="gramEnd"/>
      <w:r w:rsidRPr="00063020">
        <w:rPr>
          <w:rFonts w:ascii="Times New Roman" w:hAnsi="Times New Roman" w:cs="Times New Roman"/>
          <w:color w:val="000000"/>
          <w:w w:val="102"/>
          <w:sz w:val="24"/>
          <w:szCs w:val="24"/>
        </w:rPr>
        <w:t xml:space="preserve"> Dengan kata </w:t>
      </w:r>
      <w:proofErr w:type="gramStart"/>
      <w:r w:rsidRPr="00063020">
        <w:rPr>
          <w:rFonts w:ascii="Times New Roman" w:hAnsi="Times New Roman" w:cs="Times New Roman"/>
          <w:color w:val="000000"/>
          <w:w w:val="102"/>
          <w:sz w:val="24"/>
          <w:szCs w:val="24"/>
        </w:rPr>
        <w:t>lain</w:t>
      </w:r>
      <w:proofErr w:type="gramEnd"/>
      <w:r w:rsidRPr="00063020">
        <w:rPr>
          <w:rFonts w:ascii="Times New Roman" w:hAnsi="Times New Roman" w:cs="Times New Roman"/>
          <w:color w:val="000000"/>
          <w:w w:val="102"/>
          <w:sz w:val="24"/>
          <w:szCs w:val="24"/>
        </w:rPr>
        <w:t xml:space="preserve"> hipotesis pertama yang menyatakan “Sanksi Administrasi berpengaruh signifikan terhadap Kepatuhan Wajib Pajak” diterima.</w:t>
      </w:r>
    </w:p>
    <w:p w:rsidR="00E57A82" w:rsidRPr="00063020" w:rsidRDefault="00E57A82" w:rsidP="006816B9">
      <w:pPr>
        <w:pStyle w:val="ListParagraph"/>
        <w:numPr>
          <w:ilvl w:val="0"/>
          <w:numId w:val="4"/>
        </w:numPr>
        <w:autoSpaceDE w:val="0"/>
        <w:autoSpaceDN w:val="0"/>
        <w:adjustRightInd w:val="0"/>
        <w:spacing w:after="0" w:line="240" w:lineRule="auto"/>
        <w:ind w:left="540" w:hanging="270"/>
        <w:jc w:val="both"/>
        <w:rPr>
          <w:rFonts w:ascii="Times New Roman" w:hAnsi="Times New Roman" w:cs="Times New Roman"/>
          <w:sz w:val="24"/>
          <w:szCs w:val="24"/>
        </w:rPr>
      </w:pPr>
      <w:r w:rsidRPr="00063020">
        <w:rPr>
          <w:rFonts w:ascii="Times New Roman" w:hAnsi="Times New Roman" w:cs="Times New Roman"/>
          <w:sz w:val="24"/>
          <w:szCs w:val="24"/>
        </w:rPr>
        <w:t>Pengaruh Variabel Kualitas Pelayanan</w:t>
      </w:r>
      <w:r w:rsidRPr="00063020">
        <w:rPr>
          <w:rFonts w:ascii="Times New Roman" w:hAnsi="Times New Roman" w:cs="Times New Roman"/>
          <w:color w:val="000000"/>
          <w:w w:val="102"/>
          <w:sz w:val="24"/>
          <w:szCs w:val="24"/>
        </w:rPr>
        <w:t xml:space="preserve"> terhadap Kepatuhan Wajib Pajak</w:t>
      </w:r>
    </w:p>
    <w:p w:rsidR="00E57A82" w:rsidRPr="00063020" w:rsidRDefault="00E57A82" w:rsidP="006816B9">
      <w:pPr>
        <w:pStyle w:val="ListParagraph"/>
        <w:autoSpaceDE w:val="0"/>
        <w:autoSpaceDN w:val="0"/>
        <w:adjustRightInd w:val="0"/>
        <w:spacing w:after="0" w:line="240" w:lineRule="auto"/>
        <w:ind w:left="540" w:firstLine="450"/>
        <w:jc w:val="both"/>
        <w:rPr>
          <w:rFonts w:ascii="Times New Roman" w:hAnsi="Times New Roman" w:cs="Times New Roman"/>
          <w:color w:val="000000"/>
          <w:w w:val="102"/>
          <w:sz w:val="24"/>
          <w:szCs w:val="24"/>
        </w:rPr>
      </w:pPr>
      <w:proofErr w:type="gramStart"/>
      <w:r w:rsidRPr="00063020">
        <w:rPr>
          <w:rFonts w:ascii="Times New Roman" w:hAnsi="Times New Roman" w:cs="Times New Roman"/>
          <w:color w:val="000000"/>
          <w:w w:val="102"/>
          <w:sz w:val="24"/>
          <w:szCs w:val="24"/>
        </w:rPr>
        <w:t>Hasil pengujian Kualitas Pelayanan diperoleh nilai t sebesar 1,660.</w:t>
      </w:r>
      <w:proofErr w:type="gramEnd"/>
      <w:r w:rsidRPr="00063020">
        <w:rPr>
          <w:rFonts w:ascii="Times New Roman" w:hAnsi="Times New Roman" w:cs="Times New Roman"/>
          <w:color w:val="000000"/>
          <w:w w:val="102"/>
          <w:sz w:val="24"/>
          <w:szCs w:val="24"/>
        </w:rPr>
        <w:t xml:space="preserve"> </w:t>
      </w:r>
      <w:proofErr w:type="gramStart"/>
      <w:r w:rsidRPr="00063020">
        <w:rPr>
          <w:rFonts w:ascii="Times New Roman" w:hAnsi="Times New Roman" w:cs="Times New Roman"/>
          <w:color w:val="000000"/>
          <w:w w:val="102"/>
          <w:sz w:val="24"/>
          <w:szCs w:val="24"/>
        </w:rPr>
        <w:t>Tingkat signifikansi menunjukkan 0,100 yang lebih besar dari taraf signifikansi 5%.</w:t>
      </w:r>
      <w:proofErr w:type="gramEnd"/>
      <w:r w:rsidRPr="00063020">
        <w:rPr>
          <w:rFonts w:ascii="Times New Roman" w:hAnsi="Times New Roman" w:cs="Times New Roman"/>
          <w:color w:val="000000"/>
          <w:w w:val="102"/>
          <w:sz w:val="24"/>
          <w:szCs w:val="24"/>
        </w:rPr>
        <w:t xml:space="preserve"> </w:t>
      </w:r>
      <w:proofErr w:type="gramStart"/>
      <w:r w:rsidRPr="00063020">
        <w:rPr>
          <w:rFonts w:ascii="Times New Roman" w:hAnsi="Times New Roman" w:cs="Times New Roman"/>
          <w:color w:val="000000"/>
          <w:w w:val="102"/>
          <w:sz w:val="24"/>
          <w:szCs w:val="24"/>
        </w:rPr>
        <w:t>Hal ini berarti menolak Ha dan dapat disimpulkan bahwa Kualitas Pelayanan tidak berpengaruh signifikan terhadap Kepatuhan Wajib Pajak.</w:t>
      </w:r>
      <w:proofErr w:type="gramEnd"/>
      <w:r w:rsidRPr="00063020">
        <w:rPr>
          <w:rFonts w:ascii="Times New Roman" w:hAnsi="Times New Roman" w:cs="Times New Roman"/>
          <w:color w:val="000000"/>
          <w:w w:val="102"/>
          <w:sz w:val="24"/>
          <w:szCs w:val="24"/>
        </w:rPr>
        <w:t xml:space="preserve"> Dengan kata </w:t>
      </w:r>
      <w:proofErr w:type="gramStart"/>
      <w:r w:rsidRPr="00063020">
        <w:rPr>
          <w:rFonts w:ascii="Times New Roman" w:hAnsi="Times New Roman" w:cs="Times New Roman"/>
          <w:color w:val="000000"/>
          <w:w w:val="102"/>
          <w:sz w:val="24"/>
          <w:szCs w:val="24"/>
        </w:rPr>
        <w:t>lain</w:t>
      </w:r>
      <w:proofErr w:type="gramEnd"/>
      <w:r w:rsidRPr="00063020">
        <w:rPr>
          <w:rFonts w:ascii="Times New Roman" w:hAnsi="Times New Roman" w:cs="Times New Roman"/>
          <w:color w:val="000000"/>
          <w:w w:val="102"/>
          <w:sz w:val="24"/>
          <w:szCs w:val="24"/>
        </w:rPr>
        <w:t xml:space="preserve"> hipotesis kedua yang menyatakan “Kualitas Pelayanan berpengaruh signifikan terhadap Kepatuhan Wajib Pajak” ditolak.</w:t>
      </w:r>
    </w:p>
    <w:p w:rsidR="00A47B8E" w:rsidRPr="00063020" w:rsidRDefault="003F6AFE" w:rsidP="00063020">
      <w:pPr>
        <w:pStyle w:val="ListParagraph"/>
        <w:numPr>
          <w:ilvl w:val="0"/>
          <w:numId w:val="12"/>
        </w:numPr>
        <w:spacing w:after="0" w:line="240" w:lineRule="auto"/>
        <w:ind w:left="360"/>
        <w:jc w:val="both"/>
        <w:rPr>
          <w:rFonts w:ascii="Times New Roman" w:hAnsi="Times New Roman" w:cs="Times New Roman"/>
          <w:b/>
          <w:sz w:val="24"/>
          <w:szCs w:val="24"/>
        </w:rPr>
      </w:pPr>
      <w:r w:rsidRPr="00063020">
        <w:rPr>
          <w:rFonts w:ascii="Times New Roman" w:hAnsi="Times New Roman" w:cs="Times New Roman"/>
          <w:b/>
          <w:sz w:val="24"/>
          <w:szCs w:val="24"/>
        </w:rPr>
        <w:t>Uji F</w:t>
      </w:r>
    </w:p>
    <w:tbl>
      <w:tblPr>
        <w:tblW w:w="8224" w:type="dxa"/>
        <w:jc w:val="center"/>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
        <w:gridCol w:w="1475"/>
        <w:gridCol w:w="1943"/>
        <w:gridCol w:w="710"/>
        <w:gridCol w:w="1814"/>
        <w:gridCol w:w="979"/>
        <w:gridCol w:w="1134"/>
      </w:tblGrid>
      <w:tr w:rsidR="003E3A0B" w:rsidRPr="006816B9" w:rsidTr="006816B9">
        <w:trPr>
          <w:cantSplit/>
          <w:trHeight w:val="224"/>
          <w:jc w:val="center"/>
        </w:trPr>
        <w:tc>
          <w:tcPr>
            <w:tcW w:w="8224" w:type="dxa"/>
            <w:gridSpan w:val="7"/>
            <w:tcBorders>
              <w:top w:val="nil"/>
              <w:left w:val="nil"/>
              <w:bottom w:val="nil"/>
              <w:right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center"/>
              <w:rPr>
                <w:rFonts w:ascii="Times New Roman" w:hAnsi="Times New Roman" w:cs="Times New Roman"/>
                <w:b/>
                <w:color w:val="000000"/>
                <w:sz w:val="20"/>
                <w:szCs w:val="24"/>
              </w:rPr>
            </w:pPr>
            <w:r w:rsidRPr="006816B9">
              <w:rPr>
                <w:rFonts w:ascii="Times New Roman" w:hAnsi="Times New Roman" w:cs="Times New Roman"/>
                <w:b/>
                <w:bCs/>
                <w:color w:val="000000"/>
                <w:sz w:val="20"/>
                <w:szCs w:val="24"/>
              </w:rPr>
              <w:t>ANOVA</w:t>
            </w:r>
            <w:r w:rsidRPr="006816B9">
              <w:rPr>
                <w:rFonts w:ascii="Times New Roman" w:hAnsi="Times New Roman" w:cs="Times New Roman"/>
                <w:b/>
                <w:bCs/>
                <w:color w:val="000000"/>
                <w:sz w:val="20"/>
                <w:szCs w:val="24"/>
                <w:vertAlign w:val="superscript"/>
              </w:rPr>
              <w:t>a</w:t>
            </w:r>
          </w:p>
        </w:tc>
      </w:tr>
      <w:tr w:rsidR="003E3A0B" w:rsidRPr="006816B9" w:rsidTr="006816B9">
        <w:trPr>
          <w:cantSplit/>
          <w:trHeight w:val="224"/>
          <w:jc w:val="center"/>
        </w:trPr>
        <w:tc>
          <w:tcPr>
            <w:tcW w:w="1644" w:type="dxa"/>
            <w:gridSpan w:val="2"/>
            <w:tcBorders>
              <w:top w:val="single" w:sz="16" w:space="0" w:color="000000"/>
              <w:left w:val="single" w:sz="16" w:space="0" w:color="000000"/>
              <w:bottom w:val="single" w:sz="16" w:space="0" w:color="000000"/>
              <w:right w:val="nil"/>
            </w:tcBorders>
            <w:shd w:val="clear" w:color="auto" w:fill="FFFFFF"/>
            <w:vAlign w:val="bottom"/>
          </w:tcPr>
          <w:p w:rsidR="003E3A0B" w:rsidRPr="006816B9" w:rsidRDefault="003E3A0B" w:rsidP="00063020">
            <w:pPr>
              <w:autoSpaceDE w:val="0"/>
              <w:autoSpaceDN w:val="0"/>
              <w:adjustRightInd w:val="0"/>
              <w:spacing w:after="0" w:line="240" w:lineRule="auto"/>
              <w:ind w:left="60" w:right="60"/>
              <w:rPr>
                <w:rFonts w:ascii="Times New Roman" w:hAnsi="Times New Roman" w:cs="Times New Roman"/>
                <w:b/>
                <w:color w:val="000000"/>
                <w:sz w:val="20"/>
                <w:szCs w:val="24"/>
              </w:rPr>
            </w:pPr>
            <w:r w:rsidRPr="006816B9">
              <w:rPr>
                <w:rFonts w:ascii="Times New Roman" w:hAnsi="Times New Roman" w:cs="Times New Roman"/>
                <w:b/>
                <w:color w:val="000000"/>
                <w:sz w:val="20"/>
                <w:szCs w:val="24"/>
              </w:rPr>
              <w:t>Model</w:t>
            </w:r>
          </w:p>
        </w:tc>
        <w:tc>
          <w:tcPr>
            <w:tcW w:w="1943" w:type="dxa"/>
            <w:tcBorders>
              <w:top w:val="single" w:sz="16" w:space="0" w:color="000000"/>
              <w:left w:val="single" w:sz="16" w:space="0" w:color="000000"/>
              <w:bottom w:val="single" w:sz="16" w:space="0" w:color="000000"/>
            </w:tcBorders>
            <w:shd w:val="clear" w:color="auto" w:fill="FFFFFF"/>
            <w:vAlign w:val="bottom"/>
          </w:tcPr>
          <w:p w:rsidR="003E3A0B" w:rsidRPr="006816B9" w:rsidRDefault="003E3A0B" w:rsidP="00063020">
            <w:pPr>
              <w:autoSpaceDE w:val="0"/>
              <w:autoSpaceDN w:val="0"/>
              <w:adjustRightInd w:val="0"/>
              <w:spacing w:after="0" w:line="240" w:lineRule="auto"/>
              <w:ind w:left="60" w:right="60"/>
              <w:jc w:val="center"/>
              <w:rPr>
                <w:rFonts w:ascii="Times New Roman" w:hAnsi="Times New Roman" w:cs="Times New Roman"/>
                <w:b/>
                <w:color w:val="000000"/>
                <w:sz w:val="20"/>
                <w:szCs w:val="24"/>
              </w:rPr>
            </w:pPr>
            <w:r w:rsidRPr="006816B9">
              <w:rPr>
                <w:rFonts w:ascii="Times New Roman" w:hAnsi="Times New Roman" w:cs="Times New Roman"/>
                <w:b/>
                <w:color w:val="000000"/>
                <w:sz w:val="20"/>
                <w:szCs w:val="24"/>
              </w:rPr>
              <w:t>Sum of Squares</w:t>
            </w:r>
          </w:p>
        </w:tc>
        <w:tc>
          <w:tcPr>
            <w:tcW w:w="710" w:type="dxa"/>
            <w:tcBorders>
              <w:top w:val="single" w:sz="16" w:space="0" w:color="000000"/>
              <w:bottom w:val="single" w:sz="16" w:space="0" w:color="000000"/>
            </w:tcBorders>
            <w:shd w:val="clear" w:color="auto" w:fill="FFFFFF"/>
            <w:vAlign w:val="bottom"/>
          </w:tcPr>
          <w:p w:rsidR="003E3A0B" w:rsidRPr="006816B9" w:rsidRDefault="003E3A0B" w:rsidP="00063020">
            <w:pPr>
              <w:autoSpaceDE w:val="0"/>
              <w:autoSpaceDN w:val="0"/>
              <w:adjustRightInd w:val="0"/>
              <w:spacing w:after="0" w:line="240" w:lineRule="auto"/>
              <w:ind w:left="60" w:right="60"/>
              <w:jc w:val="center"/>
              <w:rPr>
                <w:rFonts w:ascii="Times New Roman" w:hAnsi="Times New Roman" w:cs="Times New Roman"/>
                <w:b/>
                <w:color w:val="000000"/>
                <w:sz w:val="20"/>
                <w:szCs w:val="24"/>
              </w:rPr>
            </w:pPr>
            <w:r w:rsidRPr="006816B9">
              <w:rPr>
                <w:rFonts w:ascii="Times New Roman" w:hAnsi="Times New Roman" w:cs="Times New Roman"/>
                <w:b/>
                <w:color w:val="000000"/>
                <w:sz w:val="20"/>
                <w:szCs w:val="24"/>
              </w:rPr>
              <w:t>Df</w:t>
            </w:r>
          </w:p>
        </w:tc>
        <w:tc>
          <w:tcPr>
            <w:tcW w:w="1814" w:type="dxa"/>
            <w:tcBorders>
              <w:top w:val="single" w:sz="16" w:space="0" w:color="000000"/>
              <w:bottom w:val="single" w:sz="16" w:space="0" w:color="000000"/>
            </w:tcBorders>
            <w:shd w:val="clear" w:color="auto" w:fill="FFFFFF"/>
            <w:vAlign w:val="bottom"/>
          </w:tcPr>
          <w:p w:rsidR="003E3A0B" w:rsidRPr="006816B9" w:rsidRDefault="003E3A0B" w:rsidP="00063020">
            <w:pPr>
              <w:autoSpaceDE w:val="0"/>
              <w:autoSpaceDN w:val="0"/>
              <w:adjustRightInd w:val="0"/>
              <w:spacing w:after="0" w:line="240" w:lineRule="auto"/>
              <w:ind w:left="60" w:right="60"/>
              <w:jc w:val="center"/>
              <w:rPr>
                <w:rFonts w:ascii="Times New Roman" w:hAnsi="Times New Roman" w:cs="Times New Roman"/>
                <w:b/>
                <w:color w:val="000000"/>
                <w:sz w:val="20"/>
                <w:szCs w:val="24"/>
              </w:rPr>
            </w:pPr>
            <w:r w:rsidRPr="006816B9">
              <w:rPr>
                <w:rFonts w:ascii="Times New Roman" w:hAnsi="Times New Roman" w:cs="Times New Roman"/>
                <w:b/>
                <w:color w:val="000000"/>
                <w:sz w:val="20"/>
                <w:szCs w:val="24"/>
              </w:rPr>
              <w:t>Mean Square</w:t>
            </w:r>
          </w:p>
        </w:tc>
        <w:tc>
          <w:tcPr>
            <w:tcW w:w="979" w:type="dxa"/>
            <w:tcBorders>
              <w:top w:val="single" w:sz="16" w:space="0" w:color="000000"/>
              <w:bottom w:val="single" w:sz="16" w:space="0" w:color="000000"/>
            </w:tcBorders>
            <w:shd w:val="clear" w:color="auto" w:fill="FFFFFF"/>
            <w:vAlign w:val="bottom"/>
          </w:tcPr>
          <w:p w:rsidR="003E3A0B" w:rsidRPr="006816B9" w:rsidRDefault="003E3A0B" w:rsidP="00063020">
            <w:pPr>
              <w:autoSpaceDE w:val="0"/>
              <w:autoSpaceDN w:val="0"/>
              <w:adjustRightInd w:val="0"/>
              <w:spacing w:after="0" w:line="240" w:lineRule="auto"/>
              <w:ind w:left="60" w:right="60"/>
              <w:jc w:val="center"/>
              <w:rPr>
                <w:rFonts w:ascii="Times New Roman" w:hAnsi="Times New Roman" w:cs="Times New Roman"/>
                <w:b/>
                <w:color w:val="000000"/>
                <w:sz w:val="20"/>
                <w:szCs w:val="24"/>
              </w:rPr>
            </w:pPr>
            <w:r w:rsidRPr="006816B9">
              <w:rPr>
                <w:rFonts w:ascii="Times New Roman" w:hAnsi="Times New Roman" w:cs="Times New Roman"/>
                <w:b/>
                <w:color w:val="000000"/>
                <w:sz w:val="20"/>
                <w:szCs w:val="24"/>
              </w:rPr>
              <w:t>F</w:t>
            </w:r>
          </w:p>
        </w:tc>
        <w:tc>
          <w:tcPr>
            <w:tcW w:w="1134" w:type="dxa"/>
            <w:tcBorders>
              <w:top w:val="single" w:sz="16" w:space="0" w:color="000000"/>
              <w:bottom w:val="single" w:sz="16" w:space="0" w:color="000000"/>
              <w:right w:val="single" w:sz="16" w:space="0" w:color="000000"/>
            </w:tcBorders>
            <w:shd w:val="clear" w:color="auto" w:fill="FFFFFF"/>
            <w:vAlign w:val="bottom"/>
          </w:tcPr>
          <w:p w:rsidR="003E3A0B" w:rsidRPr="006816B9" w:rsidRDefault="003E3A0B" w:rsidP="00063020">
            <w:pPr>
              <w:autoSpaceDE w:val="0"/>
              <w:autoSpaceDN w:val="0"/>
              <w:adjustRightInd w:val="0"/>
              <w:spacing w:after="0" w:line="240" w:lineRule="auto"/>
              <w:ind w:left="60" w:right="60"/>
              <w:jc w:val="center"/>
              <w:rPr>
                <w:rFonts w:ascii="Times New Roman" w:hAnsi="Times New Roman" w:cs="Times New Roman"/>
                <w:b/>
                <w:color w:val="000000"/>
                <w:sz w:val="20"/>
                <w:szCs w:val="24"/>
              </w:rPr>
            </w:pPr>
            <w:r w:rsidRPr="006816B9">
              <w:rPr>
                <w:rFonts w:ascii="Times New Roman" w:hAnsi="Times New Roman" w:cs="Times New Roman"/>
                <w:b/>
                <w:color w:val="000000"/>
                <w:sz w:val="20"/>
                <w:szCs w:val="24"/>
              </w:rPr>
              <w:t>Sig.</w:t>
            </w:r>
          </w:p>
        </w:tc>
      </w:tr>
      <w:tr w:rsidR="003E3A0B" w:rsidRPr="006816B9" w:rsidTr="006816B9">
        <w:trPr>
          <w:cantSplit/>
          <w:trHeight w:val="208"/>
          <w:jc w:val="center"/>
        </w:trPr>
        <w:tc>
          <w:tcPr>
            <w:tcW w:w="169" w:type="dxa"/>
            <w:vMerge w:val="restart"/>
            <w:tcBorders>
              <w:top w:val="single" w:sz="16" w:space="0" w:color="000000"/>
              <w:left w:val="single" w:sz="16" w:space="0" w:color="000000"/>
              <w:bottom w:val="single" w:sz="16" w:space="0" w:color="000000"/>
              <w:right w:val="nil"/>
            </w:tcBorders>
            <w:shd w:val="clear" w:color="auto" w:fill="FFFFFF"/>
          </w:tcPr>
          <w:p w:rsidR="003E3A0B" w:rsidRPr="006816B9" w:rsidRDefault="003E3A0B"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1</w:t>
            </w:r>
          </w:p>
        </w:tc>
        <w:tc>
          <w:tcPr>
            <w:tcW w:w="1475" w:type="dxa"/>
            <w:tcBorders>
              <w:top w:val="single" w:sz="16" w:space="0" w:color="000000"/>
              <w:left w:val="nil"/>
              <w:bottom w:val="nil"/>
              <w:right w:val="single" w:sz="16" w:space="0" w:color="000000"/>
            </w:tcBorders>
            <w:shd w:val="clear" w:color="auto" w:fill="FFFFFF"/>
          </w:tcPr>
          <w:p w:rsidR="003E3A0B" w:rsidRPr="006816B9" w:rsidRDefault="003E3A0B"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Regression</w:t>
            </w:r>
          </w:p>
        </w:tc>
        <w:tc>
          <w:tcPr>
            <w:tcW w:w="1943" w:type="dxa"/>
            <w:tcBorders>
              <w:top w:val="single" w:sz="16" w:space="0" w:color="000000"/>
              <w:left w:val="single" w:sz="16" w:space="0" w:color="000000"/>
              <w:bottom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126.872</w:t>
            </w:r>
          </w:p>
        </w:tc>
        <w:tc>
          <w:tcPr>
            <w:tcW w:w="710" w:type="dxa"/>
            <w:tcBorders>
              <w:top w:val="single" w:sz="16" w:space="0" w:color="000000"/>
              <w:bottom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2</w:t>
            </w:r>
          </w:p>
        </w:tc>
        <w:tc>
          <w:tcPr>
            <w:tcW w:w="1814" w:type="dxa"/>
            <w:tcBorders>
              <w:top w:val="single" w:sz="16" w:space="0" w:color="000000"/>
              <w:bottom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63.436</w:t>
            </w:r>
          </w:p>
        </w:tc>
        <w:tc>
          <w:tcPr>
            <w:tcW w:w="979" w:type="dxa"/>
            <w:tcBorders>
              <w:top w:val="single" w:sz="16" w:space="0" w:color="000000"/>
              <w:bottom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4.648</w:t>
            </w:r>
          </w:p>
        </w:tc>
        <w:tc>
          <w:tcPr>
            <w:tcW w:w="1134" w:type="dxa"/>
            <w:tcBorders>
              <w:top w:val="single" w:sz="16" w:space="0" w:color="000000"/>
              <w:bottom w:val="nil"/>
              <w:right w:val="single" w:sz="16" w:space="0" w:color="000000"/>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.012</w:t>
            </w:r>
            <w:r w:rsidRPr="006816B9">
              <w:rPr>
                <w:rFonts w:ascii="Times New Roman" w:hAnsi="Times New Roman" w:cs="Times New Roman"/>
                <w:color w:val="000000"/>
                <w:sz w:val="20"/>
                <w:szCs w:val="24"/>
                <w:vertAlign w:val="superscript"/>
              </w:rPr>
              <w:t>b</w:t>
            </w:r>
          </w:p>
        </w:tc>
      </w:tr>
      <w:tr w:rsidR="003E3A0B" w:rsidRPr="006816B9" w:rsidTr="006816B9">
        <w:trPr>
          <w:cantSplit/>
          <w:trHeight w:val="154"/>
          <w:jc w:val="center"/>
        </w:trPr>
        <w:tc>
          <w:tcPr>
            <w:tcW w:w="169" w:type="dxa"/>
            <w:vMerge/>
            <w:tcBorders>
              <w:top w:val="single" w:sz="16" w:space="0" w:color="000000"/>
              <w:left w:val="single" w:sz="16" w:space="0" w:color="000000"/>
              <w:bottom w:val="single" w:sz="16" w:space="0" w:color="000000"/>
              <w:right w:val="nil"/>
            </w:tcBorders>
            <w:shd w:val="clear" w:color="auto" w:fill="FFFFFF"/>
          </w:tcPr>
          <w:p w:rsidR="003E3A0B" w:rsidRPr="006816B9" w:rsidRDefault="003E3A0B" w:rsidP="00063020">
            <w:pPr>
              <w:autoSpaceDE w:val="0"/>
              <w:autoSpaceDN w:val="0"/>
              <w:adjustRightInd w:val="0"/>
              <w:spacing w:after="0" w:line="240" w:lineRule="auto"/>
              <w:rPr>
                <w:rFonts w:ascii="Times New Roman" w:hAnsi="Times New Roman" w:cs="Times New Roman"/>
                <w:color w:val="000000"/>
                <w:sz w:val="20"/>
                <w:szCs w:val="24"/>
              </w:rPr>
            </w:pPr>
          </w:p>
        </w:tc>
        <w:tc>
          <w:tcPr>
            <w:tcW w:w="1475" w:type="dxa"/>
            <w:tcBorders>
              <w:top w:val="nil"/>
              <w:left w:val="nil"/>
              <w:bottom w:val="nil"/>
              <w:right w:val="single" w:sz="16" w:space="0" w:color="000000"/>
            </w:tcBorders>
            <w:shd w:val="clear" w:color="auto" w:fill="FFFFFF"/>
          </w:tcPr>
          <w:p w:rsidR="003E3A0B" w:rsidRPr="006816B9" w:rsidRDefault="003E3A0B"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Residual</w:t>
            </w:r>
          </w:p>
        </w:tc>
        <w:tc>
          <w:tcPr>
            <w:tcW w:w="1943" w:type="dxa"/>
            <w:tcBorders>
              <w:top w:val="nil"/>
              <w:left w:val="single" w:sz="16" w:space="0" w:color="000000"/>
              <w:bottom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1323.878</w:t>
            </w:r>
          </w:p>
        </w:tc>
        <w:tc>
          <w:tcPr>
            <w:tcW w:w="710" w:type="dxa"/>
            <w:tcBorders>
              <w:top w:val="nil"/>
              <w:bottom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97</w:t>
            </w:r>
          </w:p>
        </w:tc>
        <w:tc>
          <w:tcPr>
            <w:tcW w:w="1814" w:type="dxa"/>
            <w:tcBorders>
              <w:top w:val="nil"/>
              <w:bottom w:val="nil"/>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13.648</w:t>
            </w:r>
          </w:p>
        </w:tc>
        <w:tc>
          <w:tcPr>
            <w:tcW w:w="979" w:type="dxa"/>
            <w:tcBorders>
              <w:top w:val="nil"/>
              <w:bottom w:val="nil"/>
            </w:tcBorders>
            <w:shd w:val="clear" w:color="auto" w:fill="FFFFFF"/>
            <w:vAlign w:val="center"/>
          </w:tcPr>
          <w:p w:rsidR="003E3A0B" w:rsidRPr="006816B9" w:rsidRDefault="003E3A0B" w:rsidP="00063020">
            <w:pPr>
              <w:autoSpaceDE w:val="0"/>
              <w:autoSpaceDN w:val="0"/>
              <w:adjustRightInd w:val="0"/>
              <w:spacing w:after="0" w:line="240" w:lineRule="auto"/>
              <w:rPr>
                <w:rFonts w:ascii="Times New Roman" w:hAnsi="Times New Roman" w:cs="Times New Roman"/>
                <w:sz w:val="20"/>
                <w:szCs w:val="24"/>
              </w:rPr>
            </w:pPr>
          </w:p>
        </w:tc>
        <w:tc>
          <w:tcPr>
            <w:tcW w:w="1134" w:type="dxa"/>
            <w:tcBorders>
              <w:top w:val="nil"/>
              <w:bottom w:val="nil"/>
              <w:right w:val="single" w:sz="16" w:space="0" w:color="000000"/>
            </w:tcBorders>
            <w:shd w:val="clear" w:color="auto" w:fill="FFFFFF"/>
            <w:vAlign w:val="center"/>
          </w:tcPr>
          <w:p w:rsidR="003E3A0B" w:rsidRPr="006816B9" w:rsidRDefault="003E3A0B" w:rsidP="00063020">
            <w:pPr>
              <w:autoSpaceDE w:val="0"/>
              <w:autoSpaceDN w:val="0"/>
              <w:adjustRightInd w:val="0"/>
              <w:spacing w:after="0" w:line="240" w:lineRule="auto"/>
              <w:rPr>
                <w:rFonts w:ascii="Times New Roman" w:hAnsi="Times New Roman" w:cs="Times New Roman"/>
                <w:sz w:val="20"/>
                <w:szCs w:val="24"/>
              </w:rPr>
            </w:pPr>
          </w:p>
        </w:tc>
      </w:tr>
      <w:tr w:rsidR="003E3A0B" w:rsidRPr="006816B9" w:rsidTr="006816B9">
        <w:trPr>
          <w:cantSplit/>
          <w:trHeight w:val="154"/>
          <w:jc w:val="center"/>
        </w:trPr>
        <w:tc>
          <w:tcPr>
            <w:tcW w:w="169" w:type="dxa"/>
            <w:vMerge/>
            <w:tcBorders>
              <w:top w:val="single" w:sz="16" w:space="0" w:color="000000"/>
              <w:left w:val="single" w:sz="16" w:space="0" w:color="000000"/>
              <w:bottom w:val="single" w:sz="16" w:space="0" w:color="000000"/>
              <w:right w:val="nil"/>
            </w:tcBorders>
            <w:shd w:val="clear" w:color="auto" w:fill="FFFFFF"/>
          </w:tcPr>
          <w:p w:rsidR="003E3A0B" w:rsidRPr="006816B9" w:rsidRDefault="003E3A0B" w:rsidP="00063020">
            <w:pPr>
              <w:autoSpaceDE w:val="0"/>
              <w:autoSpaceDN w:val="0"/>
              <w:adjustRightInd w:val="0"/>
              <w:spacing w:after="0" w:line="240" w:lineRule="auto"/>
              <w:rPr>
                <w:rFonts w:ascii="Times New Roman" w:hAnsi="Times New Roman" w:cs="Times New Roman"/>
                <w:sz w:val="20"/>
                <w:szCs w:val="24"/>
              </w:rPr>
            </w:pPr>
          </w:p>
        </w:tc>
        <w:tc>
          <w:tcPr>
            <w:tcW w:w="1475" w:type="dxa"/>
            <w:tcBorders>
              <w:top w:val="nil"/>
              <w:left w:val="nil"/>
              <w:bottom w:val="single" w:sz="16" w:space="0" w:color="000000"/>
              <w:right w:val="single" w:sz="16" w:space="0" w:color="000000"/>
            </w:tcBorders>
            <w:shd w:val="clear" w:color="auto" w:fill="FFFFFF"/>
          </w:tcPr>
          <w:p w:rsidR="003E3A0B" w:rsidRPr="006816B9" w:rsidRDefault="003E3A0B"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Total</w:t>
            </w:r>
          </w:p>
        </w:tc>
        <w:tc>
          <w:tcPr>
            <w:tcW w:w="1943" w:type="dxa"/>
            <w:tcBorders>
              <w:top w:val="nil"/>
              <w:left w:val="single" w:sz="16" w:space="0" w:color="000000"/>
              <w:bottom w:val="single" w:sz="16" w:space="0" w:color="000000"/>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1450.750</w:t>
            </w:r>
          </w:p>
        </w:tc>
        <w:tc>
          <w:tcPr>
            <w:tcW w:w="710" w:type="dxa"/>
            <w:tcBorders>
              <w:top w:val="nil"/>
              <w:bottom w:val="single" w:sz="16" w:space="0" w:color="000000"/>
            </w:tcBorders>
            <w:shd w:val="clear" w:color="auto" w:fill="FFFFFF"/>
            <w:vAlign w:val="center"/>
          </w:tcPr>
          <w:p w:rsidR="003E3A0B" w:rsidRPr="006816B9" w:rsidRDefault="003E3A0B" w:rsidP="00063020">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6816B9">
              <w:rPr>
                <w:rFonts w:ascii="Times New Roman" w:hAnsi="Times New Roman" w:cs="Times New Roman"/>
                <w:color w:val="000000"/>
                <w:sz w:val="20"/>
                <w:szCs w:val="24"/>
              </w:rPr>
              <w:t>99</w:t>
            </w:r>
          </w:p>
        </w:tc>
        <w:tc>
          <w:tcPr>
            <w:tcW w:w="1814" w:type="dxa"/>
            <w:tcBorders>
              <w:top w:val="nil"/>
              <w:bottom w:val="single" w:sz="16" w:space="0" w:color="000000"/>
            </w:tcBorders>
            <w:shd w:val="clear" w:color="auto" w:fill="FFFFFF"/>
            <w:vAlign w:val="center"/>
          </w:tcPr>
          <w:p w:rsidR="003E3A0B" w:rsidRPr="006816B9" w:rsidRDefault="003E3A0B" w:rsidP="00063020">
            <w:pPr>
              <w:autoSpaceDE w:val="0"/>
              <w:autoSpaceDN w:val="0"/>
              <w:adjustRightInd w:val="0"/>
              <w:spacing w:after="0" w:line="240" w:lineRule="auto"/>
              <w:rPr>
                <w:rFonts w:ascii="Times New Roman" w:hAnsi="Times New Roman" w:cs="Times New Roman"/>
                <w:sz w:val="20"/>
                <w:szCs w:val="24"/>
              </w:rPr>
            </w:pPr>
          </w:p>
        </w:tc>
        <w:tc>
          <w:tcPr>
            <w:tcW w:w="979" w:type="dxa"/>
            <w:tcBorders>
              <w:top w:val="nil"/>
              <w:bottom w:val="single" w:sz="16" w:space="0" w:color="000000"/>
            </w:tcBorders>
            <w:shd w:val="clear" w:color="auto" w:fill="FFFFFF"/>
            <w:vAlign w:val="center"/>
          </w:tcPr>
          <w:p w:rsidR="003E3A0B" w:rsidRPr="006816B9" w:rsidRDefault="003E3A0B" w:rsidP="00063020">
            <w:pPr>
              <w:autoSpaceDE w:val="0"/>
              <w:autoSpaceDN w:val="0"/>
              <w:adjustRightInd w:val="0"/>
              <w:spacing w:after="0" w:line="240" w:lineRule="auto"/>
              <w:rPr>
                <w:rFonts w:ascii="Times New Roman" w:hAnsi="Times New Roman" w:cs="Times New Roman"/>
                <w:sz w:val="20"/>
                <w:szCs w:val="24"/>
              </w:rPr>
            </w:pPr>
          </w:p>
        </w:tc>
        <w:tc>
          <w:tcPr>
            <w:tcW w:w="1134" w:type="dxa"/>
            <w:tcBorders>
              <w:top w:val="nil"/>
              <w:bottom w:val="single" w:sz="16" w:space="0" w:color="000000"/>
              <w:right w:val="single" w:sz="16" w:space="0" w:color="000000"/>
            </w:tcBorders>
            <w:shd w:val="clear" w:color="auto" w:fill="FFFFFF"/>
            <w:vAlign w:val="center"/>
          </w:tcPr>
          <w:p w:rsidR="003E3A0B" w:rsidRPr="006816B9" w:rsidRDefault="003E3A0B" w:rsidP="00063020">
            <w:pPr>
              <w:autoSpaceDE w:val="0"/>
              <w:autoSpaceDN w:val="0"/>
              <w:adjustRightInd w:val="0"/>
              <w:spacing w:after="0" w:line="240" w:lineRule="auto"/>
              <w:rPr>
                <w:rFonts w:ascii="Times New Roman" w:hAnsi="Times New Roman" w:cs="Times New Roman"/>
                <w:sz w:val="20"/>
                <w:szCs w:val="24"/>
              </w:rPr>
            </w:pPr>
          </w:p>
        </w:tc>
      </w:tr>
      <w:tr w:rsidR="003E3A0B" w:rsidRPr="006816B9" w:rsidTr="006816B9">
        <w:trPr>
          <w:cantSplit/>
          <w:trHeight w:val="208"/>
          <w:jc w:val="center"/>
        </w:trPr>
        <w:tc>
          <w:tcPr>
            <w:tcW w:w="8224" w:type="dxa"/>
            <w:gridSpan w:val="7"/>
            <w:tcBorders>
              <w:top w:val="nil"/>
              <w:left w:val="nil"/>
              <w:bottom w:val="nil"/>
              <w:right w:val="nil"/>
            </w:tcBorders>
            <w:shd w:val="clear" w:color="auto" w:fill="FFFFFF"/>
          </w:tcPr>
          <w:p w:rsidR="003E3A0B" w:rsidRPr="006816B9" w:rsidRDefault="003E3A0B"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a. Dependent Variable: KEPATUHAN WAJIB PAJAK</w:t>
            </w:r>
          </w:p>
        </w:tc>
      </w:tr>
      <w:tr w:rsidR="003E3A0B" w:rsidRPr="006816B9" w:rsidTr="006816B9">
        <w:trPr>
          <w:cantSplit/>
          <w:trHeight w:val="224"/>
          <w:jc w:val="center"/>
        </w:trPr>
        <w:tc>
          <w:tcPr>
            <w:tcW w:w="8224" w:type="dxa"/>
            <w:gridSpan w:val="7"/>
            <w:tcBorders>
              <w:top w:val="nil"/>
              <w:left w:val="nil"/>
              <w:bottom w:val="nil"/>
              <w:right w:val="nil"/>
            </w:tcBorders>
            <w:shd w:val="clear" w:color="auto" w:fill="FFFFFF"/>
          </w:tcPr>
          <w:p w:rsidR="003E3A0B" w:rsidRPr="006816B9" w:rsidRDefault="003E3A0B" w:rsidP="00063020">
            <w:pPr>
              <w:autoSpaceDE w:val="0"/>
              <w:autoSpaceDN w:val="0"/>
              <w:adjustRightInd w:val="0"/>
              <w:spacing w:after="0" w:line="240" w:lineRule="auto"/>
              <w:ind w:left="60" w:right="60"/>
              <w:rPr>
                <w:rFonts w:ascii="Times New Roman" w:hAnsi="Times New Roman" w:cs="Times New Roman"/>
                <w:color w:val="000000"/>
                <w:sz w:val="20"/>
                <w:szCs w:val="24"/>
              </w:rPr>
            </w:pPr>
            <w:r w:rsidRPr="006816B9">
              <w:rPr>
                <w:rFonts w:ascii="Times New Roman" w:hAnsi="Times New Roman" w:cs="Times New Roman"/>
                <w:color w:val="000000"/>
                <w:sz w:val="20"/>
                <w:szCs w:val="24"/>
              </w:rPr>
              <w:t>b. Predictors: (Constant), KUALITAS PELAYANAN, SANKSI ADMINISTRASI</w:t>
            </w:r>
          </w:p>
        </w:tc>
      </w:tr>
    </w:tbl>
    <w:p w:rsidR="003E3A0B" w:rsidRPr="00063020" w:rsidRDefault="003E3A0B" w:rsidP="00063020">
      <w:pPr>
        <w:spacing w:after="0" w:line="240" w:lineRule="auto"/>
        <w:jc w:val="both"/>
        <w:rPr>
          <w:rFonts w:ascii="Times New Roman" w:eastAsia="Arial" w:hAnsi="Times New Roman" w:cs="Times New Roman"/>
          <w:bCs/>
          <w:sz w:val="24"/>
          <w:szCs w:val="24"/>
        </w:rPr>
      </w:pPr>
      <w:r w:rsidRPr="00063020">
        <w:rPr>
          <w:rFonts w:ascii="Times New Roman" w:hAnsi="Times New Roman" w:cs="Times New Roman"/>
          <w:bCs/>
          <w:sz w:val="24"/>
          <w:szCs w:val="24"/>
        </w:rPr>
        <w:tab/>
        <w:t>Dari tabel diatas, diperoleh nilai F sebesar 4,648 &gt; F-tabel 2</w:t>
      </w:r>
      <w:proofErr w:type="gramStart"/>
      <w:r w:rsidRPr="00063020">
        <w:rPr>
          <w:rFonts w:ascii="Times New Roman" w:hAnsi="Times New Roman" w:cs="Times New Roman"/>
          <w:bCs/>
          <w:sz w:val="24"/>
          <w:szCs w:val="24"/>
        </w:rPr>
        <w:t>,69</w:t>
      </w:r>
      <w:proofErr w:type="gramEnd"/>
      <w:r w:rsidRPr="00063020">
        <w:rPr>
          <w:rFonts w:ascii="Times New Roman" w:hAnsi="Times New Roman" w:cs="Times New Roman"/>
          <w:bCs/>
          <w:sz w:val="24"/>
          <w:szCs w:val="24"/>
        </w:rPr>
        <w:t xml:space="preserve"> dengan tingkat signifikansi sebesar 0,012 dimana nilai signifikannya &lt; 0,05. </w:t>
      </w:r>
      <w:proofErr w:type="gramStart"/>
      <w:r w:rsidRPr="00063020">
        <w:rPr>
          <w:rFonts w:ascii="Times New Roman" w:hAnsi="Times New Roman" w:cs="Times New Roman"/>
          <w:bCs/>
          <w:sz w:val="24"/>
          <w:szCs w:val="24"/>
        </w:rPr>
        <w:t>Hal ini menunjukkan bahwa H</w:t>
      </w:r>
      <w:r w:rsidRPr="00063020">
        <w:rPr>
          <w:rFonts w:ascii="Times New Roman" w:hAnsi="Times New Roman" w:cs="Times New Roman"/>
          <w:bCs/>
          <w:sz w:val="24"/>
          <w:szCs w:val="24"/>
          <w:vertAlign w:val="subscript"/>
        </w:rPr>
        <w:t>3</w:t>
      </w:r>
      <w:r w:rsidRPr="00063020">
        <w:rPr>
          <w:rFonts w:ascii="Times New Roman" w:hAnsi="Times New Roman" w:cs="Times New Roman"/>
          <w:bCs/>
          <w:sz w:val="24"/>
          <w:szCs w:val="24"/>
        </w:rPr>
        <w:t xml:space="preserve"> diterima, artinya Sanksi Administrasi dan Kualitas Pelayanan</w:t>
      </w:r>
      <w:r w:rsidRPr="00063020">
        <w:rPr>
          <w:rFonts w:ascii="Times New Roman" w:hAnsi="Times New Roman" w:cs="Times New Roman"/>
          <w:iCs/>
          <w:sz w:val="24"/>
          <w:szCs w:val="24"/>
        </w:rPr>
        <w:t xml:space="preserve"> berpengaruh</w:t>
      </w:r>
      <w:r w:rsidRPr="00063020">
        <w:rPr>
          <w:rFonts w:ascii="Times New Roman" w:hAnsi="Times New Roman" w:cs="Times New Roman"/>
          <w:bCs/>
          <w:sz w:val="24"/>
          <w:szCs w:val="24"/>
        </w:rPr>
        <w:t xml:space="preserve"> </w:t>
      </w:r>
      <w:r w:rsidRPr="00063020">
        <w:rPr>
          <w:rFonts w:ascii="Times New Roman" w:hAnsi="Times New Roman" w:cs="Times New Roman"/>
          <w:iCs/>
          <w:sz w:val="24"/>
          <w:szCs w:val="24"/>
        </w:rPr>
        <w:t>signifikan secara simultan terhadap Kepatuhan Wajib Pajak</w:t>
      </w:r>
      <w:r w:rsidRPr="00063020">
        <w:rPr>
          <w:rFonts w:ascii="Times New Roman" w:eastAsia="Arial" w:hAnsi="Times New Roman" w:cs="Times New Roman"/>
          <w:bCs/>
          <w:sz w:val="24"/>
          <w:szCs w:val="24"/>
        </w:rPr>
        <w:t>.</w:t>
      </w:r>
      <w:proofErr w:type="gramEnd"/>
    </w:p>
    <w:p w:rsidR="00D64B56" w:rsidRDefault="00D64B56" w:rsidP="00063020">
      <w:pPr>
        <w:pStyle w:val="ListParagraph"/>
        <w:spacing w:after="0" w:line="240" w:lineRule="auto"/>
        <w:ind w:left="0"/>
        <w:jc w:val="both"/>
        <w:rPr>
          <w:rFonts w:ascii="Times New Roman" w:hAnsi="Times New Roman" w:cs="Times New Roman"/>
          <w:b/>
          <w:sz w:val="24"/>
          <w:szCs w:val="24"/>
          <w:lang w:val="id-ID"/>
        </w:rPr>
      </w:pPr>
    </w:p>
    <w:p w:rsidR="00FF1150" w:rsidRDefault="001941B0" w:rsidP="00063020">
      <w:pPr>
        <w:pStyle w:val="ListParagraph"/>
        <w:spacing w:after="0" w:line="240" w:lineRule="auto"/>
        <w:ind w:left="0"/>
        <w:jc w:val="both"/>
        <w:rPr>
          <w:rFonts w:ascii="Times New Roman" w:hAnsi="Times New Roman" w:cs="Times New Roman"/>
          <w:b/>
          <w:sz w:val="24"/>
          <w:szCs w:val="24"/>
          <w:lang w:val="id-ID"/>
        </w:rPr>
      </w:pPr>
      <w:r w:rsidRPr="00063020">
        <w:rPr>
          <w:rFonts w:ascii="Times New Roman" w:hAnsi="Times New Roman" w:cs="Times New Roman"/>
          <w:b/>
          <w:sz w:val="24"/>
          <w:szCs w:val="24"/>
        </w:rPr>
        <w:t>PEMBAHASAN</w:t>
      </w:r>
    </w:p>
    <w:p w:rsidR="006816B9" w:rsidRPr="006816B9" w:rsidRDefault="006816B9" w:rsidP="00063020">
      <w:pPr>
        <w:pStyle w:val="ListParagraph"/>
        <w:spacing w:after="0" w:line="240" w:lineRule="auto"/>
        <w:ind w:left="0"/>
        <w:jc w:val="both"/>
        <w:rPr>
          <w:rFonts w:ascii="Times New Roman" w:hAnsi="Times New Roman" w:cs="Times New Roman"/>
          <w:b/>
          <w:sz w:val="24"/>
          <w:szCs w:val="24"/>
          <w:lang w:val="id-ID"/>
        </w:rPr>
      </w:pPr>
    </w:p>
    <w:p w:rsidR="00E36A86" w:rsidRPr="00063020" w:rsidRDefault="003E3A0B" w:rsidP="00063020">
      <w:pPr>
        <w:pStyle w:val="ListParagraph"/>
        <w:numPr>
          <w:ilvl w:val="0"/>
          <w:numId w:val="5"/>
        </w:numPr>
        <w:spacing w:after="0" w:line="240" w:lineRule="auto"/>
        <w:ind w:left="284" w:hanging="284"/>
        <w:jc w:val="both"/>
        <w:rPr>
          <w:rFonts w:ascii="Times New Roman" w:hAnsi="Times New Roman" w:cs="Times New Roman"/>
          <w:b/>
          <w:sz w:val="24"/>
          <w:szCs w:val="24"/>
        </w:rPr>
      </w:pPr>
      <w:r w:rsidRPr="00063020">
        <w:rPr>
          <w:rFonts w:ascii="Times New Roman" w:hAnsi="Times New Roman" w:cs="Times New Roman"/>
          <w:b/>
          <w:sz w:val="24"/>
          <w:szCs w:val="24"/>
        </w:rPr>
        <w:t>Pengaruh Sanksi Administrasi terhadap Kepatuhan Wajib Pajak</w:t>
      </w:r>
    </w:p>
    <w:p w:rsidR="003E3A0B" w:rsidRPr="00063020" w:rsidRDefault="003E3A0B" w:rsidP="006816B9">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r w:rsidRPr="00063020">
        <w:rPr>
          <w:rFonts w:ascii="Times New Roman" w:eastAsia="Times New Roman" w:hAnsi="Times New Roman" w:cs="Times New Roman"/>
          <w:sz w:val="24"/>
          <w:szCs w:val="24"/>
        </w:rPr>
        <w:t xml:space="preserve">Berdasarkan hasil uji t untuk variabel sanksi administrasi, </w:t>
      </w:r>
      <w:r w:rsidRPr="00063020">
        <w:rPr>
          <w:rFonts w:ascii="Times New Roman" w:hAnsi="Times New Roman" w:cs="Times New Roman"/>
          <w:color w:val="000000"/>
          <w:w w:val="102"/>
          <w:sz w:val="24"/>
          <w:szCs w:val="24"/>
        </w:rPr>
        <w:t xml:space="preserve">diperoleh nilai t sebesar 2,761 &gt; t-tabel </w:t>
      </w:r>
      <w:r w:rsidRPr="00063020">
        <w:rPr>
          <w:rFonts w:ascii="Times New Roman" w:eastAsia="Times New Roman" w:hAnsi="Times New Roman" w:cs="Times New Roman"/>
          <w:sz w:val="24"/>
          <w:szCs w:val="24"/>
        </w:rPr>
        <w:t xml:space="preserve">1,984 </w:t>
      </w:r>
      <w:r w:rsidRPr="00063020">
        <w:rPr>
          <w:rFonts w:ascii="Times New Roman" w:hAnsi="Times New Roman" w:cs="Times New Roman"/>
          <w:color w:val="000000"/>
          <w:w w:val="102"/>
          <w:sz w:val="24"/>
          <w:szCs w:val="24"/>
        </w:rPr>
        <w:t>dengan nilai signifikan sebesar 0,000 dimana nilai signifikannya &lt; 0,05, Jika nilai t hitung lebih kecil dari t tabel dan Signifikan lebih besar dari 0,05 maka Ha ditolak (Imam Ghozali, 2016). Hal ini menunjukkan bahwa Sanksi Administrasi berpengaruh signifikan terhadap Kepatuhan Wajib Pajak karena nilai t hitung &gt; t-tabel dan nilai signifikannya &lt; 0</w:t>
      </w:r>
      <w:proofErr w:type="gramStart"/>
      <w:r w:rsidRPr="00063020">
        <w:rPr>
          <w:rFonts w:ascii="Times New Roman" w:hAnsi="Times New Roman" w:cs="Times New Roman"/>
          <w:color w:val="000000"/>
          <w:w w:val="102"/>
          <w:sz w:val="24"/>
          <w:szCs w:val="24"/>
        </w:rPr>
        <w:t>,05</w:t>
      </w:r>
      <w:proofErr w:type="gramEnd"/>
      <w:r w:rsidRPr="00063020">
        <w:rPr>
          <w:rFonts w:ascii="Times New Roman" w:hAnsi="Times New Roman" w:cs="Times New Roman"/>
          <w:color w:val="000000"/>
          <w:w w:val="102"/>
          <w:sz w:val="24"/>
          <w:szCs w:val="24"/>
        </w:rPr>
        <w:t>.</w:t>
      </w:r>
    </w:p>
    <w:p w:rsidR="003E3A0B" w:rsidRPr="00063020" w:rsidRDefault="003E3A0B" w:rsidP="006816B9">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proofErr w:type="gramStart"/>
      <w:r w:rsidRPr="00063020">
        <w:rPr>
          <w:rFonts w:ascii="Times New Roman" w:eastAsia="Times New Roman" w:hAnsi="Times New Roman" w:cs="Times New Roman"/>
          <w:sz w:val="24"/>
          <w:szCs w:val="24"/>
          <w:lang w:eastAsia="id-ID"/>
        </w:rPr>
        <w:t>Hasil pengujian hipotesis menunjukkan bahwa Sanksi Administrasi berpengaruh signifikan terhadap Kepatuhan Wajib Pajak.</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Dalam hal ini sanksi yang diberikan berupa denda pajak.</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Denda merupakan salah satu bentuk dari sanksi perpajakan yang dibuat agar Wajib Pajak tidak melanggar peraturan perpajakan yang telah ditentukan.</w:t>
      </w:r>
      <w:proofErr w:type="gramEnd"/>
      <w:r w:rsidRPr="00063020">
        <w:rPr>
          <w:rFonts w:ascii="Times New Roman" w:eastAsia="Times New Roman" w:hAnsi="Times New Roman" w:cs="Times New Roman"/>
          <w:sz w:val="24"/>
          <w:szCs w:val="24"/>
          <w:lang w:eastAsia="id-ID"/>
        </w:rPr>
        <w:t xml:space="preserve"> Wajib pajak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dikenakan denda apabila melanggar peraturan perpajakan misalnya seperti terlambat atau menunda pembayaran pajak dan sebagainya. Oleh karena itu, pengenaan sanksi pajak berupa denda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mempengaruhi pembayaran pajak apabila merasa denda dapat merugikannya. </w:t>
      </w:r>
      <w:proofErr w:type="gramStart"/>
      <w:r w:rsidRPr="00063020">
        <w:rPr>
          <w:rFonts w:ascii="Times New Roman" w:eastAsia="Times New Roman" w:hAnsi="Times New Roman" w:cs="Times New Roman"/>
          <w:sz w:val="24"/>
          <w:szCs w:val="24"/>
          <w:lang w:eastAsia="id-ID"/>
        </w:rPr>
        <w:t>Semakin tinggi sanksi pajak yang dalam hal ini berupa denda yang dikenakan pada Wajib Pajak maka semakin berat Wajib Pajak untuk melunasinya.</w:t>
      </w:r>
      <w:proofErr w:type="gramEnd"/>
    </w:p>
    <w:p w:rsidR="003E3A0B" w:rsidRPr="00063020" w:rsidRDefault="003E3A0B" w:rsidP="006816B9">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proofErr w:type="gramStart"/>
      <w:r w:rsidRPr="00063020">
        <w:rPr>
          <w:rFonts w:ascii="Times New Roman" w:eastAsia="Times New Roman" w:hAnsi="Times New Roman" w:cs="Times New Roman"/>
          <w:sz w:val="24"/>
          <w:szCs w:val="24"/>
          <w:lang w:eastAsia="id-ID"/>
        </w:rPr>
        <w:t xml:space="preserve">Hasil penelitian ini mendukung penelitian yang dilakukan oleh </w:t>
      </w:r>
      <w:r w:rsidRPr="00063020">
        <w:rPr>
          <w:rFonts w:ascii="Times New Roman" w:hAnsi="Times New Roman" w:cs="Times New Roman"/>
          <w:sz w:val="24"/>
          <w:szCs w:val="24"/>
        </w:rPr>
        <w:t>Ikafitri (2009)</w:t>
      </w:r>
      <w:r w:rsidRPr="00063020">
        <w:rPr>
          <w:rFonts w:ascii="Times New Roman" w:eastAsia="Times New Roman" w:hAnsi="Times New Roman" w:cs="Times New Roman"/>
          <w:sz w:val="24"/>
          <w:szCs w:val="24"/>
          <w:lang w:eastAsia="id-ID"/>
        </w:rPr>
        <w:t xml:space="preserve"> yang menyatakan bahwa variabel sanksi administrasi berpengaruh signifikan terhadap kepatuhan wajib pajak.</w:t>
      </w:r>
      <w:proofErr w:type="gramEnd"/>
      <w:r w:rsidRPr="00063020">
        <w:rPr>
          <w:rFonts w:ascii="Times New Roman" w:eastAsia="Times New Roman" w:hAnsi="Times New Roman" w:cs="Times New Roman"/>
          <w:sz w:val="24"/>
          <w:szCs w:val="24"/>
          <w:lang w:eastAsia="id-ID"/>
        </w:rPr>
        <w:t xml:space="preserve"> Secara logika jika sanksi pajak semakin baik dan tertib dilaksanakan maka kepatuhan pajak seseorang dalam membayar pajak juga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meningkat. </w:t>
      </w:r>
      <w:proofErr w:type="gramStart"/>
      <w:r w:rsidRPr="00063020">
        <w:rPr>
          <w:rFonts w:ascii="Times New Roman" w:eastAsia="Times New Roman" w:hAnsi="Times New Roman" w:cs="Times New Roman"/>
          <w:sz w:val="24"/>
          <w:szCs w:val="24"/>
          <w:lang w:eastAsia="id-ID"/>
        </w:rPr>
        <w:t>Adanya ketegasan sanksi yang berlaku, menyebabkan masyarakat lebih tertib baik untuk menghindari sanksi administrasi perpajakan.</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 xml:space="preserve">Masyarakat juga menyadari bahwa mereka merasa keberatan adanya sanksi yang diberikan apabila </w:t>
      </w:r>
      <w:r w:rsidRPr="00063020">
        <w:rPr>
          <w:rFonts w:ascii="Times New Roman" w:eastAsia="Times New Roman" w:hAnsi="Times New Roman" w:cs="Times New Roman"/>
          <w:sz w:val="24"/>
          <w:szCs w:val="24"/>
          <w:lang w:eastAsia="id-ID"/>
        </w:rPr>
        <w:lastRenderedPageBreak/>
        <w:t>melanggar tidak membayar pajak.</w:t>
      </w:r>
      <w:proofErr w:type="gramEnd"/>
      <w:r w:rsidRPr="00063020">
        <w:rPr>
          <w:rFonts w:ascii="Times New Roman" w:eastAsia="Times New Roman" w:hAnsi="Times New Roman" w:cs="Times New Roman"/>
          <w:sz w:val="24"/>
          <w:szCs w:val="24"/>
          <w:lang w:eastAsia="id-ID"/>
        </w:rPr>
        <w:t xml:space="preserve"> Dengan adanya sanksi yang ditetapkan oleh Pemerintah ini, maka wajib pajak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bersikap patuh untuk menghindari sanksi pajak jika melakukan pelanggaran</w:t>
      </w:r>
    </w:p>
    <w:p w:rsidR="003E3A0B" w:rsidRPr="00063020" w:rsidRDefault="003E3A0B" w:rsidP="006816B9">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proofErr w:type="gramStart"/>
      <w:r w:rsidRPr="00063020">
        <w:rPr>
          <w:rFonts w:ascii="Times New Roman" w:eastAsia="Times New Roman" w:hAnsi="Times New Roman" w:cs="Times New Roman"/>
          <w:sz w:val="24"/>
          <w:szCs w:val="24"/>
          <w:lang w:eastAsia="id-ID"/>
        </w:rPr>
        <w:t>Berbeda dengan penelitian yang dilakukan Riyanda, Putra dan Handayani (2014) yang menyimpulkan bahwa sanksi administrasi tidak berpengaruh signifikan terhadap kepatuhan wajib pajak.</w:t>
      </w:r>
      <w:proofErr w:type="gramEnd"/>
      <w:r w:rsidRPr="00063020">
        <w:rPr>
          <w:rFonts w:ascii="Times New Roman" w:hAnsi="Times New Roman" w:cs="Times New Roman"/>
          <w:sz w:val="24"/>
          <w:szCs w:val="24"/>
        </w:rPr>
        <w:t xml:space="preserve"> </w:t>
      </w:r>
      <w:proofErr w:type="gramStart"/>
      <w:r w:rsidRPr="00063020">
        <w:rPr>
          <w:rFonts w:ascii="Times New Roman" w:eastAsia="Times New Roman" w:hAnsi="Times New Roman" w:cs="Times New Roman"/>
          <w:sz w:val="24"/>
          <w:szCs w:val="24"/>
          <w:lang w:eastAsia="id-ID"/>
        </w:rPr>
        <w:t>Hal ini disebabkan karenasanksi pajak yang diberikan kepada pelanggar pajak masih rendah terutama dalam sanksi administrasi.</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Sanksi perpajakan masih belum dapat membuat Wajib Pajak patuh untuk melaksanakan kewajiban perpajakannya.</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Hal ini dapat terjadi karena pengetahuan wajib pajak yang minim mengenai sanksi perpajakan.</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Pemberian sanksi yang memberatkan Wajib Pajak bertujuan untuk memberikan efek jera sehingga tercipta kepatuhan pajak.</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Namun, pengetahuan wajib pajak yang minim mengenai sanksi perpajakan dapat membuat wajib pajak beranggapan bahwa sanksi bukan hal yang menakutkan atau memberatkan sehingga dapat menimbulkan terjadinya ketidakpatuhan.</w:t>
      </w:r>
      <w:proofErr w:type="gramEnd"/>
    </w:p>
    <w:p w:rsidR="00E36A86" w:rsidRPr="00063020" w:rsidRDefault="00680025" w:rsidP="00063020">
      <w:pPr>
        <w:pStyle w:val="ListParagraph"/>
        <w:numPr>
          <w:ilvl w:val="0"/>
          <w:numId w:val="5"/>
        </w:numPr>
        <w:spacing w:after="0" w:line="240" w:lineRule="auto"/>
        <w:ind w:left="284" w:hanging="284"/>
        <w:jc w:val="both"/>
        <w:rPr>
          <w:rFonts w:ascii="Times New Roman" w:hAnsi="Times New Roman" w:cs="Times New Roman"/>
          <w:b/>
          <w:color w:val="000000"/>
          <w:w w:val="102"/>
          <w:sz w:val="24"/>
          <w:szCs w:val="24"/>
        </w:rPr>
      </w:pPr>
      <w:r w:rsidRPr="00063020">
        <w:rPr>
          <w:rFonts w:ascii="Times New Roman" w:hAnsi="Times New Roman" w:cs="Times New Roman"/>
          <w:b/>
          <w:sz w:val="24"/>
          <w:szCs w:val="24"/>
        </w:rPr>
        <w:t>Pengaruh</w:t>
      </w:r>
      <w:r w:rsidR="003E3A0B" w:rsidRPr="00063020">
        <w:rPr>
          <w:rFonts w:ascii="Times New Roman" w:hAnsi="Times New Roman" w:cs="Times New Roman"/>
          <w:b/>
          <w:sz w:val="24"/>
          <w:szCs w:val="24"/>
        </w:rPr>
        <w:t xml:space="preserve"> Kualitas Pelayanan Wajib Pajak terhadap Kepatuhan Wajib Pajak</w:t>
      </w:r>
    </w:p>
    <w:p w:rsidR="003E3A0B" w:rsidRPr="00063020" w:rsidRDefault="003E3A0B" w:rsidP="006816B9">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r w:rsidRPr="00063020">
        <w:rPr>
          <w:rFonts w:ascii="Times New Roman" w:eastAsia="Times New Roman" w:hAnsi="Times New Roman" w:cs="Times New Roman"/>
          <w:sz w:val="24"/>
          <w:szCs w:val="24"/>
        </w:rPr>
        <w:t xml:space="preserve">Berdasarkan hasil uji t untuk variabel kualitas pelayanan, </w:t>
      </w:r>
      <w:r w:rsidRPr="00063020">
        <w:rPr>
          <w:rFonts w:ascii="Times New Roman" w:hAnsi="Times New Roman" w:cs="Times New Roman"/>
          <w:color w:val="000000"/>
          <w:w w:val="102"/>
          <w:sz w:val="24"/>
          <w:szCs w:val="24"/>
        </w:rPr>
        <w:t xml:space="preserve">diperoleh nilai t sebesar 1,660 &lt; t-tabel </w:t>
      </w:r>
      <w:r w:rsidRPr="00063020">
        <w:rPr>
          <w:rFonts w:ascii="Times New Roman" w:eastAsia="Times New Roman" w:hAnsi="Times New Roman" w:cs="Times New Roman"/>
          <w:sz w:val="24"/>
          <w:szCs w:val="24"/>
        </w:rPr>
        <w:t xml:space="preserve">1,984 </w:t>
      </w:r>
      <w:r w:rsidRPr="00063020">
        <w:rPr>
          <w:rFonts w:ascii="Times New Roman" w:hAnsi="Times New Roman" w:cs="Times New Roman"/>
          <w:color w:val="000000"/>
          <w:w w:val="102"/>
          <w:sz w:val="24"/>
          <w:szCs w:val="24"/>
        </w:rPr>
        <w:t xml:space="preserve">dengan nilai signifikan sebesar 0,100 dimana nilai signifikannya &gt; 0,05, Jika nilai t hitung lebih kecil dari t tabel dan Signifikan lebih besar dari 0,05 maka Ha ditolak (Imam Ghozali, 2016). </w:t>
      </w:r>
      <w:proofErr w:type="gramStart"/>
      <w:r w:rsidRPr="00063020">
        <w:rPr>
          <w:rFonts w:ascii="Times New Roman" w:hAnsi="Times New Roman" w:cs="Times New Roman"/>
          <w:color w:val="000000"/>
          <w:w w:val="102"/>
          <w:sz w:val="24"/>
          <w:szCs w:val="24"/>
        </w:rPr>
        <w:t>Hal ini menunjukkan bahwa Kualitas Pelayanan tidak berpengaruh signifikan terhadap Kepatuhan Wajib Pajak.</w:t>
      </w:r>
      <w:proofErr w:type="gramEnd"/>
    </w:p>
    <w:p w:rsidR="003E3A0B" w:rsidRPr="00063020" w:rsidRDefault="003E3A0B" w:rsidP="006816B9">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r w:rsidRPr="00063020">
        <w:rPr>
          <w:rFonts w:ascii="Times New Roman" w:eastAsia="Times New Roman" w:hAnsi="Times New Roman" w:cs="Times New Roman"/>
          <w:sz w:val="24"/>
          <w:szCs w:val="24"/>
          <w:lang w:eastAsia="id-ID"/>
        </w:rPr>
        <w:t xml:space="preserve">Teori atribusi membahas tentang memahami penyebab perilaku seseorang atau diri kita sendiri, yang mana nantinya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membentuk suatu kesan. Pelayanan yang terjadi melalui interaksi antara wajib pajak dengan karyawan/petugas pajak saat wajib pajak membayar pajak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membentuk suatu kesan. Wajib pajak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menganggap pelayanan itu berkualitas saat petugas pajak memberikan kesan yang baik seperti ramah, bersikap hormat, menjaga sopan santun, serta mempunyai pengetahuan untuk memberi informasi yang jelas terhadap wajib pajak. Apabila wajib pajak sudah merasa pelayanan yang diberikan berkualitas maka </w:t>
      </w:r>
      <w:proofErr w:type="gramStart"/>
      <w:r w:rsidRPr="00063020">
        <w:rPr>
          <w:rFonts w:ascii="Times New Roman" w:eastAsia="Times New Roman" w:hAnsi="Times New Roman" w:cs="Times New Roman"/>
          <w:sz w:val="24"/>
          <w:szCs w:val="24"/>
          <w:lang w:eastAsia="id-ID"/>
        </w:rPr>
        <w:t>akan</w:t>
      </w:r>
      <w:proofErr w:type="gramEnd"/>
      <w:r w:rsidRPr="00063020">
        <w:rPr>
          <w:rFonts w:ascii="Times New Roman" w:eastAsia="Times New Roman" w:hAnsi="Times New Roman" w:cs="Times New Roman"/>
          <w:sz w:val="24"/>
          <w:szCs w:val="24"/>
          <w:lang w:eastAsia="id-ID"/>
        </w:rPr>
        <w:t xml:space="preserve"> berdampak pada meningkatnya kepatuhan wajib pajak.</w:t>
      </w:r>
    </w:p>
    <w:p w:rsidR="003E3A0B" w:rsidRPr="00063020" w:rsidRDefault="003E3A0B" w:rsidP="006816B9">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proofErr w:type="gramStart"/>
      <w:r w:rsidRPr="00063020">
        <w:rPr>
          <w:rFonts w:ascii="Times New Roman" w:eastAsia="Times New Roman" w:hAnsi="Times New Roman" w:cs="Times New Roman"/>
          <w:sz w:val="24"/>
          <w:szCs w:val="24"/>
          <w:lang w:eastAsia="id-ID"/>
        </w:rPr>
        <w:t>Hasil ini mendukung penelitian yang dilakukan oleh Dina Afrianti (2013) yang menyatakan bahwa sanksi administrasi tidak berpengaruh terhadap kepatuhan wajib pajak.</w:t>
      </w:r>
      <w:proofErr w:type="gramEnd"/>
      <w:r w:rsidRPr="00063020">
        <w:rPr>
          <w:rFonts w:ascii="Times New Roman" w:eastAsia="Times New Roman" w:hAnsi="Times New Roman" w:cs="Times New Roman"/>
          <w:sz w:val="24"/>
          <w:szCs w:val="24"/>
          <w:lang w:eastAsia="id-ID"/>
        </w:rPr>
        <w:t xml:space="preserve"> </w:t>
      </w:r>
      <w:proofErr w:type="gramStart"/>
      <w:r w:rsidRPr="00063020">
        <w:rPr>
          <w:rFonts w:ascii="Times New Roman" w:eastAsia="Times New Roman" w:hAnsi="Times New Roman" w:cs="Times New Roman"/>
          <w:sz w:val="24"/>
          <w:szCs w:val="24"/>
          <w:lang w:eastAsia="id-ID"/>
        </w:rPr>
        <w:t>Hal ini disebabkan wajib pajak merasa belum mendapatkan pelayanan yang cukup baik dari pihak fiskus.</w:t>
      </w:r>
      <w:proofErr w:type="gramEnd"/>
      <w:r w:rsidRPr="00063020">
        <w:rPr>
          <w:rFonts w:ascii="Times New Roman" w:eastAsia="Times New Roman" w:hAnsi="Times New Roman" w:cs="Times New Roman"/>
          <w:sz w:val="24"/>
          <w:szCs w:val="24"/>
          <w:lang w:eastAsia="id-ID"/>
        </w:rPr>
        <w:t xml:space="preserve"> Dengan kata lain</w:t>
      </w:r>
      <w:proofErr w:type="gramStart"/>
      <w:r w:rsidRPr="00063020">
        <w:rPr>
          <w:rFonts w:ascii="Times New Roman" w:eastAsia="Times New Roman" w:hAnsi="Times New Roman" w:cs="Times New Roman"/>
          <w:sz w:val="24"/>
          <w:szCs w:val="24"/>
          <w:lang w:eastAsia="id-ID"/>
        </w:rPr>
        <w:t>,dengan</w:t>
      </w:r>
      <w:proofErr w:type="gramEnd"/>
      <w:r w:rsidRPr="00063020">
        <w:rPr>
          <w:rFonts w:ascii="Times New Roman" w:eastAsia="Times New Roman" w:hAnsi="Times New Roman" w:cs="Times New Roman"/>
          <w:sz w:val="24"/>
          <w:szCs w:val="24"/>
          <w:lang w:eastAsia="id-ID"/>
        </w:rPr>
        <w:t xml:space="preserve"> adanya pelayanan yang kurang baik dari petugas pajak atau fiskus maka akan membuat Wajib Pajak tidak merasasenang dan nyaman dalam menjalankan kewajiban perpajakannya sehingga akan membuat Wajib Pajak tidak konsisten untuk patuh dalam melaksanakankewajiban perpajakannya sesuai dengan ketentuan yang berlaku. </w:t>
      </w:r>
      <w:proofErr w:type="gramStart"/>
      <w:r w:rsidRPr="00063020">
        <w:rPr>
          <w:rFonts w:ascii="Times New Roman" w:eastAsia="Times New Roman" w:hAnsi="Times New Roman" w:cs="Times New Roman"/>
          <w:sz w:val="24"/>
          <w:szCs w:val="24"/>
          <w:lang w:eastAsia="id-ID"/>
        </w:rPr>
        <w:t xml:space="preserve">Berbeda dengan penelitian yang dilakukan oleh </w:t>
      </w:r>
      <w:r w:rsidRPr="00063020">
        <w:rPr>
          <w:rFonts w:ascii="Times New Roman" w:hAnsi="Times New Roman" w:cs="Times New Roman"/>
          <w:sz w:val="24"/>
          <w:szCs w:val="24"/>
        </w:rPr>
        <w:t>Hendrico (2011)</w:t>
      </w:r>
      <w:r w:rsidRPr="00063020">
        <w:rPr>
          <w:rFonts w:ascii="Times New Roman" w:eastAsia="Times New Roman" w:hAnsi="Times New Roman" w:cs="Times New Roman"/>
          <w:sz w:val="24"/>
          <w:szCs w:val="24"/>
          <w:lang w:eastAsia="id-ID"/>
        </w:rPr>
        <w:t xml:space="preserve"> yang menyimpulkan bahwa </w:t>
      </w:r>
      <w:r w:rsidRPr="00063020">
        <w:rPr>
          <w:rFonts w:ascii="Times New Roman" w:eastAsia="Times New Roman" w:hAnsi="Times New Roman" w:cs="Times New Roman"/>
          <w:i/>
          <w:sz w:val="24"/>
          <w:szCs w:val="24"/>
          <w:lang w:eastAsia="id-ID"/>
        </w:rPr>
        <w:t xml:space="preserve">Leverage </w:t>
      </w:r>
      <w:r w:rsidRPr="00063020">
        <w:rPr>
          <w:rFonts w:ascii="Times New Roman" w:eastAsia="Times New Roman" w:hAnsi="Times New Roman" w:cs="Times New Roman"/>
          <w:sz w:val="24"/>
          <w:szCs w:val="24"/>
          <w:lang w:eastAsia="id-ID"/>
        </w:rPr>
        <w:t>berpengaruh signifikan terhadap Kepatuhan Wajib Pajak Pajak.</w:t>
      </w:r>
      <w:proofErr w:type="gramEnd"/>
    </w:p>
    <w:p w:rsidR="00680025" w:rsidRPr="00063020" w:rsidRDefault="003E3A0B" w:rsidP="00063020">
      <w:pPr>
        <w:pStyle w:val="ListParagraph"/>
        <w:numPr>
          <w:ilvl w:val="0"/>
          <w:numId w:val="5"/>
        </w:numPr>
        <w:spacing w:after="0" w:line="240" w:lineRule="auto"/>
        <w:ind w:left="284" w:hanging="284"/>
        <w:jc w:val="both"/>
        <w:rPr>
          <w:rFonts w:ascii="Times New Roman" w:eastAsia="Times New Roman" w:hAnsi="Times New Roman" w:cs="Times New Roman"/>
          <w:b/>
          <w:sz w:val="24"/>
          <w:szCs w:val="24"/>
        </w:rPr>
      </w:pPr>
      <w:r w:rsidRPr="00063020">
        <w:rPr>
          <w:rFonts w:ascii="Times New Roman" w:hAnsi="Times New Roman" w:cs="Times New Roman"/>
          <w:b/>
          <w:sz w:val="24"/>
          <w:szCs w:val="24"/>
        </w:rPr>
        <w:t>Pengaruh Sanksi Administrasi dan Kualitas pelayanan wajib pajak terhadap Kepatuhan Wajib Pajak</w:t>
      </w:r>
    </w:p>
    <w:p w:rsidR="003E3A0B" w:rsidRPr="00063020" w:rsidRDefault="003E3A0B" w:rsidP="006816B9">
      <w:pPr>
        <w:spacing w:after="0" w:line="240" w:lineRule="auto"/>
        <w:ind w:left="284" w:firstLine="720"/>
        <w:jc w:val="both"/>
        <w:rPr>
          <w:rFonts w:ascii="Times New Roman" w:hAnsi="Times New Roman" w:cs="Times New Roman"/>
          <w:iCs/>
          <w:sz w:val="24"/>
          <w:szCs w:val="24"/>
        </w:rPr>
      </w:pPr>
      <w:r w:rsidRPr="00063020">
        <w:rPr>
          <w:rFonts w:ascii="Times New Roman" w:hAnsi="Times New Roman" w:cs="Times New Roman"/>
          <w:bCs/>
          <w:sz w:val="24"/>
          <w:szCs w:val="24"/>
        </w:rPr>
        <w:t xml:space="preserve">Berdasarkan hasil uji F sebesar </w:t>
      </w:r>
      <w:r w:rsidRPr="00063020">
        <w:rPr>
          <w:rFonts w:ascii="Times New Roman" w:hAnsi="Times New Roman" w:cs="Times New Roman"/>
          <w:color w:val="000000"/>
          <w:sz w:val="24"/>
          <w:szCs w:val="24"/>
        </w:rPr>
        <w:t xml:space="preserve">4,648 </w:t>
      </w:r>
      <w:r w:rsidRPr="00063020">
        <w:rPr>
          <w:rFonts w:ascii="Times New Roman" w:hAnsi="Times New Roman" w:cs="Times New Roman"/>
          <w:bCs/>
          <w:sz w:val="24"/>
          <w:szCs w:val="24"/>
        </w:rPr>
        <w:t>&gt; F-tabel 2</w:t>
      </w:r>
      <w:proofErr w:type="gramStart"/>
      <w:r w:rsidRPr="00063020">
        <w:rPr>
          <w:rFonts w:ascii="Times New Roman" w:hAnsi="Times New Roman" w:cs="Times New Roman"/>
          <w:bCs/>
          <w:sz w:val="24"/>
          <w:szCs w:val="24"/>
        </w:rPr>
        <w:t>,69</w:t>
      </w:r>
      <w:proofErr w:type="gramEnd"/>
      <w:r w:rsidRPr="00063020">
        <w:rPr>
          <w:rFonts w:ascii="Times New Roman" w:hAnsi="Times New Roman" w:cs="Times New Roman"/>
          <w:bCs/>
          <w:sz w:val="24"/>
          <w:szCs w:val="24"/>
        </w:rPr>
        <w:t xml:space="preserve"> dengan tingkat signifikansi sebesar 0,012 dimana nilai signifikannya &lt; 0,05. </w:t>
      </w:r>
      <w:proofErr w:type="gramStart"/>
      <w:r w:rsidRPr="00063020">
        <w:rPr>
          <w:rFonts w:ascii="Times New Roman" w:hAnsi="Times New Roman" w:cs="Times New Roman"/>
          <w:bCs/>
          <w:sz w:val="24"/>
          <w:szCs w:val="24"/>
        </w:rPr>
        <w:t>Hal ini menunjukkan bahwa H</w:t>
      </w:r>
      <w:r w:rsidRPr="00063020">
        <w:rPr>
          <w:rFonts w:ascii="Times New Roman" w:hAnsi="Times New Roman" w:cs="Times New Roman"/>
          <w:bCs/>
          <w:sz w:val="24"/>
          <w:szCs w:val="24"/>
          <w:vertAlign w:val="subscript"/>
        </w:rPr>
        <w:t>3</w:t>
      </w:r>
      <w:r w:rsidRPr="00063020">
        <w:rPr>
          <w:rFonts w:ascii="Times New Roman" w:hAnsi="Times New Roman" w:cs="Times New Roman"/>
          <w:bCs/>
          <w:sz w:val="24"/>
          <w:szCs w:val="24"/>
        </w:rPr>
        <w:t xml:space="preserve"> diterima, artinya Sanksi Admninistrasi dan Kualitas Pelayanan </w:t>
      </w:r>
      <w:r w:rsidRPr="00063020">
        <w:rPr>
          <w:rFonts w:ascii="Times New Roman" w:hAnsi="Times New Roman" w:cs="Times New Roman"/>
          <w:iCs/>
          <w:sz w:val="24"/>
          <w:szCs w:val="24"/>
        </w:rPr>
        <w:t>berpengaruh signifikan secara simultan terhadap Kepatuhan Wajib Pajak.</w:t>
      </w:r>
      <w:proofErr w:type="gramEnd"/>
    </w:p>
    <w:p w:rsidR="005A5BE8" w:rsidRPr="00063020" w:rsidRDefault="003E3A0B" w:rsidP="006816B9">
      <w:pPr>
        <w:spacing w:after="0" w:line="240" w:lineRule="auto"/>
        <w:ind w:left="284" w:firstLine="720"/>
        <w:jc w:val="both"/>
        <w:rPr>
          <w:rFonts w:ascii="Times New Roman" w:hAnsi="Times New Roman" w:cs="Times New Roman"/>
          <w:iCs/>
          <w:sz w:val="24"/>
          <w:szCs w:val="24"/>
        </w:rPr>
      </w:pPr>
      <w:proofErr w:type="gramStart"/>
      <w:r w:rsidRPr="00063020">
        <w:rPr>
          <w:rFonts w:ascii="Times New Roman" w:hAnsi="Times New Roman" w:cs="Times New Roman"/>
          <w:sz w:val="24"/>
          <w:szCs w:val="24"/>
        </w:rPr>
        <w:lastRenderedPageBreak/>
        <w:t>Dengan nilai koefisien determinasi (</w:t>
      </w:r>
      <w:r w:rsidRPr="00063020">
        <w:rPr>
          <w:rFonts w:ascii="Times New Roman" w:hAnsi="Times New Roman" w:cs="Times New Roman"/>
          <w:i/>
          <w:iCs/>
          <w:sz w:val="24"/>
          <w:szCs w:val="24"/>
        </w:rPr>
        <w:t>Adjusted R Square</w:t>
      </w:r>
      <w:r w:rsidRPr="00063020">
        <w:rPr>
          <w:rFonts w:ascii="Times New Roman" w:hAnsi="Times New Roman" w:cs="Times New Roman"/>
          <w:sz w:val="24"/>
          <w:szCs w:val="24"/>
        </w:rPr>
        <w:t>) sebesar 0,069.</w:t>
      </w:r>
      <w:proofErr w:type="gramEnd"/>
      <w:r w:rsidRPr="00063020">
        <w:rPr>
          <w:rFonts w:ascii="Times New Roman" w:hAnsi="Times New Roman" w:cs="Times New Roman"/>
          <w:sz w:val="24"/>
          <w:szCs w:val="24"/>
        </w:rPr>
        <w:t xml:space="preserve"> Hal ini berarti varians </w:t>
      </w:r>
      <w:r w:rsidRPr="00063020">
        <w:rPr>
          <w:rFonts w:ascii="Times New Roman" w:hAnsi="Times New Roman" w:cs="Times New Roman"/>
          <w:iCs/>
          <w:sz w:val="24"/>
          <w:szCs w:val="24"/>
        </w:rPr>
        <w:t xml:space="preserve">Sanksi Administrasi dan Kualitas Pelayanan </w:t>
      </w:r>
      <w:r w:rsidRPr="00063020">
        <w:rPr>
          <w:rFonts w:ascii="Times New Roman" w:hAnsi="Times New Roman" w:cs="Times New Roman"/>
          <w:sz w:val="24"/>
          <w:szCs w:val="24"/>
        </w:rPr>
        <w:t>dapat menjelaskan Kepatuhan Wajib Pajak 6</w:t>
      </w:r>
      <w:proofErr w:type="gramStart"/>
      <w:r w:rsidRPr="00063020">
        <w:rPr>
          <w:rFonts w:ascii="Times New Roman" w:hAnsi="Times New Roman" w:cs="Times New Roman"/>
          <w:sz w:val="24"/>
          <w:szCs w:val="24"/>
        </w:rPr>
        <w:t>,9</w:t>
      </w:r>
      <w:proofErr w:type="gramEnd"/>
      <w:r w:rsidRPr="00063020">
        <w:rPr>
          <w:rFonts w:ascii="Times New Roman" w:hAnsi="Times New Roman" w:cs="Times New Roman"/>
          <w:sz w:val="24"/>
          <w:szCs w:val="24"/>
        </w:rPr>
        <w:t>%. Sedangkan sisanya yaitu sebesar 100% - 6</w:t>
      </w:r>
      <w:proofErr w:type="gramStart"/>
      <w:r w:rsidRPr="00063020">
        <w:rPr>
          <w:rFonts w:ascii="Times New Roman" w:hAnsi="Times New Roman" w:cs="Times New Roman"/>
          <w:sz w:val="24"/>
          <w:szCs w:val="24"/>
        </w:rPr>
        <w:t>,9</w:t>
      </w:r>
      <w:proofErr w:type="gramEnd"/>
      <w:r w:rsidRPr="00063020">
        <w:rPr>
          <w:rFonts w:ascii="Times New Roman" w:hAnsi="Times New Roman" w:cs="Times New Roman"/>
          <w:sz w:val="24"/>
          <w:szCs w:val="24"/>
        </w:rPr>
        <w:t xml:space="preserve">%% = 93,1% dijelaskan oleh faktor-faktor lain selain variabel yang diteliti. </w:t>
      </w:r>
      <w:proofErr w:type="gramStart"/>
      <w:r w:rsidRPr="00063020">
        <w:rPr>
          <w:rFonts w:ascii="Times New Roman" w:eastAsia="Times New Roman" w:hAnsi="Times New Roman" w:cs="Times New Roman"/>
          <w:sz w:val="24"/>
          <w:szCs w:val="24"/>
        </w:rPr>
        <w:t xml:space="preserve">Hasil penelitian ini </w:t>
      </w:r>
      <w:r w:rsidRPr="00063020">
        <w:rPr>
          <w:rFonts w:ascii="Times New Roman" w:hAnsi="Times New Roman" w:cs="Times New Roman"/>
          <w:sz w:val="24"/>
          <w:szCs w:val="24"/>
        </w:rPr>
        <w:t xml:space="preserve">menunjukkan varians </w:t>
      </w:r>
      <w:r w:rsidRPr="00063020">
        <w:rPr>
          <w:rFonts w:ascii="Times New Roman" w:hAnsi="Times New Roman" w:cs="Times New Roman"/>
          <w:iCs/>
          <w:sz w:val="24"/>
          <w:szCs w:val="24"/>
        </w:rPr>
        <w:t xml:space="preserve">Sanksi Administrasi dan Kualitas Pelayanan </w:t>
      </w:r>
      <w:r w:rsidRPr="00063020">
        <w:rPr>
          <w:rFonts w:ascii="Times New Roman" w:hAnsi="Times New Roman" w:cs="Times New Roman"/>
          <w:sz w:val="24"/>
          <w:szCs w:val="24"/>
        </w:rPr>
        <w:t>dapat menjelaskan Kepatuhan Wajib Pajak secara simultan berpengaruh signifikan terhadap Kepatuhan Wajib Pajak.</w:t>
      </w:r>
      <w:proofErr w:type="gramEnd"/>
    </w:p>
    <w:p w:rsidR="003E3A0B" w:rsidRPr="00063020" w:rsidRDefault="003E3A0B" w:rsidP="00063020">
      <w:pPr>
        <w:spacing w:after="0" w:line="240" w:lineRule="auto"/>
        <w:ind w:firstLine="720"/>
        <w:jc w:val="both"/>
        <w:rPr>
          <w:rFonts w:ascii="Times New Roman" w:hAnsi="Times New Roman" w:cs="Times New Roman"/>
          <w:iCs/>
          <w:sz w:val="24"/>
          <w:szCs w:val="24"/>
        </w:rPr>
      </w:pPr>
    </w:p>
    <w:p w:rsidR="00D742CC" w:rsidRPr="00063020" w:rsidRDefault="001941B0" w:rsidP="00063020">
      <w:pPr>
        <w:pStyle w:val="ListParagraph"/>
        <w:spacing w:after="0" w:line="240" w:lineRule="auto"/>
        <w:ind w:left="0"/>
        <w:jc w:val="both"/>
        <w:rPr>
          <w:rFonts w:ascii="Times New Roman" w:hAnsi="Times New Roman" w:cs="Times New Roman"/>
          <w:b/>
          <w:sz w:val="24"/>
          <w:szCs w:val="24"/>
        </w:rPr>
      </w:pPr>
      <w:r w:rsidRPr="00063020">
        <w:rPr>
          <w:rFonts w:ascii="Times New Roman" w:hAnsi="Times New Roman" w:cs="Times New Roman"/>
          <w:b/>
          <w:sz w:val="24"/>
          <w:szCs w:val="24"/>
        </w:rPr>
        <w:t>PENUTUP</w:t>
      </w:r>
    </w:p>
    <w:p w:rsidR="006816B9" w:rsidRDefault="006816B9" w:rsidP="00063020">
      <w:pPr>
        <w:spacing w:after="0" w:line="240" w:lineRule="auto"/>
        <w:jc w:val="both"/>
        <w:rPr>
          <w:rFonts w:ascii="Times New Roman" w:hAnsi="Times New Roman" w:cs="Times New Roman"/>
          <w:b/>
          <w:sz w:val="24"/>
          <w:szCs w:val="24"/>
          <w:lang w:val="id-ID"/>
        </w:rPr>
      </w:pPr>
    </w:p>
    <w:p w:rsidR="00EF1605" w:rsidRPr="00063020" w:rsidRDefault="00EF1605" w:rsidP="00063020">
      <w:pPr>
        <w:spacing w:after="0" w:line="240" w:lineRule="auto"/>
        <w:jc w:val="both"/>
        <w:rPr>
          <w:rFonts w:ascii="Times New Roman" w:hAnsi="Times New Roman" w:cs="Times New Roman"/>
          <w:b/>
          <w:sz w:val="24"/>
          <w:szCs w:val="24"/>
          <w:lang w:val="id-ID"/>
        </w:rPr>
      </w:pPr>
      <w:r w:rsidRPr="00063020">
        <w:rPr>
          <w:rFonts w:ascii="Times New Roman" w:hAnsi="Times New Roman" w:cs="Times New Roman"/>
          <w:b/>
          <w:sz w:val="24"/>
          <w:szCs w:val="24"/>
          <w:lang w:val="id-ID"/>
        </w:rPr>
        <w:t>Kesimpulan</w:t>
      </w:r>
    </w:p>
    <w:p w:rsidR="00EF1605" w:rsidRPr="00063020" w:rsidRDefault="00EF1605" w:rsidP="00063020">
      <w:pPr>
        <w:spacing w:after="0" w:line="240" w:lineRule="auto"/>
        <w:ind w:firstLine="720"/>
        <w:jc w:val="both"/>
        <w:rPr>
          <w:rFonts w:ascii="Times New Roman" w:hAnsi="Times New Roman" w:cs="Times New Roman"/>
          <w:sz w:val="24"/>
          <w:szCs w:val="24"/>
        </w:rPr>
      </w:pPr>
      <w:r w:rsidRPr="00063020">
        <w:rPr>
          <w:rFonts w:ascii="Times New Roman" w:hAnsi="Times New Roman" w:cs="Times New Roman"/>
          <w:sz w:val="24"/>
          <w:szCs w:val="24"/>
        </w:rPr>
        <w:t xml:space="preserve">Berdasarkan hasil analisis dan pembahasan yang telah dijelaskan pada bab sebelumnya, maka peneliti dapat menarik suatu kesimpulan sebagai </w:t>
      </w:r>
      <w:proofErr w:type="gramStart"/>
      <w:r w:rsidRPr="00063020">
        <w:rPr>
          <w:rFonts w:ascii="Times New Roman" w:hAnsi="Times New Roman" w:cs="Times New Roman"/>
          <w:sz w:val="24"/>
          <w:szCs w:val="24"/>
        </w:rPr>
        <w:t>berikut :</w:t>
      </w:r>
      <w:proofErr w:type="gramEnd"/>
    </w:p>
    <w:p w:rsidR="00EF1605" w:rsidRPr="00063020" w:rsidRDefault="00EF1605" w:rsidP="00063020">
      <w:pPr>
        <w:pStyle w:val="ListParagraph"/>
        <w:numPr>
          <w:ilvl w:val="0"/>
          <w:numId w:val="6"/>
        </w:numPr>
        <w:spacing w:after="0" w:line="240" w:lineRule="auto"/>
        <w:ind w:left="450" w:hanging="425"/>
        <w:jc w:val="both"/>
        <w:rPr>
          <w:rFonts w:ascii="Times New Roman" w:hAnsi="Times New Roman" w:cs="Times New Roman"/>
          <w:sz w:val="24"/>
          <w:szCs w:val="24"/>
        </w:rPr>
      </w:pPr>
      <w:r w:rsidRPr="00063020">
        <w:rPr>
          <w:rFonts w:ascii="Times New Roman" w:hAnsi="Times New Roman" w:cs="Times New Roman"/>
          <w:iCs/>
          <w:color w:val="000000"/>
          <w:w w:val="102"/>
          <w:sz w:val="24"/>
          <w:szCs w:val="24"/>
        </w:rPr>
        <w:t xml:space="preserve">Sanksi Administrasi </w:t>
      </w:r>
      <w:r w:rsidRPr="00063020">
        <w:rPr>
          <w:rFonts w:ascii="Times New Roman" w:hAnsi="Times New Roman" w:cs="Times New Roman"/>
          <w:color w:val="000000"/>
          <w:w w:val="102"/>
          <w:sz w:val="24"/>
          <w:szCs w:val="24"/>
        </w:rPr>
        <w:t>berpengaruh signifikan terhadap Kepatuhan Wajib Pajak Bumi dan Bangunan di Kota Padang. Hal ini ditunjukkan oleh nilai t-hitung sebesar 2,761 dengan nilai signifikan sebesar 0,007 dimana nilai signifikannya &lt; 0</w:t>
      </w:r>
      <w:proofErr w:type="gramStart"/>
      <w:r w:rsidRPr="00063020">
        <w:rPr>
          <w:rFonts w:ascii="Times New Roman" w:hAnsi="Times New Roman" w:cs="Times New Roman"/>
          <w:color w:val="000000"/>
          <w:w w:val="102"/>
          <w:sz w:val="24"/>
          <w:szCs w:val="24"/>
        </w:rPr>
        <w:t>,05</w:t>
      </w:r>
      <w:proofErr w:type="gramEnd"/>
      <w:r w:rsidRPr="00063020">
        <w:rPr>
          <w:rFonts w:ascii="Times New Roman" w:hAnsi="Times New Roman" w:cs="Times New Roman"/>
          <w:color w:val="000000"/>
          <w:w w:val="102"/>
          <w:sz w:val="24"/>
          <w:szCs w:val="24"/>
        </w:rPr>
        <w:t>.</w:t>
      </w:r>
    </w:p>
    <w:p w:rsidR="00EF1605" w:rsidRPr="00063020" w:rsidRDefault="00EF1605" w:rsidP="00063020">
      <w:pPr>
        <w:pStyle w:val="ListParagraph"/>
        <w:numPr>
          <w:ilvl w:val="0"/>
          <w:numId w:val="6"/>
        </w:numPr>
        <w:spacing w:after="0" w:line="240" w:lineRule="auto"/>
        <w:ind w:left="450" w:hanging="425"/>
        <w:jc w:val="both"/>
        <w:rPr>
          <w:rFonts w:ascii="Times New Roman" w:hAnsi="Times New Roman" w:cs="Times New Roman"/>
          <w:sz w:val="24"/>
          <w:szCs w:val="24"/>
        </w:rPr>
      </w:pPr>
      <w:r w:rsidRPr="00063020">
        <w:rPr>
          <w:rFonts w:ascii="Times New Roman" w:hAnsi="Times New Roman" w:cs="Times New Roman"/>
          <w:color w:val="000000"/>
          <w:w w:val="102"/>
          <w:sz w:val="24"/>
          <w:szCs w:val="24"/>
        </w:rPr>
        <w:t>Kualitas Pelayanan tidak berpengaruh signifikan terhadap Kepatuhan Wajib Pajak Bumi dan Bangunan di Kota Padang</w:t>
      </w:r>
      <w:proofErr w:type="gramStart"/>
      <w:r w:rsidRPr="00063020">
        <w:rPr>
          <w:rFonts w:ascii="Times New Roman" w:hAnsi="Times New Roman" w:cs="Times New Roman"/>
          <w:color w:val="000000"/>
          <w:w w:val="102"/>
          <w:sz w:val="24"/>
          <w:szCs w:val="24"/>
        </w:rPr>
        <w:t>..</w:t>
      </w:r>
      <w:proofErr w:type="gramEnd"/>
      <w:r w:rsidRPr="00063020">
        <w:rPr>
          <w:rFonts w:ascii="Times New Roman" w:hAnsi="Times New Roman" w:cs="Times New Roman"/>
          <w:color w:val="000000"/>
          <w:w w:val="102"/>
          <w:sz w:val="24"/>
          <w:szCs w:val="24"/>
        </w:rPr>
        <w:t xml:space="preserve"> Hal ini ditunjukkan oleh nilai t-hitung sebesar 1,660  dengan nilai signifikan sebesar 0,100  dimana nilai signifikannya &gt; 0,05</w:t>
      </w:r>
    </w:p>
    <w:p w:rsidR="00EF1605" w:rsidRPr="00063020" w:rsidRDefault="00EF1605" w:rsidP="00063020">
      <w:pPr>
        <w:pStyle w:val="ListParagraph"/>
        <w:numPr>
          <w:ilvl w:val="0"/>
          <w:numId w:val="6"/>
        </w:numPr>
        <w:spacing w:after="0" w:line="240" w:lineRule="auto"/>
        <w:ind w:left="450" w:hanging="425"/>
        <w:jc w:val="both"/>
        <w:rPr>
          <w:rFonts w:ascii="Times New Roman" w:hAnsi="Times New Roman" w:cs="Times New Roman"/>
          <w:sz w:val="24"/>
          <w:szCs w:val="24"/>
        </w:rPr>
      </w:pPr>
      <w:r w:rsidRPr="00063020">
        <w:rPr>
          <w:rFonts w:ascii="Times New Roman" w:hAnsi="Times New Roman" w:cs="Times New Roman"/>
          <w:color w:val="000000"/>
          <w:w w:val="102"/>
          <w:sz w:val="24"/>
          <w:szCs w:val="24"/>
        </w:rPr>
        <w:t xml:space="preserve">Sanksi Administrasi dan Kualitas Pelayanan </w:t>
      </w:r>
      <w:proofErr w:type="gramStart"/>
      <w:r w:rsidRPr="00063020">
        <w:rPr>
          <w:rFonts w:ascii="Times New Roman" w:eastAsia="Times New Roman" w:hAnsi="Times New Roman" w:cs="Times New Roman"/>
          <w:sz w:val="24"/>
          <w:szCs w:val="24"/>
        </w:rPr>
        <w:t>berpengaruh  signifikan</w:t>
      </w:r>
      <w:proofErr w:type="gramEnd"/>
      <w:r w:rsidRPr="00063020">
        <w:rPr>
          <w:rFonts w:ascii="Times New Roman" w:eastAsia="Times New Roman" w:hAnsi="Times New Roman" w:cs="Times New Roman"/>
          <w:sz w:val="24"/>
          <w:szCs w:val="24"/>
        </w:rPr>
        <w:t xml:space="preserve"> secara simultan terhadap Kepatuhan Wajib Pajak Bumi dan Bangunan di Kota Padang. Hal ini ditunjukkan oleh </w:t>
      </w:r>
      <w:r w:rsidRPr="00063020">
        <w:rPr>
          <w:rFonts w:ascii="Times New Roman" w:hAnsi="Times New Roman" w:cs="Times New Roman"/>
          <w:bCs/>
          <w:sz w:val="24"/>
          <w:szCs w:val="24"/>
        </w:rPr>
        <w:t xml:space="preserve">nilai F-hitung </w:t>
      </w:r>
      <w:r w:rsidRPr="00063020">
        <w:rPr>
          <w:rFonts w:ascii="Times New Roman" w:hAnsi="Times New Roman" w:cs="Times New Roman"/>
          <w:color w:val="000000"/>
          <w:sz w:val="24"/>
          <w:szCs w:val="24"/>
        </w:rPr>
        <w:t>4,648</w:t>
      </w:r>
      <w:r w:rsidRPr="00063020">
        <w:rPr>
          <w:rFonts w:ascii="Times New Roman" w:hAnsi="Times New Roman" w:cs="Times New Roman"/>
          <w:bCs/>
          <w:sz w:val="24"/>
          <w:szCs w:val="24"/>
        </w:rPr>
        <w:t xml:space="preserve"> </w:t>
      </w:r>
      <w:r w:rsidRPr="00063020">
        <w:rPr>
          <w:rFonts w:ascii="Times New Roman" w:eastAsia="Times New Roman" w:hAnsi="Times New Roman" w:cs="Times New Roman"/>
          <w:sz w:val="24"/>
          <w:szCs w:val="24"/>
        </w:rPr>
        <w:t xml:space="preserve">dengan tingkat </w:t>
      </w:r>
      <w:r w:rsidRPr="00063020">
        <w:rPr>
          <w:rFonts w:ascii="Times New Roman" w:hAnsi="Times New Roman" w:cs="Times New Roman"/>
          <w:bCs/>
          <w:sz w:val="24"/>
          <w:szCs w:val="24"/>
        </w:rPr>
        <w:t>signifikansi sebesar 0,012 dimana nilai signifikannya &lt; 0</w:t>
      </w:r>
      <w:proofErr w:type="gramStart"/>
      <w:r w:rsidRPr="00063020">
        <w:rPr>
          <w:rFonts w:ascii="Times New Roman" w:hAnsi="Times New Roman" w:cs="Times New Roman"/>
          <w:bCs/>
          <w:sz w:val="24"/>
          <w:szCs w:val="24"/>
        </w:rPr>
        <w:t>,05</w:t>
      </w:r>
      <w:proofErr w:type="gramEnd"/>
      <w:r w:rsidRPr="00063020">
        <w:rPr>
          <w:rFonts w:ascii="Times New Roman" w:hAnsi="Times New Roman" w:cs="Times New Roman"/>
          <w:bCs/>
          <w:sz w:val="24"/>
          <w:szCs w:val="24"/>
        </w:rPr>
        <w:t>.</w:t>
      </w:r>
    </w:p>
    <w:p w:rsidR="00EF1605" w:rsidRPr="00063020" w:rsidRDefault="00EF1605" w:rsidP="00063020">
      <w:pPr>
        <w:pStyle w:val="ListParagraph"/>
        <w:spacing w:after="0" w:line="240" w:lineRule="auto"/>
        <w:ind w:left="0"/>
        <w:jc w:val="both"/>
        <w:rPr>
          <w:rFonts w:ascii="Times New Roman" w:hAnsi="Times New Roman" w:cs="Times New Roman"/>
          <w:b/>
          <w:sz w:val="24"/>
          <w:szCs w:val="24"/>
        </w:rPr>
      </w:pPr>
      <w:r w:rsidRPr="00063020">
        <w:rPr>
          <w:rFonts w:ascii="Times New Roman" w:hAnsi="Times New Roman" w:cs="Times New Roman"/>
          <w:b/>
          <w:sz w:val="24"/>
          <w:szCs w:val="24"/>
        </w:rPr>
        <w:t xml:space="preserve">Saran </w:t>
      </w:r>
    </w:p>
    <w:p w:rsidR="00EF1605" w:rsidRPr="00063020" w:rsidRDefault="00EF1605" w:rsidP="00063020">
      <w:pPr>
        <w:pStyle w:val="ListParagraph"/>
        <w:numPr>
          <w:ilvl w:val="0"/>
          <w:numId w:val="32"/>
        </w:numPr>
        <w:spacing w:after="0" w:line="240" w:lineRule="auto"/>
        <w:ind w:left="540" w:hanging="540"/>
        <w:jc w:val="both"/>
        <w:rPr>
          <w:rFonts w:ascii="Times New Roman" w:hAnsi="Times New Roman" w:cs="Times New Roman"/>
          <w:b/>
          <w:sz w:val="24"/>
          <w:szCs w:val="24"/>
        </w:rPr>
      </w:pPr>
      <w:r w:rsidRPr="00063020">
        <w:rPr>
          <w:rFonts w:ascii="Times New Roman" w:eastAsia="Times New Roman" w:hAnsi="Times New Roman" w:cs="Times New Roman"/>
          <w:sz w:val="24"/>
          <w:szCs w:val="24"/>
          <w:lang w:eastAsia="id-ID"/>
        </w:rPr>
        <w:t xml:space="preserve">Penelitian selanjutnya disarankan untuk dapat menambah variabel independen dan variabel dependen yang terkait yang belum terdapat dalam penelitian ini. </w:t>
      </w:r>
    </w:p>
    <w:p w:rsidR="00EF1605" w:rsidRPr="00063020" w:rsidRDefault="00EF1605" w:rsidP="00063020">
      <w:pPr>
        <w:pStyle w:val="ListParagraph"/>
        <w:numPr>
          <w:ilvl w:val="0"/>
          <w:numId w:val="32"/>
        </w:numPr>
        <w:spacing w:after="0" w:line="240" w:lineRule="auto"/>
        <w:ind w:left="540" w:hanging="540"/>
        <w:jc w:val="both"/>
        <w:rPr>
          <w:rFonts w:ascii="Times New Roman" w:hAnsi="Times New Roman" w:cs="Times New Roman"/>
          <w:b/>
          <w:sz w:val="24"/>
          <w:szCs w:val="24"/>
        </w:rPr>
      </w:pPr>
      <w:r w:rsidRPr="00063020">
        <w:rPr>
          <w:rFonts w:ascii="Times New Roman" w:eastAsia="Times New Roman" w:hAnsi="Times New Roman" w:cs="Times New Roman"/>
          <w:sz w:val="24"/>
          <w:szCs w:val="24"/>
          <w:lang w:eastAsia="id-ID"/>
        </w:rPr>
        <w:t xml:space="preserve">Sebaiknya memperluas sampel penelitian diluar Kota Padang. Perluasan perusahaan sampel dapat menunjukkan hasil yang berbeda dan semakin akurat. </w:t>
      </w:r>
    </w:p>
    <w:p w:rsidR="00EF1605" w:rsidRPr="00063020" w:rsidRDefault="00EF1605" w:rsidP="00063020">
      <w:pPr>
        <w:pStyle w:val="ListParagraph"/>
        <w:numPr>
          <w:ilvl w:val="0"/>
          <w:numId w:val="32"/>
        </w:numPr>
        <w:spacing w:after="0" w:line="240" w:lineRule="auto"/>
        <w:ind w:left="540" w:hanging="540"/>
        <w:jc w:val="both"/>
        <w:rPr>
          <w:rFonts w:ascii="Times New Roman" w:hAnsi="Times New Roman" w:cs="Times New Roman"/>
          <w:b/>
          <w:sz w:val="24"/>
          <w:szCs w:val="24"/>
        </w:rPr>
      </w:pPr>
      <w:r w:rsidRPr="00063020">
        <w:rPr>
          <w:rFonts w:ascii="Times New Roman" w:eastAsia="Times New Roman" w:hAnsi="Times New Roman" w:cs="Times New Roman"/>
          <w:sz w:val="24"/>
          <w:szCs w:val="24"/>
          <w:lang w:eastAsia="id-ID"/>
        </w:rPr>
        <w:t>Bagi peneliti selanjutnya diharapkan mencari lebih banyak teori terkait dengan Sanksi administrasi, kualitas pelayanan dan kepatuhan wajib pajak.</w:t>
      </w:r>
    </w:p>
    <w:p w:rsidR="00EF1605" w:rsidRPr="00063020" w:rsidRDefault="00EF1605" w:rsidP="00063020">
      <w:pPr>
        <w:spacing w:after="0" w:line="240" w:lineRule="auto"/>
        <w:ind w:left="540" w:hanging="540"/>
        <w:jc w:val="both"/>
        <w:rPr>
          <w:rFonts w:ascii="Times New Roman" w:hAnsi="Times New Roman" w:cs="Times New Roman"/>
          <w:b/>
          <w:sz w:val="24"/>
          <w:szCs w:val="24"/>
        </w:rPr>
      </w:pPr>
    </w:p>
    <w:p w:rsidR="00D64B56" w:rsidRDefault="00D64B56">
      <w:pPr>
        <w:rPr>
          <w:rFonts w:ascii="Times New Roman" w:hAnsi="Times New Roman" w:cs="Times New Roman"/>
          <w:b/>
          <w:sz w:val="24"/>
          <w:szCs w:val="24"/>
        </w:rPr>
      </w:pPr>
      <w:r>
        <w:rPr>
          <w:rFonts w:ascii="Times New Roman" w:hAnsi="Times New Roman" w:cs="Times New Roman"/>
          <w:b/>
          <w:sz w:val="24"/>
          <w:szCs w:val="24"/>
        </w:rPr>
        <w:br w:type="page"/>
      </w:r>
    </w:p>
    <w:p w:rsidR="00D742CC" w:rsidRDefault="001941B0" w:rsidP="00063020">
      <w:pPr>
        <w:spacing w:after="0" w:line="240" w:lineRule="auto"/>
        <w:jc w:val="both"/>
        <w:rPr>
          <w:rFonts w:ascii="Times New Roman" w:hAnsi="Times New Roman" w:cs="Times New Roman"/>
          <w:b/>
          <w:sz w:val="24"/>
          <w:szCs w:val="24"/>
          <w:lang w:val="id-ID"/>
        </w:rPr>
      </w:pPr>
      <w:r w:rsidRPr="00063020">
        <w:rPr>
          <w:rFonts w:ascii="Times New Roman" w:hAnsi="Times New Roman" w:cs="Times New Roman"/>
          <w:b/>
          <w:sz w:val="24"/>
          <w:szCs w:val="24"/>
        </w:rPr>
        <w:lastRenderedPageBreak/>
        <w:t>DAFTAR PUSTAKA</w:t>
      </w:r>
    </w:p>
    <w:p w:rsidR="00D64B56" w:rsidRPr="00D64B56" w:rsidRDefault="00D64B56" w:rsidP="00063020">
      <w:pPr>
        <w:spacing w:after="0" w:line="240" w:lineRule="auto"/>
        <w:jc w:val="both"/>
        <w:rPr>
          <w:rFonts w:ascii="Times New Roman" w:hAnsi="Times New Roman" w:cs="Times New Roman"/>
          <w:b/>
          <w:sz w:val="24"/>
          <w:szCs w:val="24"/>
          <w:lang w:val="id-ID"/>
        </w:rPr>
      </w:pPr>
    </w:p>
    <w:p w:rsidR="001F5AA9" w:rsidRPr="00063020" w:rsidRDefault="001F5AA9" w:rsidP="00D64B56">
      <w:pPr>
        <w:spacing w:before="160" w:after="0" w:line="240" w:lineRule="auto"/>
        <w:rPr>
          <w:rFonts w:ascii="Times New Roman" w:hAnsi="Times New Roman" w:cs="Times New Roman"/>
          <w:b/>
          <w:sz w:val="24"/>
          <w:szCs w:val="24"/>
        </w:rPr>
      </w:pPr>
      <w:r w:rsidRPr="00063020">
        <w:rPr>
          <w:rFonts w:ascii="Times New Roman" w:hAnsi="Times New Roman" w:cs="Times New Roman"/>
          <w:b/>
          <w:sz w:val="24"/>
          <w:szCs w:val="24"/>
        </w:rPr>
        <w:t>Buku</w:t>
      </w:r>
    </w:p>
    <w:p w:rsidR="001F5AA9" w:rsidRPr="00063020" w:rsidRDefault="001F5AA9" w:rsidP="00D64B56">
      <w:pPr>
        <w:spacing w:before="160" w:after="0" w:line="240" w:lineRule="auto"/>
        <w:rPr>
          <w:rFonts w:ascii="Times New Roman" w:hAnsi="Times New Roman" w:cs="Times New Roman"/>
          <w:sz w:val="24"/>
          <w:szCs w:val="24"/>
        </w:rPr>
      </w:pPr>
      <w:r w:rsidRPr="00063020">
        <w:rPr>
          <w:rFonts w:ascii="Times New Roman" w:hAnsi="Times New Roman" w:cs="Times New Roman"/>
          <w:sz w:val="24"/>
          <w:szCs w:val="24"/>
          <w:lang w:val="id-ID"/>
        </w:rPr>
        <w:t xml:space="preserve">Agussalim Manguluang, 2010. </w:t>
      </w:r>
      <w:r w:rsidRPr="00063020">
        <w:rPr>
          <w:rFonts w:ascii="Times New Roman" w:hAnsi="Times New Roman" w:cs="Times New Roman"/>
          <w:i/>
          <w:sz w:val="24"/>
          <w:szCs w:val="24"/>
          <w:lang w:val="id-ID"/>
        </w:rPr>
        <w:t xml:space="preserve">Metodolgi Penelitian. </w:t>
      </w:r>
      <w:r w:rsidRPr="00063020">
        <w:rPr>
          <w:rFonts w:ascii="Times New Roman" w:hAnsi="Times New Roman" w:cs="Times New Roman"/>
          <w:sz w:val="24"/>
          <w:szCs w:val="24"/>
          <w:lang w:val="id-ID"/>
        </w:rPr>
        <w:t>Ekasakti Press. Padang.</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Agoes, Sukrisno dan Trisnawati, Estralita.</w:t>
      </w:r>
      <w:proofErr w:type="gramEnd"/>
      <w:r w:rsidRPr="00063020">
        <w:rPr>
          <w:rFonts w:ascii="Times New Roman" w:hAnsi="Times New Roman" w:cs="Times New Roman"/>
          <w:sz w:val="24"/>
          <w:szCs w:val="24"/>
        </w:rPr>
        <w:t xml:space="preserve"> 2016. </w:t>
      </w:r>
      <w:r w:rsidRPr="00063020">
        <w:rPr>
          <w:rFonts w:ascii="Times New Roman" w:hAnsi="Times New Roman" w:cs="Times New Roman"/>
          <w:i/>
          <w:iCs/>
          <w:sz w:val="24"/>
          <w:szCs w:val="24"/>
        </w:rPr>
        <w:t>Akuntansi Perpajakan</w:t>
      </w:r>
      <w:r w:rsidRPr="00063020">
        <w:rPr>
          <w:rFonts w:ascii="Times New Roman" w:hAnsi="Times New Roman" w:cs="Times New Roman"/>
          <w:sz w:val="24"/>
          <w:szCs w:val="24"/>
        </w:rPr>
        <w:t xml:space="preserve">. Cetakan Keempat. Jakarta: Selemba </w:t>
      </w:r>
      <w:proofErr w:type="gramStart"/>
      <w:r w:rsidRPr="00063020">
        <w:rPr>
          <w:rFonts w:ascii="Times New Roman" w:hAnsi="Times New Roman" w:cs="Times New Roman"/>
          <w:sz w:val="24"/>
          <w:szCs w:val="24"/>
        </w:rPr>
        <w:t>Empat .</w:t>
      </w:r>
      <w:proofErr w:type="gramEnd"/>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Mardiasmo.</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 xml:space="preserve">(2016). </w:t>
      </w:r>
      <w:r w:rsidRPr="00063020">
        <w:rPr>
          <w:rFonts w:ascii="Times New Roman" w:hAnsi="Times New Roman" w:cs="Times New Roman"/>
          <w:i/>
          <w:iCs/>
          <w:sz w:val="24"/>
          <w:szCs w:val="24"/>
        </w:rPr>
        <w:t xml:space="preserve">Perpajakan </w:t>
      </w:r>
      <w:r w:rsidRPr="00063020">
        <w:rPr>
          <w:rFonts w:ascii="Times New Roman" w:hAnsi="Times New Roman" w:cs="Times New Roman"/>
          <w:sz w:val="24"/>
          <w:szCs w:val="24"/>
        </w:rPr>
        <w:t>(Edisi Revi).</w:t>
      </w:r>
      <w:proofErr w:type="gramEnd"/>
      <w:r w:rsidRPr="00063020">
        <w:rPr>
          <w:rFonts w:ascii="Times New Roman" w:hAnsi="Times New Roman" w:cs="Times New Roman"/>
          <w:sz w:val="24"/>
          <w:szCs w:val="24"/>
        </w:rPr>
        <w:t xml:space="preserve"> Yogyakarta: Penerbit Andi.</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Resmi</w:t>
      </w:r>
      <w:r w:rsidRPr="00063020">
        <w:rPr>
          <w:rFonts w:ascii="Times New Roman" w:hAnsi="Times New Roman" w:cs="Times New Roman"/>
          <w:i/>
          <w:iCs/>
          <w:sz w:val="24"/>
          <w:szCs w:val="24"/>
        </w:rPr>
        <w:t xml:space="preserve">, </w:t>
      </w:r>
      <w:r w:rsidRPr="00063020">
        <w:rPr>
          <w:rFonts w:ascii="Times New Roman" w:hAnsi="Times New Roman" w:cs="Times New Roman"/>
          <w:sz w:val="24"/>
          <w:szCs w:val="24"/>
        </w:rPr>
        <w:t>Siti</w:t>
      </w:r>
      <w:r w:rsidRPr="00063020">
        <w:rPr>
          <w:rFonts w:ascii="Times New Roman" w:hAnsi="Times New Roman" w:cs="Times New Roman"/>
          <w:i/>
          <w:iCs/>
          <w:sz w:val="24"/>
          <w:szCs w:val="24"/>
        </w:rPr>
        <w:t xml:space="preserve">. </w:t>
      </w:r>
      <w:proofErr w:type="gramStart"/>
      <w:r w:rsidRPr="00063020">
        <w:rPr>
          <w:rFonts w:ascii="Times New Roman" w:hAnsi="Times New Roman" w:cs="Times New Roman"/>
          <w:sz w:val="24"/>
          <w:szCs w:val="24"/>
        </w:rPr>
        <w:t>2014. Perpajakan Teori dan Kasus.</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Jakarta Salemba Empat.</w:t>
      </w:r>
      <w:proofErr w:type="gramEnd"/>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Sari, V. A. P., &amp; Fidiana.</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(2017). Pengaruh Tax Amnesty, Pengetahuan Perpajakan, dan Pelayanan Fiskus terhadap Kepatuhan Wajib Pajak.</w:t>
      </w:r>
      <w:proofErr w:type="gramEnd"/>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Jurnal Ilmu Dan Riset Akuntansi</w:t>
      </w:r>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6</w:t>
      </w:r>
      <w:r w:rsidRPr="00063020">
        <w:rPr>
          <w:rFonts w:ascii="Times New Roman" w:hAnsi="Times New Roman" w:cs="Times New Roman"/>
          <w:sz w:val="24"/>
          <w:szCs w:val="24"/>
        </w:rPr>
        <w:t>(2), 744–760.</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Sugiyono.</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 xml:space="preserve">(2014). </w:t>
      </w:r>
      <w:r w:rsidRPr="00063020">
        <w:rPr>
          <w:rFonts w:ascii="Times New Roman" w:hAnsi="Times New Roman" w:cs="Times New Roman"/>
          <w:i/>
          <w:iCs/>
          <w:sz w:val="24"/>
          <w:szCs w:val="24"/>
        </w:rPr>
        <w:t>Metode Penelitian Bisnis</w:t>
      </w:r>
      <w:r w:rsidRPr="00063020">
        <w:rPr>
          <w:rFonts w:ascii="Times New Roman" w:hAnsi="Times New Roman" w:cs="Times New Roman"/>
          <w:sz w:val="24"/>
          <w:szCs w:val="24"/>
        </w:rPr>
        <w:t>.</w:t>
      </w:r>
      <w:proofErr w:type="gramEnd"/>
      <w:r w:rsidRPr="00063020">
        <w:rPr>
          <w:rFonts w:ascii="Times New Roman" w:hAnsi="Times New Roman" w:cs="Times New Roman"/>
          <w:sz w:val="24"/>
          <w:szCs w:val="24"/>
        </w:rPr>
        <w:t xml:space="preserve"> Bandung: Alfabeta.</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Undang-Undang Republik Indonesia Nomor 16 Tahun 2009 tentang Penetapan Peraturan Pemerintah Pengganti UU Nomor 5 Tahun 2008 tentang Perubahan Keempat atas UU Nomor 6 Tahun 1983 tentang Ketentuan Umum dan Tata Cara Perpajakan Menjadi Undang-Undang</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Ananda, P. R. D., Kumadji, S., &amp; Husaini, A. (2015). Pengaruh Sosialisasi Perpajakan, Tarif Pajak, dan Pemahaman Perpajakan terhadap Kepatuhan Wajib Pajak (Studi pada UMKM yang Terdaftar sebagai Wajib Pajak di Kantor Pelayanan Pajak Pratama Batu). </w:t>
      </w:r>
      <w:r w:rsidRPr="00063020">
        <w:rPr>
          <w:rFonts w:ascii="Times New Roman" w:hAnsi="Times New Roman" w:cs="Times New Roman"/>
          <w:i/>
          <w:iCs/>
          <w:sz w:val="24"/>
          <w:szCs w:val="24"/>
        </w:rPr>
        <w:t>Jurnal Perpajakan</w:t>
      </w:r>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6</w:t>
      </w:r>
      <w:r w:rsidRPr="00063020">
        <w:rPr>
          <w:rFonts w:ascii="Times New Roman" w:hAnsi="Times New Roman" w:cs="Times New Roman"/>
          <w:sz w:val="24"/>
          <w:szCs w:val="24"/>
        </w:rPr>
        <w:t>(2), 1–9.</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Amalia, R., Topowijono, &amp; Dwiatmanto.</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(2016). Pengaruh Pengenaan Sanksi Administrasi dan Kesadaran Wajib Pajak terhadap Tingkat Kepatuhan Kendaraan Bermotor (Studi pada Kantor Samsat Kabupaten Bengkalis Riau).</w:t>
      </w:r>
      <w:proofErr w:type="gramEnd"/>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Jurnal Administrasi Bisnis (JAB)</w:t>
      </w:r>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31</w:t>
      </w:r>
      <w:r w:rsidRPr="00063020">
        <w:rPr>
          <w:rFonts w:ascii="Times New Roman" w:hAnsi="Times New Roman" w:cs="Times New Roman"/>
          <w:sz w:val="24"/>
          <w:szCs w:val="24"/>
        </w:rPr>
        <w:t>(1), 35–41.</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Artiningsih.</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(2013). “Pengaruh Kesadaran Wajib Pajak Badan dan Pelayanan Perpajakan terhadap Kepatuhan Wajib Pajak di Kantor Pelayanan Pajak Pratama Sleman”.</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i/>
          <w:iCs/>
          <w:sz w:val="24"/>
          <w:szCs w:val="24"/>
        </w:rPr>
        <w:t>Skripsi</w:t>
      </w:r>
      <w:r w:rsidRPr="00063020">
        <w:rPr>
          <w:rFonts w:ascii="Times New Roman" w:hAnsi="Times New Roman" w:cs="Times New Roman"/>
          <w:sz w:val="24"/>
          <w:szCs w:val="24"/>
        </w:rPr>
        <w:t>.</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Jurusan Akuntansi Fakultas Ekonomi Universitas Negeri Yogyakarta.</w:t>
      </w:r>
      <w:proofErr w:type="gramEnd"/>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Bryan Wahyu Rahmanto. (2015). “Pengaruh Pemahaman Peraturan Pajak, Sanksi Denda, dan Kesadaran Wajib Pajak, terhadap Kepatuhan Wajib Pajak Orang Pribadi di Kantor Pelayanan Pajak Pratama Yogyakarta Pada Tahun 2014”. </w:t>
      </w:r>
      <w:proofErr w:type="gramStart"/>
      <w:r w:rsidRPr="00063020">
        <w:rPr>
          <w:rFonts w:ascii="Times New Roman" w:hAnsi="Times New Roman" w:cs="Times New Roman"/>
          <w:i/>
          <w:iCs/>
          <w:sz w:val="24"/>
          <w:szCs w:val="24"/>
        </w:rPr>
        <w:t>Skripsi</w:t>
      </w:r>
      <w:r w:rsidRPr="00063020">
        <w:rPr>
          <w:rFonts w:ascii="Times New Roman" w:hAnsi="Times New Roman" w:cs="Times New Roman"/>
          <w:sz w:val="24"/>
          <w:szCs w:val="24"/>
        </w:rPr>
        <w:t>.</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Jurusan Akuntansi Fakultas Ekonomi Universitas negeri Yogyakarta.</w:t>
      </w:r>
      <w:proofErr w:type="gramEnd"/>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Hardaningsih, Pancawati. 2011. Faktor-faktor yang mempengaruhi kemauan membayar pajak. </w:t>
      </w:r>
      <w:r w:rsidRPr="00063020">
        <w:rPr>
          <w:rFonts w:ascii="Times New Roman" w:hAnsi="Times New Roman" w:cs="Times New Roman"/>
          <w:i/>
          <w:iCs/>
          <w:sz w:val="24"/>
          <w:szCs w:val="24"/>
        </w:rPr>
        <w:t>Dinamika Keuangan dam Perbankan. ISSN</w:t>
      </w:r>
      <w:proofErr w:type="gramStart"/>
      <w:r w:rsidRPr="00063020">
        <w:rPr>
          <w:rFonts w:ascii="Times New Roman" w:hAnsi="Times New Roman" w:cs="Times New Roman"/>
          <w:i/>
          <w:iCs/>
          <w:sz w:val="24"/>
          <w:szCs w:val="24"/>
        </w:rPr>
        <w:t>:1979</w:t>
      </w:r>
      <w:proofErr w:type="gramEnd"/>
      <w:r w:rsidRPr="00063020">
        <w:rPr>
          <w:rFonts w:ascii="Times New Roman" w:hAnsi="Times New Roman" w:cs="Times New Roman"/>
          <w:i/>
          <w:iCs/>
          <w:sz w:val="24"/>
          <w:szCs w:val="24"/>
        </w:rPr>
        <w:t>-4878. Vol</w:t>
      </w:r>
      <w:proofErr w:type="gramStart"/>
      <w:r w:rsidRPr="00063020">
        <w:rPr>
          <w:rFonts w:ascii="Times New Roman" w:hAnsi="Times New Roman" w:cs="Times New Roman"/>
          <w:i/>
          <w:iCs/>
          <w:sz w:val="24"/>
          <w:szCs w:val="24"/>
        </w:rPr>
        <w:t>:3</w:t>
      </w:r>
      <w:proofErr w:type="gramEnd"/>
      <w:r w:rsidRPr="00063020">
        <w:rPr>
          <w:rFonts w:ascii="Times New Roman" w:hAnsi="Times New Roman" w:cs="Times New Roman"/>
          <w:i/>
          <w:iCs/>
          <w:sz w:val="24"/>
          <w:szCs w:val="24"/>
        </w:rPr>
        <w:t xml:space="preserve">. </w:t>
      </w:r>
      <w:proofErr w:type="gramStart"/>
      <w:r w:rsidRPr="00063020">
        <w:rPr>
          <w:rFonts w:ascii="Times New Roman" w:hAnsi="Times New Roman" w:cs="Times New Roman"/>
          <w:i/>
          <w:iCs/>
          <w:sz w:val="24"/>
          <w:szCs w:val="24"/>
        </w:rPr>
        <w:t>No. 1.</w:t>
      </w:r>
      <w:proofErr w:type="gramEnd"/>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Haswidar.</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(2016). Pengaruh Tingkat Pendapatan, Pengetahuan, Dan Kesadaran Wajib Pajak Terhadap Kepatuhan Membayar Pajak Bumi Dan Bangunan Di Kecamatan Pammana Kabupaten Wajo.</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Skripsi.</w:t>
      </w:r>
      <w:proofErr w:type="gramEnd"/>
      <w:r w:rsidRPr="00063020">
        <w:rPr>
          <w:rFonts w:ascii="Times New Roman" w:hAnsi="Times New Roman" w:cs="Times New Roman"/>
          <w:sz w:val="24"/>
          <w:szCs w:val="24"/>
        </w:rPr>
        <w:t xml:space="preserve"> Makassar: Universitas Hasanudin</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lastRenderedPageBreak/>
        <w:t>Jatmiko, Agus Nugroho</w:t>
      </w:r>
      <w:proofErr w:type="gramStart"/>
      <w:r w:rsidRPr="00063020">
        <w:rPr>
          <w:rFonts w:ascii="Times New Roman" w:hAnsi="Times New Roman" w:cs="Times New Roman"/>
          <w:sz w:val="24"/>
          <w:szCs w:val="24"/>
        </w:rPr>
        <w:t>.(</w:t>
      </w:r>
      <w:proofErr w:type="gramEnd"/>
      <w:r w:rsidRPr="00063020">
        <w:rPr>
          <w:rFonts w:ascii="Times New Roman" w:hAnsi="Times New Roman" w:cs="Times New Roman"/>
          <w:sz w:val="24"/>
          <w:szCs w:val="24"/>
        </w:rPr>
        <w:t xml:space="preserve">2006). Pegaruh Sikap Wajib Pajak pada Sanksi Denda, Pelayanan Fiskus, dan Kesadaran Perajakan terhadap kepatuhan Wajib Pajak Orang Pribadi di </w:t>
      </w:r>
      <w:proofErr w:type="gramStart"/>
      <w:r w:rsidRPr="00063020">
        <w:rPr>
          <w:rFonts w:ascii="Times New Roman" w:hAnsi="Times New Roman" w:cs="Times New Roman"/>
          <w:sz w:val="24"/>
          <w:szCs w:val="24"/>
        </w:rPr>
        <w:t>kota</w:t>
      </w:r>
      <w:proofErr w:type="gramEnd"/>
      <w:r w:rsidRPr="00063020">
        <w:rPr>
          <w:rFonts w:ascii="Times New Roman" w:hAnsi="Times New Roman" w:cs="Times New Roman"/>
          <w:sz w:val="24"/>
          <w:szCs w:val="24"/>
        </w:rPr>
        <w:t xml:space="preserve"> Semarang. </w:t>
      </w:r>
      <w:proofErr w:type="gramStart"/>
      <w:r w:rsidRPr="00063020">
        <w:rPr>
          <w:rFonts w:ascii="Times New Roman" w:hAnsi="Times New Roman" w:cs="Times New Roman"/>
          <w:sz w:val="24"/>
          <w:szCs w:val="24"/>
        </w:rPr>
        <w:t>Tesis Program Pasca Sarjana Magister Sains Ilmu Akuntansi.</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i/>
          <w:iCs/>
          <w:sz w:val="24"/>
          <w:szCs w:val="24"/>
        </w:rPr>
        <w:t>Journal</w:t>
      </w:r>
      <w:r w:rsidRPr="00063020">
        <w:rPr>
          <w:rFonts w:ascii="Times New Roman" w:hAnsi="Times New Roman" w:cs="Times New Roman"/>
          <w:sz w:val="24"/>
          <w:szCs w:val="24"/>
        </w:rPr>
        <w:t>.</w:t>
      </w:r>
      <w:proofErr w:type="gramEnd"/>
      <w:r w:rsidRPr="00063020">
        <w:rPr>
          <w:rFonts w:ascii="Times New Roman" w:hAnsi="Times New Roman" w:cs="Times New Roman"/>
          <w:sz w:val="24"/>
          <w:szCs w:val="24"/>
        </w:rPr>
        <w:t xml:space="preserve"> Universitas Dipenegoro.</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Mangonting, A. O. (2013). Pengaruh Kualitas Pelayanan Petugas Pajak, Sanksi Perpajakan, dan Bbiaya Kepatuhan Pajak Terhadap Kepatuhan Wajib pajak UMKM. </w:t>
      </w:r>
      <w:proofErr w:type="gramStart"/>
      <w:r w:rsidRPr="00063020">
        <w:rPr>
          <w:rFonts w:ascii="Times New Roman" w:hAnsi="Times New Roman" w:cs="Times New Roman"/>
          <w:sz w:val="24"/>
          <w:szCs w:val="24"/>
        </w:rPr>
        <w:t>Tax and Accounting Review, 1(1).</w:t>
      </w:r>
      <w:proofErr w:type="gramEnd"/>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Nugroho, Agus Jatmiko. </w:t>
      </w:r>
      <w:proofErr w:type="gramStart"/>
      <w:r w:rsidRPr="00063020">
        <w:rPr>
          <w:rFonts w:ascii="Times New Roman" w:hAnsi="Times New Roman" w:cs="Times New Roman"/>
          <w:sz w:val="24"/>
          <w:szCs w:val="24"/>
        </w:rPr>
        <w:t>2006.</w:t>
      </w:r>
      <w:r w:rsidRPr="00063020">
        <w:rPr>
          <w:rFonts w:ascii="Times New Roman" w:hAnsi="Times New Roman" w:cs="Times New Roman"/>
          <w:i/>
          <w:iCs/>
          <w:sz w:val="24"/>
          <w:szCs w:val="24"/>
        </w:rPr>
        <w:t>”Pengaruh Sikap Wajib Pajak pada Pelaksanaan Sanksi Denda, Pelayanan Fiskus dan Kesadaran Perpajakan terhadap KepatuhanWajib Pajak (Studi Empiris terhadap Wajib Pajak Orang Pribadi di KotaSemarang)”.Tesis Magister Akuntansi Program Pascasarjana Universitas Diponegoro.</w:t>
      </w:r>
      <w:proofErr w:type="gramEnd"/>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Permatasari, Eken. </w:t>
      </w:r>
      <w:proofErr w:type="gramStart"/>
      <w:r w:rsidRPr="00063020">
        <w:rPr>
          <w:rFonts w:ascii="Times New Roman" w:hAnsi="Times New Roman" w:cs="Times New Roman"/>
          <w:sz w:val="24"/>
          <w:szCs w:val="24"/>
        </w:rPr>
        <w:t>Dkk. 2016.</w:t>
      </w:r>
      <w:proofErr w:type="gramEnd"/>
      <w:r w:rsidRPr="00063020">
        <w:rPr>
          <w:rFonts w:ascii="Times New Roman" w:hAnsi="Times New Roman" w:cs="Times New Roman"/>
          <w:sz w:val="24"/>
          <w:szCs w:val="24"/>
        </w:rPr>
        <w:t xml:space="preserve"> Pengaruh Pelaayanan Fiskus, Sanksi, Sistem Perpajakan dan Kesadaran Wajib Pajak terhadap Kepatuhan Membayar Pajak Bumi dan Bangunan di Desa Tritosuworo, Griwoyo, Wonogiri. </w:t>
      </w:r>
      <w:r w:rsidRPr="00063020">
        <w:rPr>
          <w:rFonts w:ascii="Times New Roman" w:hAnsi="Times New Roman" w:cs="Times New Roman"/>
          <w:i/>
          <w:iCs/>
          <w:sz w:val="24"/>
          <w:szCs w:val="24"/>
        </w:rPr>
        <w:t>Seminar Nasional IENACO.ISSN:2337-4349</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Putra, B. D. A., Pascarani, N. N. D., &amp; Supriliyani, N. W. (2015).</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Pengaruh Kualitas Pelayanan Pajak terhadap Kepatuhan Wajib Pajak dalam Membayar Pajak Bumi dan Bangunan Perdesaan dan Perkotaan (PBBP2) di Dinas Pendapatan Kota Denpasar Tahun 2015.</w:t>
      </w:r>
      <w:proofErr w:type="gramEnd"/>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Jurnal Universitas Udayana</w:t>
      </w:r>
      <w:r w:rsidRPr="00063020">
        <w:rPr>
          <w:rFonts w:ascii="Times New Roman" w:hAnsi="Times New Roman" w:cs="Times New Roman"/>
          <w:sz w:val="24"/>
          <w:szCs w:val="24"/>
        </w:rPr>
        <w:t>, 1–7.</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Rahayu, N. (2017). Pengaruh Pengetahuan Perpajakan, Ketegasan Sanksi Pajak, dan Tax Amnesty terhadap Kepatuhan Wajib Pajak. </w:t>
      </w:r>
      <w:r w:rsidRPr="00063020">
        <w:rPr>
          <w:rFonts w:ascii="Times New Roman" w:hAnsi="Times New Roman" w:cs="Times New Roman"/>
          <w:i/>
          <w:iCs/>
          <w:sz w:val="24"/>
          <w:szCs w:val="24"/>
        </w:rPr>
        <w:t>Jurnal Akuntansi Dewantara</w:t>
      </w:r>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1</w:t>
      </w:r>
      <w:r w:rsidRPr="00063020">
        <w:rPr>
          <w:rFonts w:ascii="Times New Roman" w:hAnsi="Times New Roman" w:cs="Times New Roman"/>
          <w:sz w:val="24"/>
          <w:szCs w:val="24"/>
        </w:rPr>
        <w:t>(1), 15–30.</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Supriyanto.</w:t>
      </w:r>
      <w:proofErr w:type="gramEnd"/>
      <w:r w:rsidRPr="00063020">
        <w:rPr>
          <w:rFonts w:ascii="Times New Roman" w:hAnsi="Times New Roman" w:cs="Times New Roman"/>
          <w:sz w:val="24"/>
          <w:szCs w:val="24"/>
        </w:rPr>
        <w:t xml:space="preserve"> 2013. Pengaruh pengetahuan tentang pajak, mutu pelayanan, dan </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Tawas, V. B. J., Poputra, A. T., &amp; Lambey, R. (2016).</w:t>
      </w:r>
      <w:proofErr w:type="gramEnd"/>
      <w:r w:rsidRPr="00063020">
        <w:rPr>
          <w:rFonts w:ascii="Times New Roman" w:hAnsi="Times New Roman" w:cs="Times New Roman"/>
          <w:sz w:val="24"/>
          <w:szCs w:val="24"/>
        </w:rPr>
        <w:t xml:space="preserve"> Pengaruh Sosialisasi Perpajakan, Tarif Pajak, dan Sanksi Perpajakan terhadap Kepatuhan Pelaporan SPT Tahunan Wajib Pajak Orang Pribadi (Studi Kasus pada KPP Pratama Bitung). </w:t>
      </w:r>
      <w:r w:rsidRPr="00063020">
        <w:rPr>
          <w:rFonts w:ascii="Times New Roman" w:hAnsi="Times New Roman" w:cs="Times New Roman"/>
          <w:i/>
          <w:iCs/>
          <w:sz w:val="24"/>
          <w:szCs w:val="24"/>
        </w:rPr>
        <w:t>Jurnal EMBA</w:t>
      </w:r>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4</w:t>
      </w:r>
      <w:r w:rsidRPr="00063020">
        <w:rPr>
          <w:rFonts w:ascii="Times New Roman" w:hAnsi="Times New Roman" w:cs="Times New Roman"/>
          <w:sz w:val="24"/>
          <w:szCs w:val="24"/>
        </w:rPr>
        <w:t>(4), 912–921.</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Tuwo, V. (2016).</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Pengaruh Sikap dan Kesadaran Wajib Pajak terhadap Kepatuhan Wajib Pajak Bumi dan Bangunan di Kelurahan Tara-Tara Kota Tomohon.</w:t>
      </w:r>
      <w:proofErr w:type="gramEnd"/>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Jurnal EMBA</w:t>
      </w:r>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4</w:t>
      </w:r>
      <w:r w:rsidRPr="00063020">
        <w:rPr>
          <w:rFonts w:ascii="Times New Roman" w:hAnsi="Times New Roman" w:cs="Times New Roman"/>
          <w:sz w:val="24"/>
          <w:szCs w:val="24"/>
        </w:rPr>
        <w:t>(1), 87–97.</w:t>
      </w:r>
    </w:p>
    <w:p w:rsidR="001551AB" w:rsidRPr="00063020" w:rsidRDefault="001F5AA9" w:rsidP="00D64B56">
      <w:pPr>
        <w:spacing w:before="160" w:after="0" w:line="240" w:lineRule="auto"/>
        <w:ind w:left="720" w:hanging="720"/>
        <w:jc w:val="both"/>
        <w:rPr>
          <w:rFonts w:ascii="Times New Roman" w:hAnsi="Times New Roman" w:cs="Times New Roman"/>
          <w:sz w:val="24"/>
          <w:szCs w:val="24"/>
        </w:rPr>
      </w:pPr>
      <w:proofErr w:type="gramStart"/>
      <w:r w:rsidRPr="00063020">
        <w:rPr>
          <w:rFonts w:ascii="Times New Roman" w:hAnsi="Times New Roman" w:cs="Times New Roman"/>
          <w:sz w:val="24"/>
          <w:szCs w:val="24"/>
        </w:rPr>
        <w:t>Warouw, J. S. S., Sondakh, J. J., &amp; Walandouw, S. K. (2015).</w:t>
      </w:r>
      <w:proofErr w:type="gramEnd"/>
      <w:r w:rsidRPr="00063020">
        <w:rPr>
          <w:rFonts w:ascii="Times New Roman" w:hAnsi="Times New Roman" w:cs="Times New Roman"/>
          <w:sz w:val="24"/>
          <w:szCs w:val="24"/>
        </w:rPr>
        <w:t xml:space="preserve"> </w:t>
      </w:r>
      <w:proofErr w:type="gramStart"/>
      <w:r w:rsidRPr="00063020">
        <w:rPr>
          <w:rFonts w:ascii="Times New Roman" w:hAnsi="Times New Roman" w:cs="Times New Roman"/>
          <w:sz w:val="24"/>
          <w:szCs w:val="24"/>
        </w:rPr>
        <w:t>Pengaruh Sosialisai Perpajakan dan Sanksi Perpajakan terhadap Kepatuhan Pelaporan SPT Tahunan Wajib Pajak Pribadi (Studi Kasus pada KPP Pratama Manado dan KPP Pratama Bitung).</w:t>
      </w:r>
      <w:proofErr w:type="gramEnd"/>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Jurnal EMBA</w:t>
      </w:r>
      <w:r w:rsidRPr="00063020">
        <w:rPr>
          <w:rFonts w:ascii="Times New Roman" w:hAnsi="Times New Roman" w:cs="Times New Roman"/>
          <w:sz w:val="24"/>
          <w:szCs w:val="24"/>
        </w:rPr>
        <w:t xml:space="preserve">, </w:t>
      </w:r>
      <w:r w:rsidRPr="00063020">
        <w:rPr>
          <w:rFonts w:ascii="Times New Roman" w:hAnsi="Times New Roman" w:cs="Times New Roman"/>
          <w:i/>
          <w:iCs/>
          <w:sz w:val="24"/>
          <w:szCs w:val="24"/>
        </w:rPr>
        <w:t>3</w:t>
      </w:r>
      <w:r w:rsidRPr="00063020">
        <w:rPr>
          <w:rFonts w:ascii="Times New Roman" w:hAnsi="Times New Roman" w:cs="Times New Roman"/>
          <w:sz w:val="24"/>
          <w:szCs w:val="24"/>
        </w:rPr>
        <w:t>(4), 585–592.</w:t>
      </w:r>
    </w:p>
    <w:p w:rsidR="001F5AA9" w:rsidRPr="00063020" w:rsidRDefault="001F5AA9" w:rsidP="00D64B56">
      <w:pPr>
        <w:spacing w:before="160" w:after="0" w:line="240" w:lineRule="auto"/>
        <w:ind w:left="720" w:hanging="720"/>
        <w:jc w:val="both"/>
        <w:rPr>
          <w:rFonts w:ascii="Times New Roman" w:hAnsi="Times New Roman" w:cs="Times New Roman"/>
          <w:sz w:val="24"/>
          <w:szCs w:val="24"/>
        </w:rPr>
      </w:pPr>
      <w:r w:rsidRPr="00063020">
        <w:rPr>
          <w:rFonts w:ascii="Times New Roman" w:hAnsi="Times New Roman" w:cs="Times New Roman"/>
          <w:sz w:val="24"/>
          <w:szCs w:val="24"/>
        </w:rPr>
        <w:t xml:space="preserve">Widiastuti, Riana, dan Laksito Herry. 2014. Faktor-faktor yang mempengaruhi kepatuhan pajak bumi dan bangunan (P-2) (Studi pada wpop di Kabupaten Klaten). Diponegoro Journal </w:t>
      </w:r>
      <w:proofErr w:type="gramStart"/>
      <w:r w:rsidRPr="00063020">
        <w:rPr>
          <w:rFonts w:ascii="Times New Roman" w:hAnsi="Times New Roman" w:cs="Times New Roman"/>
          <w:sz w:val="24"/>
          <w:szCs w:val="24"/>
        </w:rPr>
        <w:t>Of</w:t>
      </w:r>
      <w:proofErr w:type="gramEnd"/>
      <w:r w:rsidRPr="00063020">
        <w:rPr>
          <w:rFonts w:ascii="Times New Roman" w:hAnsi="Times New Roman" w:cs="Times New Roman"/>
          <w:sz w:val="24"/>
          <w:szCs w:val="24"/>
        </w:rPr>
        <w:t xml:space="preserve"> Accounting. Vol: 3. Nomor: 2. Hal. 1.</w:t>
      </w:r>
    </w:p>
    <w:p w:rsidR="00101BAA" w:rsidRPr="00063020" w:rsidRDefault="00101BAA" w:rsidP="00063020">
      <w:pPr>
        <w:spacing w:after="0" w:line="240" w:lineRule="auto"/>
        <w:ind w:left="990" w:hanging="990"/>
        <w:jc w:val="both"/>
        <w:rPr>
          <w:rFonts w:ascii="Times New Roman" w:hAnsi="Times New Roman" w:cs="Times New Roman"/>
          <w:sz w:val="24"/>
          <w:szCs w:val="24"/>
        </w:rPr>
      </w:pPr>
    </w:p>
    <w:sectPr w:rsidR="00101BAA" w:rsidRPr="00063020" w:rsidSect="003601C6">
      <w:headerReference w:type="even" r:id="rId10"/>
      <w:headerReference w:type="default" r:id="rId11"/>
      <w:headerReference w:type="first" r:id="rId12"/>
      <w:footerReference w:type="first" r:id="rId13"/>
      <w:type w:val="continuous"/>
      <w:pgSz w:w="11909" w:h="16834" w:code="9"/>
      <w:pgMar w:top="1701" w:right="1701" w:bottom="1701" w:left="1701" w:header="720" w:footer="720" w:gutter="0"/>
      <w:pgNumType w:start="3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C1" w:rsidRDefault="00EA3DC1" w:rsidP="00F22EB8">
      <w:pPr>
        <w:spacing w:after="0" w:line="240" w:lineRule="auto"/>
      </w:pPr>
      <w:r>
        <w:separator/>
      </w:r>
    </w:p>
  </w:endnote>
  <w:endnote w:type="continuationSeparator" w:id="0">
    <w:p w:rsidR="00EA3DC1" w:rsidRDefault="00EA3DC1" w:rsidP="00F2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93993"/>
      <w:docPartObj>
        <w:docPartGallery w:val="Page Numbers (Bottom of Page)"/>
        <w:docPartUnique/>
      </w:docPartObj>
    </w:sdtPr>
    <w:sdtEndPr>
      <w:rPr>
        <w:noProof/>
      </w:rPr>
    </w:sdtEndPr>
    <w:sdtContent>
      <w:p w:rsidR="003601C6" w:rsidRPr="003601C6" w:rsidRDefault="003601C6" w:rsidP="003601C6">
        <w:pPr>
          <w:pStyle w:val="Footer"/>
          <w:jc w:val="center"/>
        </w:pPr>
        <w:r>
          <w:fldChar w:fldCharType="begin"/>
        </w:r>
        <w:r>
          <w:instrText xml:space="preserve"> PAGE   \* MERGEFORMAT </w:instrText>
        </w:r>
        <w:r>
          <w:fldChar w:fldCharType="separate"/>
        </w:r>
        <w:r>
          <w:rPr>
            <w:noProof/>
          </w:rPr>
          <w:t>315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C1" w:rsidRDefault="00EA3DC1" w:rsidP="00F22EB8">
      <w:pPr>
        <w:spacing w:after="0" w:line="240" w:lineRule="auto"/>
      </w:pPr>
      <w:r>
        <w:separator/>
      </w:r>
    </w:p>
  </w:footnote>
  <w:footnote w:type="continuationSeparator" w:id="0">
    <w:p w:rsidR="00EA3DC1" w:rsidRDefault="00EA3DC1" w:rsidP="00F22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71877"/>
      <w:docPartObj>
        <w:docPartGallery w:val="Page Numbers (Top of Page)"/>
        <w:docPartUnique/>
      </w:docPartObj>
    </w:sdtPr>
    <w:sdtEndPr>
      <w:rPr>
        <w:noProof/>
      </w:rPr>
    </w:sdtEndPr>
    <w:sdtContent>
      <w:p w:rsidR="003601C6" w:rsidRDefault="003601C6" w:rsidP="003601C6">
        <w:pPr>
          <w:pStyle w:val="Header"/>
          <w:tabs>
            <w:tab w:val="clear" w:pos="4680"/>
            <w:tab w:val="clear" w:pos="9360"/>
            <w:tab w:val="right" w:pos="8505"/>
          </w:tabs>
        </w:pPr>
        <w:r>
          <w:rPr>
            <w:noProof/>
            <w:lang w:val="id-ID" w:eastAsia="id-ID"/>
          </w:rPr>
          <w:drawing>
            <wp:anchor distT="0" distB="0" distL="114300" distR="114300" simplePos="0" relativeHeight="251662336" behindDoc="1" locked="0" layoutInCell="1" allowOverlap="1" wp14:anchorId="3E975D30" wp14:editId="4FDEDD7E">
              <wp:simplePos x="0" y="0"/>
              <wp:positionH relativeFrom="column">
                <wp:posOffset>-40005</wp:posOffset>
              </wp:positionH>
              <wp:positionV relativeFrom="paragraph">
                <wp:posOffset>-22225</wp:posOffset>
              </wp:positionV>
              <wp:extent cx="5515610" cy="247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328</w:t>
        </w:r>
        <w:r>
          <w:rPr>
            <w:noProof/>
          </w:rPr>
          <w:fldChar w:fldCharType="end"/>
        </w:r>
        <w:r w:rsidRPr="003601C6">
          <w:rPr>
            <w:rFonts w:ascii="Cambria" w:hAnsi="Cambria"/>
            <w:b/>
          </w:rPr>
          <w:t xml:space="preserve"> </w:t>
        </w:r>
        <w:r>
          <w:rPr>
            <w:rFonts w:ascii="Cambria" w:hAnsi="Cambria"/>
            <w:b/>
            <w:lang w:val="id-ID"/>
          </w:rPr>
          <w:tab/>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w:t>
        </w:r>
        <w:r>
          <w:rPr>
            <w:rFonts w:ascii="Cambria" w:hAnsi="Cambria"/>
            <w:b/>
            <w:lang w:val="id-ID"/>
          </w:rPr>
          <w:t>15</w:t>
        </w:r>
        <w:r>
          <w:rPr>
            <w:rFonts w:ascii="Cambria" w:hAnsi="Cambria"/>
            <w:b/>
          </w:rPr>
          <w:t>-</w:t>
        </w:r>
        <w:r>
          <w:rPr>
            <w:rFonts w:ascii="Cambria" w:hAnsi="Cambria"/>
            <w:b/>
            <w:lang w:val="id-ID"/>
          </w:rPr>
          <w:t>3</w:t>
        </w:r>
        <w:r>
          <w:rPr>
            <w:rFonts w:ascii="Cambria" w:hAnsi="Cambria"/>
            <w:b/>
            <w:lang w:val="id-ID"/>
          </w:rPr>
          <w:t>28</w:t>
        </w:r>
      </w:p>
    </w:sdtContent>
  </w:sdt>
  <w:p w:rsidR="003601C6" w:rsidRDefault="00360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39953"/>
      <w:docPartObj>
        <w:docPartGallery w:val="Page Numbers (Top of Page)"/>
        <w:docPartUnique/>
      </w:docPartObj>
    </w:sdtPr>
    <w:sdtEndPr>
      <w:rPr>
        <w:noProof/>
      </w:rPr>
    </w:sdtEndPr>
    <w:sdtContent>
      <w:p w:rsidR="003601C6" w:rsidRDefault="003601C6" w:rsidP="003601C6">
        <w:pPr>
          <w:pStyle w:val="Header"/>
          <w:tabs>
            <w:tab w:val="clear" w:pos="9360"/>
            <w:tab w:val="right" w:pos="8505"/>
          </w:tabs>
        </w:pPr>
        <w:r>
          <w:rPr>
            <w:noProof/>
            <w:lang w:val="id-ID" w:eastAsia="id-ID"/>
          </w:rPr>
          <w:drawing>
            <wp:anchor distT="0" distB="0" distL="114300" distR="114300" simplePos="0" relativeHeight="251660288" behindDoc="1" locked="0" layoutInCell="1" allowOverlap="1" wp14:anchorId="4D8A81A4" wp14:editId="559C4BD7">
              <wp:simplePos x="0" y="0"/>
              <wp:positionH relativeFrom="column">
                <wp:posOffset>-68580</wp:posOffset>
              </wp:positionH>
              <wp:positionV relativeFrom="paragraph">
                <wp:posOffset>-31750</wp:posOffset>
              </wp:positionV>
              <wp:extent cx="5515610" cy="24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w:t>
        </w:r>
        <w:r>
          <w:rPr>
            <w:rFonts w:ascii="Cambria" w:hAnsi="Cambria"/>
            <w:b/>
            <w:lang w:val="id-ID"/>
          </w:rPr>
          <w:t>15</w:t>
        </w:r>
        <w:r>
          <w:rPr>
            <w:rFonts w:ascii="Cambria" w:hAnsi="Cambria"/>
            <w:b/>
          </w:rPr>
          <w:t>-</w:t>
        </w:r>
        <w:r>
          <w:rPr>
            <w:rFonts w:ascii="Cambria" w:hAnsi="Cambria"/>
            <w:b/>
            <w:lang w:val="id-ID"/>
          </w:rPr>
          <w:t>3</w:t>
        </w:r>
        <w:r>
          <w:rPr>
            <w:rFonts w:ascii="Cambria" w:hAnsi="Cambria"/>
            <w:b/>
            <w:lang w:val="id-ID"/>
          </w:rPr>
          <w:t>28</w:t>
        </w:r>
        <w:r>
          <w:t xml:space="preserve"> </w:t>
        </w:r>
        <w:r>
          <w:rPr>
            <w:lang w:val="id-ID"/>
          </w:rPr>
          <w:tab/>
        </w:r>
        <w:r>
          <w:fldChar w:fldCharType="begin"/>
        </w:r>
        <w:r>
          <w:instrText xml:space="preserve"> PAGE   \* MERGEFORMAT </w:instrText>
        </w:r>
        <w:r>
          <w:fldChar w:fldCharType="separate"/>
        </w:r>
        <w:r>
          <w:rPr>
            <w:noProof/>
          </w:rPr>
          <w:t>327</w:t>
        </w:r>
        <w:r>
          <w:rPr>
            <w:noProof/>
          </w:rPr>
          <w:fldChar w:fldCharType="end"/>
        </w:r>
      </w:p>
    </w:sdtContent>
  </w:sdt>
  <w:p w:rsidR="003601C6" w:rsidRDefault="00360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6" w:rsidRDefault="003601C6">
    <w:pPr>
      <w:pStyle w:val="Header"/>
    </w:pPr>
    <w:r>
      <w:rPr>
        <w:noProof/>
        <w:lang w:val="id-ID" w:eastAsia="id-ID"/>
      </w:rPr>
      <w:pict>
        <v:group id="Group 2" o:spid="_x0000_s2052" style="position:absolute;margin-left:-5.9pt;margin-top:-8.1pt;width:435.6pt;height:38.7pt;z-index:251658240"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">
          <v:shapetype id="_x0000_t202" coordsize="21600,21600" o:spt="202" path="m,l,21600r21600,l21600,xe">
            <v:stroke joinstyle="miter"/>
            <v:path gradientshapeok="t" o:connecttype="rect"/>
          </v:shapetype>
          <v:shape id="Text Box 3" o:spid="_x0000_s2053"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teMIA&#10;AADaAAAADwAAAGRycy9kb3ducmV2LnhtbESP0WrCQBRE3wX/YblCX6RubKvU6CoiFCp9ibEfcJu9&#10;JsHs3bC7mvTvXUHwcZiZM8xq05tGXMn52rKC6SQBQVxYXXOp4Pf49foJwgdkjY1lUvBPHjbr4WCF&#10;qbYdH+iah1JECPsUFVQhtKmUvqjIoJ/Yljh6J+sMhihdKbXDLsJNI9+SZC4N1hwXKmxpV1Fxzi9G&#10;gUeXcUbZx7YZH9tpV/7sZ4s/pV5G/XYJIlAfnuFH+1sreIf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y14wgAAANoAAAAPAAAAAAAAAAAAAAAAAJgCAABkcnMvZG93&#10;bnJldi54bWxQSwUGAAAAAAQABAD1AAAAhwMAAAAA&#10;" fillcolor="#d9d9d9" strokeweight="1.5pt">
            <v:shadow on="t"/>
            <v:textbox>
              <w:txbxContent>
                <w:p w:rsidR="003601C6" w:rsidRPr="00B879FF" w:rsidRDefault="003601C6" w:rsidP="003601C6">
                  <w:pPr>
                    <w:tabs>
                      <w:tab w:val="right" w:pos="8364"/>
                      <w:tab w:val="right" w:pos="8399"/>
                    </w:tabs>
                    <w:spacing w:after="0"/>
                    <w:ind w:left="284" w:right="-103"/>
                    <w:rPr>
                      <w:rFonts w:ascii="Cambria" w:hAnsi="Cambria"/>
                      <w:b/>
                      <w:color w:val="FFFFFF"/>
                    </w:rPr>
                  </w:pPr>
                  <w:r w:rsidRPr="00B879FF">
                    <w:rPr>
                      <w:rFonts w:ascii="Cambria" w:hAnsi="Cambria"/>
                      <w:b/>
                    </w:rPr>
                    <w:t xml:space="preserve">Pareso Jurnal, Vol. 3, No. </w:t>
                  </w:r>
                  <w:r w:rsidRPr="00B879FF">
                    <w:rPr>
                      <w:rFonts w:ascii="Cambria" w:hAnsi="Cambria"/>
                      <w:b/>
                      <w:lang w:val="id-ID"/>
                    </w:rPr>
                    <w:t>2</w:t>
                  </w:r>
                  <w:r w:rsidRPr="00B879FF">
                    <w:rPr>
                      <w:rFonts w:ascii="Cambria" w:hAnsi="Cambria"/>
                      <w:b/>
                    </w:rPr>
                    <w:t xml:space="preserve">, </w:t>
                  </w:r>
                  <w:r w:rsidRPr="00B879FF">
                    <w:rPr>
                      <w:rFonts w:ascii="Cambria" w:hAnsi="Cambria"/>
                      <w:b/>
                      <w:lang w:val="id-ID"/>
                    </w:rPr>
                    <w:t>Juni</w:t>
                  </w:r>
                  <w:r w:rsidRPr="00B879FF">
                    <w:rPr>
                      <w:rFonts w:ascii="Cambria" w:hAnsi="Cambria"/>
                      <w:b/>
                    </w:rPr>
                    <w:t xml:space="preserve"> 2021, hal.  </w:t>
                  </w:r>
                  <w:r>
                    <w:rPr>
                      <w:rFonts w:ascii="Cambria" w:hAnsi="Cambria"/>
                      <w:b/>
                      <w:lang w:val="id-ID"/>
                    </w:rPr>
                    <w:t>315</w:t>
                  </w:r>
                  <w:r w:rsidRPr="00B879FF">
                    <w:rPr>
                      <w:rFonts w:ascii="Cambria" w:hAnsi="Cambria"/>
                      <w:b/>
                    </w:rPr>
                    <w:t xml:space="preserve"> - </w:t>
                  </w:r>
                  <w:r>
                    <w:rPr>
                      <w:rFonts w:ascii="Cambria" w:hAnsi="Cambria"/>
                      <w:b/>
                      <w:lang w:val="id-ID"/>
                    </w:rPr>
                    <w:t>328</w:t>
                  </w:r>
                  <w:r w:rsidRPr="00B879FF">
                    <w:rPr>
                      <w:rFonts w:ascii="Cambria" w:hAnsi="Cambria"/>
                      <w:b/>
                      <w:color w:val="FFFFFF"/>
                    </w:rPr>
                    <w:tab/>
                  </w:r>
                </w:p>
              </w:txbxContent>
            </v:textbox>
          </v:shape>
          <v:shape id="Text Box 4" o:spid="_x0000_s2054"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3601C6" w:rsidRPr="00B879FF" w:rsidRDefault="003601C6" w:rsidP="003601C6">
                  <w:pPr>
                    <w:spacing w:after="0" w:line="240" w:lineRule="auto"/>
                    <w:rPr>
                      <w:rFonts w:ascii="Cambria" w:hAnsi="Cambria"/>
                      <w:b/>
                    </w:rPr>
                  </w:pPr>
                  <w:r w:rsidRPr="00B879FF">
                    <w:rPr>
                      <w:rFonts w:ascii="Cambria" w:hAnsi="Cambria"/>
                      <w:b/>
                    </w:rPr>
                    <w:t>ISSN-O 2656-8314</w:t>
                  </w:r>
                </w:p>
                <w:p w:rsidR="003601C6" w:rsidRPr="00B879FF" w:rsidRDefault="003601C6" w:rsidP="003601C6">
                  <w:pPr>
                    <w:spacing w:after="0" w:line="240" w:lineRule="auto"/>
                    <w:rPr>
                      <w:rFonts w:ascii="Cambria" w:hAnsi="Cambria"/>
                    </w:rPr>
                  </w:pPr>
                  <w:r w:rsidRPr="00B879FF">
                    <w:rPr>
                      <w:rFonts w:ascii="Cambria" w:hAnsi="Cambria"/>
                      <w:b/>
                    </w:rPr>
                    <w:t>ISSN-P 2442-7497</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B3B"/>
    <w:multiLevelType w:val="hybridMultilevel"/>
    <w:tmpl w:val="0526DA04"/>
    <w:lvl w:ilvl="0" w:tplc="523EA332">
      <w:start w:val="1"/>
      <w:numFmt w:val="lowerLetter"/>
      <w:lvlText w:val="%1."/>
      <w:lvlJc w:val="left"/>
      <w:pPr>
        <w:ind w:left="643" w:hanging="360"/>
      </w:pPr>
      <w:rPr>
        <w:rFonts w:asciiTheme="majorBidi" w:eastAsiaTheme="minorHAnsi" w:hAnsiTheme="majorBidi" w:cstheme="majorBidi"/>
        <w:b w:val="0"/>
        <w:bCs/>
        <w:sz w:val="24"/>
        <w:szCs w:val="24"/>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
    <w:nsid w:val="033B1C66"/>
    <w:multiLevelType w:val="hybridMultilevel"/>
    <w:tmpl w:val="B472226E"/>
    <w:lvl w:ilvl="0" w:tplc="DF6CF09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
    <w:nsid w:val="09E41668"/>
    <w:multiLevelType w:val="multilevel"/>
    <w:tmpl w:val="886C3D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FF1E6B"/>
    <w:multiLevelType w:val="multilevel"/>
    <w:tmpl w:val="71623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D822B2"/>
    <w:multiLevelType w:val="hybridMultilevel"/>
    <w:tmpl w:val="52F054F6"/>
    <w:lvl w:ilvl="0" w:tplc="E3664A3A">
      <w:start w:val="1"/>
      <w:numFmt w:val="decimal"/>
      <w:lvlText w:val="%1."/>
      <w:lvlJc w:val="left"/>
      <w:pPr>
        <w:ind w:left="1004" w:hanging="360"/>
      </w:pPr>
      <w:rPr>
        <w:rFonts w:asciiTheme="majorBidi" w:eastAsiaTheme="minorHAnsi" w:hAnsiTheme="majorBidi" w:cstheme="majorBidi"/>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CB35166"/>
    <w:multiLevelType w:val="hybridMultilevel"/>
    <w:tmpl w:val="CA1E6930"/>
    <w:lvl w:ilvl="0" w:tplc="C422C2FC">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0EE528B1"/>
    <w:multiLevelType w:val="hybridMultilevel"/>
    <w:tmpl w:val="B20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87E89"/>
    <w:multiLevelType w:val="hybridMultilevel"/>
    <w:tmpl w:val="912A9FA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63702A3"/>
    <w:multiLevelType w:val="hybridMultilevel"/>
    <w:tmpl w:val="0F8A99D2"/>
    <w:lvl w:ilvl="0" w:tplc="7F9ABD9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CD72258"/>
    <w:multiLevelType w:val="multilevel"/>
    <w:tmpl w:val="95BA8E76"/>
    <w:lvl w:ilvl="0">
      <w:start w:val="4"/>
      <w:numFmt w:val="decimal"/>
      <w:lvlText w:val="%1"/>
      <w:lvlJc w:val="left"/>
      <w:pPr>
        <w:ind w:left="480" w:hanging="480"/>
      </w:pPr>
      <w:rPr>
        <w:rFonts w:hint="default"/>
      </w:rPr>
    </w:lvl>
    <w:lvl w:ilvl="1">
      <w:start w:val="6"/>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1F263785"/>
    <w:multiLevelType w:val="hybridMultilevel"/>
    <w:tmpl w:val="FD9631A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31109FC"/>
    <w:multiLevelType w:val="hybridMultilevel"/>
    <w:tmpl w:val="ECDA1CBE"/>
    <w:lvl w:ilvl="0" w:tplc="4EBCEAD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44C207F"/>
    <w:multiLevelType w:val="hybridMultilevel"/>
    <w:tmpl w:val="ABB85822"/>
    <w:lvl w:ilvl="0" w:tplc="3B243FAE">
      <w:start w:val="1"/>
      <w:numFmt w:val="decimal"/>
      <w:lvlText w:val="4.4.%1"/>
      <w:lvlJc w:val="left"/>
      <w:pPr>
        <w:ind w:left="360"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3">
    <w:nsid w:val="24CB2D73"/>
    <w:multiLevelType w:val="multilevel"/>
    <w:tmpl w:val="A47CD3FA"/>
    <w:lvl w:ilvl="0">
      <w:start w:val="1"/>
      <w:numFmt w:val="decimal"/>
      <w:lvlText w:val="%1."/>
      <w:lvlJc w:val="left"/>
      <w:pPr>
        <w:ind w:left="750" w:hanging="360"/>
      </w:pPr>
      <w:rPr>
        <w:sz w:val="20"/>
        <w:szCs w:val="20"/>
      </w:rPr>
    </w:lvl>
    <w:lvl w:ilvl="1">
      <w:start w:val="11"/>
      <w:numFmt w:val="decimal"/>
      <w:isLgl/>
      <w:lvlText w:val="%1.%2"/>
      <w:lvlJc w:val="left"/>
      <w:pPr>
        <w:ind w:left="825" w:hanging="43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110" w:hanging="72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14">
    <w:nsid w:val="311E16D5"/>
    <w:multiLevelType w:val="hybridMultilevel"/>
    <w:tmpl w:val="9104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F4817"/>
    <w:multiLevelType w:val="hybridMultilevel"/>
    <w:tmpl w:val="B1766B6E"/>
    <w:lvl w:ilvl="0" w:tplc="64768192">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C7A6BCA4">
      <w:start w:val="1"/>
      <w:numFmt w:val="decimal"/>
      <w:lvlText w:val="%4."/>
      <w:lvlJc w:val="left"/>
      <w:pPr>
        <w:ind w:left="1495" w:hanging="360"/>
      </w:pPr>
      <w:rPr>
        <w:b w:val="0"/>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40A2467"/>
    <w:multiLevelType w:val="hybridMultilevel"/>
    <w:tmpl w:val="4E269F1A"/>
    <w:lvl w:ilvl="0" w:tplc="83364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C16E8A"/>
    <w:multiLevelType w:val="multilevel"/>
    <w:tmpl w:val="418E467C"/>
    <w:lvl w:ilvl="0">
      <w:start w:val="1"/>
      <w:numFmt w:val="decimal"/>
      <w:lvlText w:val="%1."/>
      <w:lvlJc w:val="left"/>
      <w:pPr>
        <w:ind w:left="360" w:hanging="360"/>
      </w:pPr>
      <w:rPr>
        <w:rFonts w:ascii="Times New Roman" w:eastAsiaTheme="minorHAnsi" w:hAnsi="Times New Roman"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6E65288"/>
    <w:multiLevelType w:val="multilevel"/>
    <w:tmpl w:val="E280F4F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231006"/>
    <w:multiLevelType w:val="multilevel"/>
    <w:tmpl w:val="4606AA0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3A477786"/>
    <w:multiLevelType w:val="hybridMultilevel"/>
    <w:tmpl w:val="E702EC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0657C4"/>
    <w:multiLevelType w:val="hybridMultilevel"/>
    <w:tmpl w:val="E3A4BC66"/>
    <w:lvl w:ilvl="0" w:tplc="44E2E5F0">
      <w:start w:val="1"/>
      <w:numFmt w:val="decimal"/>
      <w:lvlText w:val="%1."/>
      <w:lvlJc w:val="left"/>
      <w:pPr>
        <w:ind w:left="1134" w:hanging="360"/>
      </w:pPr>
      <w:rPr>
        <w:b w:val="0"/>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2">
    <w:nsid w:val="40A07AF9"/>
    <w:multiLevelType w:val="multilevel"/>
    <w:tmpl w:val="2288045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40DF7DAC"/>
    <w:multiLevelType w:val="hybridMultilevel"/>
    <w:tmpl w:val="77AEC79E"/>
    <w:lvl w:ilvl="0" w:tplc="0409000F">
      <w:start w:val="1"/>
      <w:numFmt w:val="decimal"/>
      <w:lvlText w:val="%1."/>
      <w:lvlJc w:val="left"/>
      <w:pPr>
        <w:ind w:left="720"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4">
    <w:nsid w:val="413E2CAB"/>
    <w:multiLevelType w:val="hybridMultilevel"/>
    <w:tmpl w:val="98E03008"/>
    <w:lvl w:ilvl="0" w:tplc="1638B12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14E1220"/>
    <w:multiLevelType w:val="hybridMultilevel"/>
    <w:tmpl w:val="0414BF72"/>
    <w:lvl w:ilvl="0" w:tplc="18049CC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4A072F2"/>
    <w:multiLevelType w:val="hybridMultilevel"/>
    <w:tmpl w:val="01DA5A6E"/>
    <w:lvl w:ilvl="0" w:tplc="2ED64DAA">
      <w:start w:val="1"/>
      <w:numFmt w:val="lowerLetter"/>
      <w:lvlText w:val="%1)"/>
      <w:lvlJc w:val="left"/>
      <w:pPr>
        <w:ind w:left="1713" w:hanging="360"/>
      </w:pPr>
      <w:rPr>
        <w:rFonts w:eastAsia="Times New Roman" w:hint="default"/>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44FD6D58"/>
    <w:multiLevelType w:val="hybridMultilevel"/>
    <w:tmpl w:val="F2EAAD48"/>
    <w:lvl w:ilvl="0" w:tplc="4C2821D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E916397"/>
    <w:multiLevelType w:val="hybridMultilevel"/>
    <w:tmpl w:val="9A8C632E"/>
    <w:lvl w:ilvl="0" w:tplc="F23C88B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5D47412"/>
    <w:multiLevelType w:val="hybridMultilevel"/>
    <w:tmpl w:val="7774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A09B1"/>
    <w:multiLevelType w:val="multilevel"/>
    <w:tmpl w:val="FD46F4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6B4B69E0"/>
    <w:multiLevelType w:val="hybridMultilevel"/>
    <w:tmpl w:val="43C8D0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BC6343C"/>
    <w:multiLevelType w:val="hybridMultilevel"/>
    <w:tmpl w:val="0F94E26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6"/>
  </w:num>
  <w:num w:numId="2">
    <w:abstractNumId w:val="5"/>
  </w:num>
  <w:num w:numId="3">
    <w:abstractNumId w:val="0"/>
  </w:num>
  <w:num w:numId="4">
    <w:abstractNumId w:val="7"/>
  </w:num>
  <w:num w:numId="5">
    <w:abstractNumId w:val="29"/>
  </w:num>
  <w:num w:numId="6">
    <w:abstractNumId w:val="4"/>
  </w:num>
  <w:num w:numId="7">
    <w:abstractNumId w:val="10"/>
  </w:num>
  <w:num w:numId="8">
    <w:abstractNumId w:val="20"/>
  </w:num>
  <w:num w:numId="9">
    <w:abstractNumId w:val="8"/>
  </w:num>
  <w:num w:numId="10">
    <w:abstractNumId w:val="25"/>
  </w:num>
  <w:num w:numId="11">
    <w:abstractNumId w:val="27"/>
  </w:num>
  <w:num w:numId="12">
    <w:abstractNumId w:val="24"/>
  </w:num>
  <w:num w:numId="13">
    <w:abstractNumId w:val="6"/>
  </w:num>
  <w:num w:numId="14">
    <w:abstractNumId w:val="3"/>
  </w:num>
  <w:num w:numId="15">
    <w:abstractNumId w:val="22"/>
  </w:num>
  <w:num w:numId="16">
    <w:abstractNumId w:val="18"/>
  </w:num>
  <w:num w:numId="17">
    <w:abstractNumId w:val="2"/>
  </w:num>
  <w:num w:numId="18">
    <w:abstractNumId w:val="12"/>
  </w:num>
  <w:num w:numId="19">
    <w:abstractNumId w:val="21"/>
  </w:num>
  <w:num w:numId="20">
    <w:abstractNumId w:val="17"/>
  </w:num>
  <w:num w:numId="21">
    <w:abstractNumId w:val="19"/>
  </w:num>
  <w:num w:numId="22">
    <w:abstractNumId w:val="30"/>
  </w:num>
  <w:num w:numId="23">
    <w:abstractNumId w:val="15"/>
  </w:num>
  <w:num w:numId="24">
    <w:abstractNumId w:val="28"/>
  </w:num>
  <w:num w:numId="25">
    <w:abstractNumId w:val="13"/>
  </w:num>
  <w:num w:numId="26">
    <w:abstractNumId w:val="32"/>
  </w:num>
  <w:num w:numId="27">
    <w:abstractNumId w:val="26"/>
  </w:num>
  <w:num w:numId="28">
    <w:abstractNumId w:val="23"/>
  </w:num>
  <w:num w:numId="29">
    <w:abstractNumId w:val="14"/>
  </w:num>
  <w:num w:numId="30">
    <w:abstractNumId w:val="9"/>
  </w:num>
  <w:num w:numId="31">
    <w:abstractNumId w:val="1"/>
  </w:num>
  <w:num w:numId="32">
    <w:abstractNumId w:val="11"/>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4C08"/>
    <w:rsid w:val="000169FF"/>
    <w:rsid w:val="0002698B"/>
    <w:rsid w:val="00045071"/>
    <w:rsid w:val="0005451E"/>
    <w:rsid w:val="00063020"/>
    <w:rsid w:val="000640DD"/>
    <w:rsid w:val="000821A8"/>
    <w:rsid w:val="00082C66"/>
    <w:rsid w:val="0008446B"/>
    <w:rsid w:val="00084C32"/>
    <w:rsid w:val="00086ABA"/>
    <w:rsid w:val="00092B86"/>
    <w:rsid w:val="000A2038"/>
    <w:rsid w:val="000B590C"/>
    <w:rsid w:val="000B7E10"/>
    <w:rsid w:val="000C4D11"/>
    <w:rsid w:val="000C5420"/>
    <w:rsid w:val="000C62F9"/>
    <w:rsid w:val="000D3B2A"/>
    <w:rsid w:val="000E3823"/>
    <w:rsid w:val="000E7607"/>
    <w:rsid w:val="00101BAA"/>
    <w:rsid w:val="00111B9E"/>
    <w:rsid w:val="00112F3F"/>
    <w:rsid w:val="001234C0"/>
    <w:rsid w:val="001279D6"/>
    <w:rsid w:val="001551AB"/>
    <w:rsid w:val="0015674F"/>
    <w:rsid w:val="00156E67"/>
    <w:rsid w:val="00165BAF"/>
    <w:rsid w:val="0019214A"/>
    <w:rsid w:val="0019309C"/>
    <w:rsid w:val="001941B0"/>
    <w:rsid w:val="001A3664"/>
    <w:rsid w:val="001B5C6F"/>
    <w:rsid w:val="001C0B51"/>
    <w:rsid w:val="001F3BBC"/>
    <w:rsid w:val="001F5AA9"/>
    <w:rsid w:val="002004B5"/>
    <w:rsid w:val="00202759"/>
    <w:rsid w:val="00205170"/>
    <w:rsid w:val="002238F2"/>
    <w:rsid w:val="002263A7"/>
    <w:rsid w:val="0022719D"/>
    <w:rsid w:val="00231EE6"/>
    <w:rsid w:val="00241AEB"/>
    <w:rsid w:val="00251FF2"/>
    <w:rsid w:val="00254C08"/>
    <w:rsid w:val="00260735"/>
    <w:rsid w:val="00261A2B"/>
    <w:rsid w:val="00264169"/>
    <w:rsid w:val="00266342"/>
    <w:rsid w:val="00270EB7"/>
    <w:rsid w:val="00272431"/>
    <w:rsid w:val="00275DE3"/>
    <w:rsid w:val="00276887"/>
    <w:rsid w:val="002A266C"/>
    <w:rsid w:val="002A4925"/>
    <w:rsid w:val="002A7334"/>
    <w:rsid w:val="002B043A"/>
    <w:rsid w:val="002B344C"/>
    <w:rsid w:val="002B7768"/>
    <w:rsid w:val="002C2C46"/>
    <w:rsid w:val="002C78B6"/>
    <w:rsid w:val="002D1E77"/>
    <w:rsid w:val="002D43DC"/>
    <w:rsid w:val="002D4D9D"/>
    <w:rsid w:val="002D68B2"/>
    <w:rsid w:val="002E1BED"/>
    <w:rsid w:val="002F0C6E"/>
    <w:rsid w:val="002F1CF1"/>
    <w:rsid w:val="002F73A7"/>
    <w:rsid w:val="00312B7B"/>
    <w:rsid w:val="003139F0"/>
    <w:rsid w:val="00313E26"/>
    <w:rsid w:val="00317687"/>
    <w:rsid w:val="00323B4E"/>
    <w:rsid w:val="00326816"/>
    <w:rsid w:val="00327E14"/>
    <w:rsid w:val="0033132C"/>
    <w:rsid w:val="0034088D"/>
    <w:rsid w:val="00344EB7"/>
    <w:rsid w:val="0035328E"/>
    <w:rsid w:val="00354F18"/>
    <w:rsid w:val="00357213"/>
    <w:rsid w:val="003601C6"/>
    <w:rsid w:val="00363374"/>
    <w:rsid w:val="003835FA"/>
    <w:rsid w:val="0038533A"/>
    <w:rsid w:val="00393128"/>
    <w:rsid w:val="003A48B4"/>
    <w:rsid w:val="003A4CD8"/>
    <w:rsid w:val="003A5F25"/>
    <w:rsid w:val="003B248E"/>
    <w:rsid w:val="003B26F9"/>
    <w:rsid w:val="003C70B8"/>
    <w:rsid w:val="003D4265"/>
    <w:rsid w:val="003D42DF"/>
    <w:rsid w:val="003E3A0B"/>
    <w:rsid w:val="003E590A"/>
    <w:rsid w:val="003E6B7D"/>
    <w:rsid w:val="003F2018"/>
    <w:rsid w:val="003F3AEE"/>
    <w:rsid w:val="003F6AFE"/>
    <w:rsid w:val="003F77D2"/>
    <w:rsid w:val="00407C3F"/>
    <w:rsid w:val="00414B59"/>
    <w:rsid w:val="0041609F"/>
    <w:rsid w:val="00416549"/>
    <w:rsid w:val="00425443"/>
    <w:rsid w:val="004313B0"/>
    <w:rsid w:val="0043491B"/>
    <w:rsid w:val="00435AC1"/>
    <w:rsid w:val="00435CF9"/>
    <w:rsid w:val="0044084D"/>
    <w:rsid w:val="004445B9"/>
    <w:rsid w:val="004462AE"/>
    <w:rsid w:val="0047139B"/>
    <w:rsid w:val="00471E83"/>
    <w:rsid w:val="0047338E"/>
    <w:rsid w:val="004825B2"/>
    <w:rsid w:val="004924F1"/>
    <w:rsid w:val="004A4978"/>
    <w:rsid w:val="004B330D"/>
    <w:rsid w:val="004B57F6"/>
    <w:rsid w:val="004B5F2D"/>
    <w:rsid w:val="004B70DF"/>
    <w:rsid w:val="004C4632"/>
    <w:rsid w:val="004C779F"/>
    <w:rsid w:val="004E5368"/>
    <w:rsid w:val="00502CF5"/>
    <w:rsid w:val="00503261"/>
    <w:rsid w:val="0052565E"/>
    <w:rsid w:val="00543873"/>
    <w:rsid w:val="005445E6"/>
    <w:rsid w:val="00560E94"/>
    <w:rsid w:val="005636DE"/>
    <w:rsid w:val="00563876"/>
    <w:rsid w:val="00583D1B"/>
    <w:rsid w:val="005A531D"/>
    <w:rsid w:val="005A5BE8"/>
    <w:rsid w:val="005A7A4F"/>
    <w:rsid w:val="005B04E9"/>
    <w:rsid w:val="005B1E43"/>
    <w:rsid w:val="005C6ED4"/>
    <w:rsid w:val="005D776D"/>
    <w:rsid w:val="005E33E9"/>
    <w:rsid w:val="00606A4F"/>
    <w:rsid w:val="00610532"/>
    <w:rsid w:val="00640B13"/>
    <w:rsid w:val="00652AFE"/>
    <w:rsid w:val="00664509"/>
    <w:rsid w:val="00670454"/>
    <w:rsid w:val="00670D2E"/>
    <w:rsid w:val="00680025"/>
    <w:rsid w:val="006816B9"/>
    <w:rsid w:val="00682435"/>
    <w:rsid w:val="00684BE5"/>
    <w:rsid w:val="00697CA7"/>
    <w:rsid w:val="006A65D0"/>
    <w:rsid w:val="006A7183"/>
    <w:rsid w:val="006B4171"/>
    <w:rsid w:val="006C2396"/>
    <w:rsid w:val="006D2F13"/>
    <w:rsid w:val="006D2FB2"/>
    <w:rsid w:val="006D7A49"/>
    <w:rsid w:val="006F1189"/>
    <w:rsid w:val="00723ABE"/>
    <w:rsid w:val="00724DF0"/>
    <w:rsid w:val="007534FC"/>
    <w:rsid w:val="007707AE"/>
    <w:rsid w:val="00776F01"/>
    <w:rsid w:val="0079210B"/>
    <w:rsid w:val="007B600F"/>
    <w:rsid w:val="007C4419"/>
    <w:rsid w:val="007C553F"/>
    <w:rsid w:val="007D190E"/>
    <w:rsid w:val="007D51FE"/>
    <w:rsid w:val="007E7A28"/>
    <w:rsid w:val="007F1A23"/>
    <w:rsid w:val="007F4412"/>
    <w:rsid w:val="008008F3"/>
    <w:rsid w:val="00825D1D"/>
    <w:rsid w:val="008260AF"/>
    <w:rsid w:val="00826517"/>
    <w:rsid w:val="0084625E"/>
    <w:rsid w:val="00851B5A"/>
    <w:rsid w:val="008554A6"/>
    <w:rsid w:val="00867C24"/>
    <w:rsid w:val="008743B8"/>
    <w:rsid w:val="0089506A"/>
    <w:rsid w:val="008A611E"/>
    <w:rsid w:val="008C7FB8"/>
    <w:rsid w:val="008E0F35"/>
    <w:rsid w:val="008E29BF"/>
    <w:rsid w:val="008E4225"/>
    <w:rsid w:val="008F78F1"/>
    <w:rsid w:val="00910496"/>
    <w:rsid w:val="00911D52"/>
    <w:rsid w:val="0091795F"/>
    <w:rsid w:val="009273B1"/>
    <w:rsid w:val="00930788"/>
    <w:rsid w:val="009323AD"/>
    <w:rsid w:val="00933CBD"/>
    <w:rsid w:val="0093736A"/>
    <w:rsid w:val="00945AF7"/>
    <w:rsid w:val="00953404"/>
    <w:rsid w:val="0096070C"/>
    <w:rsid w:val="009635E6"/>
    <w:rsid w:val="0097087E"/>
    <w:rsid w:val="00975AD2"/>
    <w:rsid w:val="0098617D"/>
    <w:rsid w:val="009A3C88"/>
    <w:rsid w:val="009B76E0"/>
    <w:rsid w:val="009C37D2"/>
    <w:rsid w:val="009D3B18"/>
    <w:rsid w:val="009F008D"/>
    <w:rsid w:val="00A05677"/>
    <w:rsid w:val="00A0746B"/>
    <w:rsid w:val="00A11440"/>
    <w:rsid w:val="00A12552"/>
    <w:rsid w:val="00A32493"/>
    <w:rsid w:val="00A33942"/>
    <w:rsid w:val="00A375B0"/>
    <w:rsid w:val="00A40203"/>
    <w:rsid w:val="00A47B8E"/>
    <w:rsid w:val="00A5586B"/>
    <w:rsid w:val="00A61B68"/>
    <w:rsid w:val="00A61B9F"/>
    <w:rsid w:val="00A66663"/>
    <w:rsid w:val="00A67A0F"/>
    <w:rsid w:val="00A85B2A"/>
    <w:rsid w:val="00AA4A38"/>
    <w:rsid w:val="00AA6B7F"/>
    <w:rsid w:val="00AA75C5"/>
    <w:rsid w:val="00AB568A"/>
    <w:rsid w:val="00B01E63"/>
    <w:rsid w:val="00B14EDC"/>
    <w:rsid w:val="00B17DE7"/>
    <w:rsid w:val="00B21CB0"/>
    <w:rsid w:val="00B3201C"/>
    <w:rsid w:val="00B37CD7"/>
    <w:rsid w:val="00B40E11"/>
    <w:rsid w:val="00B55CF9"/>
    <w:rsid w:val="00B659AD"/>
    <w:rsid w:val="00B72397"/>
    <w:rsid w:val="00B77CFB"/>
    <w:rsid w:val="00B84173"/>
    <w:rsid w:val="00BC2645"/>
    <w:rsid w:val="00BC77D6"/>
    <w:rsid w:val="00BE037A"/>
    <w:rsid w:val="00BE446F"/>
    <w:rsid w:val="00BF2A0E"/>
    <w:rsid w:val="00BF76A4"/>
    <w:rsid w:val="00C01DEE"/>
    <w:rsid w:val="00C1211E"/>
    <w:rsid w:val="00C161D3"/>
    <w:rsid w:val="00C17EC8"/>
    <w:rsid w:val="00C210CF"/>
    <w:rsid w:val="00C21D80"/>
    <w:rsid w:val="00C22858"/>
    <w:rsid w:val="00C22E53"/>
    <w:rsid w:val="00C304E7"/>
    <w:rsid w:val="00C50BC8"/>
    <w:rsid w:val="00C53DC3"/>
    <w:rsid w:val="00CB13E3"/>
    <w:rsid w:val="00CB1ACC"/>
    <w:rsid w:val="00CC708D"/>
    <w:rsid w:val="00CD4266"/>
    <w:rsid w:val="00CD5A79"/>
    <w:rsid w:val="00CE3FF6"/>
    <w:rsid w:val="00CE5AFA"/>
    <w:rsid w:val="00D050EA"/>
    <w:rsid w:val="00D169DA"/>
    <w:rsid w:val="00D224DF"/>
    <w:rsid w:val="00D31DFC"/>
    <w:rsid w:val="00D37438"/>
    <w:rsid w:val="00D413C8"/>
    <w:rsid w:val="00D4320F"/>
    <w:rsid w:val="00D44541"/>
    <w:rsid w:val="00D45D06"/>
    <w:rsid w:val="00D52850"/>
    <w:rsid w:val="00D6149C"/>
    <w:rsid w:val="00D62133"/>
    <w:rsid w:val="00D641BF"/>
    <w:rsid w:val="00D64B56"/>
    <w:rsid w:val="00D66AAA"/>
    <w:rsid w:val="00D742CC"/>
    <w:rsid w:val="00D85116"/>
    <w:rsid w:val="00D86F36"/>
    <w:rsid w:val="00DE3F42"/>
    <w:rsid w:val="00E06746"/>
    <w:rsid w:val="00E12632"/>
    <w:rsid w:val="00E15059"/>
    <w:rsid w:val="00E168C9"/>
    <w:rsid w:val="00E1722F"/>
    <w:rsid w:val="00E17837"/>
    <w:rsid w:val="00E21B4D"/>
    <w:rsid w:val="00E3343F"/>
    <w:rsid w:val="00E36A86"/>
    <w:rsid w:val="00E55ED2"/>
    <w:rsid w:val="00E57A82"/>
    <w:rsid w:val="00E72C8A"/>
    <w:rsid w:val="00E76E96"/>
    <w:rsid w:val="00E90C8C"/>
    <w:rsid w:val="00E97DD3"/>
    <w:rsid w:val="00EA3DC1"/>
    <w:rsid w:val="00EA4D6C"/>
    <w:rsid w:val="00EB0F21"/>
    <w:rsid w:val="00EB213E"/>
    <w:rsid w:val="00EE61F4"/>
    <w:rsid w:val="00EF1605"/>
    <w:rsid w:val="00EF6CC2"/>
    <w:rsid w:val="00F03088"/>
    <w:rsid w:val="00F22EB8"/>
    <w:rsid w:val="00F25126"/>
    <w:rsid w:val="00F27D6E"/>
    <w:rsid w:val="00F30081"/>
    <w:rsid w:val="00F32D23"/>
    <w:rsid w:val="00F34CD7"/>
    <w:rsid w:val="00F354EA"/>
    <w:rsid w:val="00F37C1E"/>
    <w:rsid w:val="00F55CF8"/>
    <w:rsid w:val="00F57F01"/>
    <w:rsid w:val="00F612A4"/>
    <w:rsid w:val="00F76327"/>
    <w:rsid w:val="00F95A82"/>
    <w:rsid w:val="00F963CD"/>
    <w:rsid w:val="00FD3D3A"/>
    <w:rsid w:val="00FD4E2B"/>
    <w:rsid w:val="00FD6EBC"/>
    <w:rsid w:val="00FE5D90"/>
    <w:rsid w:val="00FE601D"/>
    <w:rsid w:val="00FE6138"/>
    <w:rsid w:val="00FE61F8"/>
    <w:rsid w:val="00FE6CA9"/>
    <w:rsid w:val="00FF11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129"/>
        <o:r id="V:Rule2" type="connector" idref="#_x0000_s1128"/>
        <o:r id="V:Rule3" type="connector" idref="#_x0000_s1131"/>
        <o:r id="V:Rule4" type="connector" idref="#_x0000_s1124"/>
        <o:r id="V:Rule5" type="connector" idref="#_x0000_s1130"/>
        <o:r id="V:Rule6" type="connector" idref="#_x0000_s1132"/>
        <o:r id="V:Rule7" type="connector" idref="#_x0000_s1133"/>
        <o:r id="V:Rule8" type="connector" idref="#_x0000_s1125"/>
        <o:r id="V:Rule9" type="connector" idref="#_x0000_s1126"/>
        <o:r id="V:Rule10" type="connector" idref="#_x0000_s11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4C08"/>
    <w:pPr>
      <w:spacing w:after="0" w:line="240" w:lineRule="auto"/>
    </w:pPr>
  </w:style>
  <w:style w:type="character" w:styleId="Hyperlink">
    <w:name w:val="Hyperlink"/>
    <w:basedOn w:val="DefaultParagraphFont"/>
    <w:uiPriority w:val="99"/>
    <w:unhideWhenUsed/>
    <w:rsid w:val="00254C08"/>
    <w:rPr>
      <w:color w:val="0000FF" w:themeColor="hyperlink"/>
      <w:u w:val="single"/>
    </w:rPr>
  </w:style>
  <w:style w:type="paragraph" w:styleId="ListParagraph">
    <w:name w:val="List Paragraph"/>
    <w:aliases w:val="Heading 10,kepala,spasi 2 taiiii,skripsi"/>
    <w:basedOn w:val="Normal"/>
    <w:link w:val="ListParagraphChar"/>
    <w:uiPriority w:val="34"/>
    <w:qFormat/>
    <w:rsid w:val="0084625E"/>
    <w:pPr>
      <w:ind w:left="720"/>
      <w:contextualSpacing/>
    </w:pPr>
  </w:style>
  <w:style w:type="paragraph" w:styleId="Header">
    <w:name w:val="header"/>
    <w:basedOn w:val="Normal"/>
    <w:link w:val="HeaderChar"/>
    <w:uiPriority w:val="99"/>
    <w:unhideWhenUsed/>
    <w:rsid w:val="0026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342"/>
  </w:style>
  <w:style w:type="character" w:customStyle="1" w:styleId="ListParagraphChar">
    <w:name w:val="List Paragraph Char"/>
    <w:aliases w:val="Heading 10 Char,kepala Char,spasi 2 taiiii Char,skripsi Char"/>
    <w:link w:val="ListParagraph"/>
    <w:uiPriority w:val="34"/>
    <w:locked/>
    <w:rsid w:val="00261A2B"/>
  </w:style>
  <w:style w:type="paragraph" w:styleId="BalloonText">
    <w:name w:val="Balloon Text"/>
    <w:basedOn w:val="Normal"/>
    <w:link w:val="BalloonTextChar"/>
    <w:uiPriority w:val="99"/>
    <w:semiHidden/>
    <w:unhideWhenUsed/>
    <w:rsid w:val="0026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A2B"/>
    <w:rPr>
      <w:rFonts w:ascii="Tahoma" w:hAnsi="Tahoma" w:cs="Tahoma"/>
      <w:sz w:val="16"/>
      <w:szCs w:val="16"/>
    </w:rPr>
  </w:style>
  <w:style w:type="paragraph" w:customStyle="1" w:styleId="Default">
    <w:name w:val="Default"/>
    <w:qFormat/>
    <w:rsid w:val="00C2285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F2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B8"/>
  </w:style>
  <w:style w:type="table" w:styleId="TableGrid">
    <w:name w:val="Table Grid"/>
    <w:basedOn w:val="TableNormal"/>
    <w:uiPriority w:val="59"/>
    <w:qFormat/>
    <w:rsid w:val="00407C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4CD8"/>
    <w:rPr>
      <w:color w:val="808080"/>
    </w:rPr>
  </w:style>
  <w:style w:type="paragraph" w:styleId="HTMLPreformatted">
    <w:name w:val="HTML Preformatted"/>
    <w:basedOn w:val="Normal"/>
    <w:link w:val="HTMLPreformattedChar"/>
    <w:uiPriority w:val="99"/>
    <w:semiHidden/>
    <w:unhideWhenUsed/>
    <w:rsid w:val="00D6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41BF"/>
    <w:rPr>
      <w:rFonts w:ascii="Courier New" w:eastAsia="Times New Roman" w:hAnsi="Courier New" w:cs="Courier New"/>
      <w:sz w:val="20"/>
      <w:szCs w:val="20"/>
    </w:rPr>
  </w:style>
  <w:style w:type="character" w:customStyle="1" w:styleId="NoSpacingChar">
    <w:name w:val="No Spacing Char"/>
    <w:basedOn w:val="DefaultParagraphFont"/>
    <w:link w:val="NoSpacing"/>
    <w:uiPriority w:val="1"/>
    <w:rsid w:val="00EF6CC2"/>
  </w:style>
  <w:style w:type="paragraph" w:customStyle="1" w:styleId="ListParagraph1">
    <w:name w:val="List Paragraph1"/>
    <w:basedOn w:val="Normal"/>
    <w:uiPriority w:val="34"/>
    <w:qFormat/>
    <w:rsid w:val="00724DF0"/>
    <w:pPr>
      <w:ind w:left="720"/>
      <w:contextualSpacing/>
    </w:pPr>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9192">
      <w:bodyDiv w:val="1"/>
      <w:marLeft w:val="0"/>
      <w:marRight w:val="0"/>
      <w:marTop w:val="0"/>
      <w:marBottom w:val="0"/>
      <w:divBdr>
        <w:top w:val="none" w:sz="0" w:space="0" w:color="auto"/>
        <w:left w:val="none" w:sz="0" w:space="0" w:color="auto"/>
        <w:bottom w:val="none" w:sz="0" w:space="0" w:color="auto"/>
        <w:right w:val="none" w:sz="0" w:space="0" w:color="auto"/>
      </w:divBdr>
    </w:div>
    <w:div w:id="775293213">
      <w:bodyDiv w:val="1"/>
      <w:marLeft w:val="0"/>
      <w:marRight w:val="0"/>
      <w:marTop w:val="0"/>
      <w:marBottom w:val="0"/>
      <w:divBdr>
        <w:top w:val="none" w:sz="0" w:space="0" w:color="auto"/>
        <w:left w:val="none" w:sz="0" w:space="0" w:color="auto"/>
        <w:bottom w:val="none" w:sz="0" w:space="0" w:color="auto"/>
        <w:right w:val="none" w:sz="0" w:space="0" w:color="auto"/>
      </w:divBdr>
    </w:div>
    <w:div w:id="1043939139">
      <w:bodyDiv w:val="1"/>
      <w:marLeft w:val="0"/>
      <w:marRight w:val="0"/>
      <w:marTop w:val="0"/>
      <w:marBottom w:val="0"/>
      <w:divBdr>
        <w:top w:val="none" w:sz="0" w:space="0" w:color="auto"/>
        <w:left w:val="none" w:sz="0" w:space="0" w:color="auto"/>
        <w:bottom w:val="none" w:sz="0" w:space="0" w:color="auto"/>
        <w:right w:val="none" w:sz="0" w:space="0" w:color="auto"/>
      </w:divBdr>
    </w:div>
    <w:div w:id="1059212448">
      <w:bodyDiv w:val="1"/>
      <w:marLeft w:val="0"/>
      <w:marRight w:val="0"/>
      <w:marTop w:val="0"/>
      <w:marBottom w:val="0"/>
      <w:divBdr>
        <w:top w:val="none" w:sz="0" w:space="0" w:color="auto"/>
        <w:left w:val="none" w:sz="0" w:space="0" w:color="auto"/>
        <w:bottom w:val="none" w:sz="0" w:space="0" w:color="auto"/>
        <w:right w:val="none" w:sz="0" w:space="0" w:color="auto"/>
      </w:divBdr>
    </w:div>
    <w:div w:id="1303271718">
      <w:bodyDiv w:val="1"/>
      <w:marLeft w:val="0"/>
      <w:marRight w:val="0"/>
      <w:marTop w:val="0"/>
      <w:marBottom w:val="0"/>
      <w:divBdr>
        <w:top w:val="none" w:sz="0" w:space="0" w:color="auto"/>
        <w:left w:val="none" w:sz="0" w:space="0" w:color="auto"/>
        <w:bottom w:val="none" w:sz="0" w:space="0" w:color="auto"/>
        <w:right w:val="none" w:sz="0" w:space="0" w:color="auto"/>
      </w:divBdr>
    </w:div>
    <w:div w:id="1689674915">
      <w:bodyDiv w:val="1"/>
      <w:marLeft w:val="0"/>
      <w:marRight w:val="0"/>
      <w:marTop w:val="0"/>
      <w:marBottom w:val="0"/>
      <w:divBdr>
        <w:top w:val="none" w:sz="0" w:space="0" w:color="auto"/>
        <w:left w:val="none" w:sz="0" w:space="0" w:color="auto"/>
        <w:bottom w:val="none" w:sz="0" w:space="0" w:color="auto"/>
        <w:right w:val="none" w:sz="0" w:space="0" w:color="auto"/>
      </w:divBdr>
    </w:div>
    <w:div w:id="1697122459">
      <w:bodyDiv w:val="1"/>
      <w:marLeft w:val="0"/>
      <w:marRight w:val="0"/>
      <w:marTop w:val="0"/>
      <w:marBottom w:val="0"/>
      <w:divBdr>
        <w:top w:val="none" w:sz="0" w:space="0" w:color="auto"/>
        <w:left w:val="none" w:sz="0" w:space="0" w:color="auto"/>
        <w:bottom w:val="none" w:sz="0" w:space="0" w:color="auto"/>
        <w:right w:val="none" w:sz="0" w:space="0" w:color="auto"/>
      </w:divBdr>
      <w:divsChild>
        <w:div w:id="2079984019">
          <w:marLeft w:val="0"/>
          <w:marRight w:val="0"/>
          <w:marTop w:val="0"/>
          <w:marBottom w:val="0"/>
          <w:divBdr>
            <w:top w:val="none" w:sz="0" w:space="0" w:color="auto"/>
            <w:left w:val="none" w:sz="0" w:space="0" w:color="auto"/>
            <w:bottom w:val="none" w:sz="0" w:space="0" w:color="auto"/>
            <w:right w:val="none" w:sz="0" w:space="0" w:color="auto"/>
          </w:divBdr>
          <w:divsChild>
            <w:div w:id="698359473">
              <w:marLeft w:val="0"/>
              <w:marRight w:val="0"/>
              <w:marTop w:val="0"/>
              <w:marBottom w:val="0"/>
              <w:divBdr>
                <w:top w:val="none" w:sz="0" w:space="0" w:color="auto"/>
                <w:left w:val="none" w:sz="0" w:space="0" w:color="auto"/>
                <w:bottom w:val="none" w:sz="0" w:space="0" w:color="auto"/>
                <w:right w:val="none" w:sz="0" w:space="0" w:color="auto"/>
              </w:divBdr>
              <w:divsChild>
                <w:div w:id="39980521">
                  <w:marLeft w:val="0"/>
                  <w:marRight w:val="0"/>
                  <w:marTop w:val="0"/>
                  <w:marBottom w:val="0"/>
                  <w:divBdr>
                    <w:top w:val="none" w:sz="0" w:space="0" w:color="auto"/>
                    <w:left w:val="none" w:sz="0" w:space="0" w:color="auto"/>
                    <w:bottom w:val="none" w:sz="0" w:space="0" w:color="auto"/>
                    <w:right w:val="none" w:sz="0" w:space="0" w:color="auto"/>
                  </w:divBdr>
                  <w:divsChild>
                    <w:div w:id="10685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4687-AA15-4347-8DD6-61AC9E42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amimuthiarizki</dc:creator>
  <cp:lastModifiedBy>user</cp:lastModifiedBy>
  <cp:revision>22</cp:revision>
  <cp:lastPrinted>2021-06-21T09:35:00Z</cp:lastPrinted>
  <dcterms:created xsi:type="dcterms:W3CDTF">2020-03-03T05:14:00Z</dcterms:created>
  <dcterms:modified xsi:type="dcterms:W3CDTF">2021-06-21T09:35:00Z</dcterms:modified>
</cp:coreProperties>
</file>