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398" w:rsidRDefault="00D77350" w:rsidP="00E3620D">
      <w:pPr>
        <w:jc w:val="center"/>
        <w:rPr>
          <w:b/>
          <w:lang w:val="id-ID"/>
        </w:rPr>
      </w:pPr>
      <w:r w:rsidRPr="00EC4A7B">
        <w:rPr>
          <w:b/>
          <w:lang w:val="id-ID"/>
        </w:rPr>
        <w:t xml:space="preserve"> </w:t>
      </w:r>
      <w:r w:rsidR="00AD1427" w:rsidRPr="00EC4A7B">
        <w:rPr>
          <w:b/>
        </w:rPr>
        <w:t>“</w:t>
      </w:r>
      <w:r w:rsidR="00E97398" w:rsidRPr="00EC4A7B">
        <w:rPr>
          <w:b/>
        </w:rPr>
        <w:t xml:space="preserve">ANALISIS KINERJA </w:t>
      </w:r>
      <w:r w:rsidR="007A5198" w:rsidRPr="00EC4A7B">
        <w:rPr>
          <w:b/>
          <w:lang w:val="id-ID"/>
        </w:rPr>
        <w:t xml:space="preserve">KEUANGAN DINAS PERTANIAN, PERIKANAN DAN KEHUTANAN </w:t>
      </w:r>
      <w:r w:rsidR="0061355C" w:rsidRPr="00EC4A7B">
        <w:rPr>
          <w:b/>
          <w:lang w:val="id-ID"/>
        </w:rPr>
        <w:t xml:space="preserve"> </w:t>
      </w:r>
      <w:r w:rsidR="007A5198" w:rsidRPr="00EC4A7B">
        <w:rPr>
          <w:b/>
          <w:lang w:val="id-ID"/>
        </w:rPr>
        <w:t>KOTA SOLOK”</w:t>
      </w:r>
    </w:p>
    <w:p w:rsidR="00E3620D" w:rsidRPr="00EC4A7B" w:rsidRDefault="00E3620D" w:rsidP="00E3620D">
      <w:pPr>
        <w:jc w:val="center"/>
        <w:rPr>
          <w:b/>
          <w:lang w:val="id-ID"/>
        </w:rPr>
      </w:pPr>
    </w:p>
    <w:p w:rsidR="00E3620D" w:rsidRPr="00E3620D" w:rsidRDefault="00E3620D" w:rsidP="00E3620D">
      <w:pPr>
        <w:jc w:val="center"/>
        <w:rPr>
          <w:b/>
          <w:i/>
        </w:rPr>
      </w:pPr>
      <w:r w:rsidRPr="00E3620D">
        <w:rPr>
          <w:b/>
          <w:i/>
        </w:rPr>
        <w:t>ANALYSIS FINANCIAL PERFORMANCE OFFICE OF AGRICULTURE, FISHERY AND FORESTRY SOLOK CITY</w:t>
      </w:r>
    </w:p>
    <w:p w:rsidR="00E97398" w:rsidRPr="00EC4A7B" w:rsidRDefault="00E97398" w:rsidP="00E3620D">
      <w:pPr>
        <w:jc w:val="center"/>
        <w:rPr>
          <w:b/>
        </w:rPr>
      </w:pPr>
    </w:p>
    <w:p w:rsidR="00E97398" w:rsidRPr="000A7C8E" w:rsidRDefault="000A7C8E" w:rsidP="00E3620D">
      <w:pPr>
        <w:jc w:val="center"/>
        <w:rPr>
          <w:b/>
          <w:lang w:val="id-ID"/>
        </w:rPr>
      </w:pPr>
      <w:r w:rsidRPr="000A7C8E">
        <w:rPr>
          <w:b/>
          <w:lang w:val="id-ID"/>
        </w:rPr>
        <w:t>Lara Monika</w:t>
      </w:r>
      <w:r w:rsidR="009E27DC">
        <w:rPr>
          <w:b/>
          <w:lang w:val="id-ID"/>
        </w:rPr>
        <w:t>, Andre Bustari</w:t>
      </w:r>
    </w:p>
    <w:p w:rsidR="0061355C" w:rsidRPr="00EC4A7B" w:rsidRDefault="00E97398" w:rsidP="00E3620D">
      <w:pPr>
        <w:jc w:val="center"/>
        <w:rPr>
          <w:lang w:val="id-ID"/>
        </w:rPr>
      </w:pPr>
      <w:r w:rsidRPr="00EC4A7B">
        <w:t xml:space="preserve">Program Studi Akuntansi, Ekonomi, Universitas Ekasakti </w:t>
      </w:r>
    </w:p>
    <w:p w:rsidR="00E97398" w:rsidRPr="00EC4A7B" w:rsidRDefault="00E97398" w:rsidP="00E3620D">
      <w:pPr>
        <w:jc w:val="center"/>
      </w:pPr>
      <w:r w:rsidRPr="00EC4A7B">
        <w:t>Jln. Veteran Dalam No. 26 B, Padang (25113), Indonesia</w:t>
      </w:r>
    </w:p>
    <w:p w:rsidR="007A5198" w:rsidRPr="00EC4A7B" w:rsidRDefault="007A5198" w:rsidP="00E3620D">
      <w:pPr>
        <w:jc w:val="center"/>
      </w:pPr>
      <w:r w:rsidRPr="00EC4A7B">
        <w:t xml:space="preserve">E-mail : </w:t>
      </w:r>
      <w:r w:rsidRPr="00EC4A7B">
        <w:rPr>
          <w:i/>
        </w:rPr>
        <w:t>laramonika734@gmail.com</w:t>
      </w:r>
    </w:p>
    <w:p w:rsidR="00E97398" w:rsidRPr="00EC4A7B" w:rsidRDefault="00E97398" w:rsidP="00E3620D">
      <w:pPr>
        <w:jc w:val="center"/>
        <w:rPr>
          <w:b/>
          <w:i/>
        </w:rPr>
      </w:pPr>
    </w:p>
    <w:p w:rsidR="00E97398" w:rsidRPr="00E3620D" w:rsidRDefault="009307E7" w:rsidP="00E3620D">
      <w:pPr>
        <w:jc w:val="center"/>
        <w:rPr>
          <w:b/>
          <w:sz w:val="20"/>
          <w:szCs w:val="20"/>
        </w:rPr>
      </w:pPr>
      <w:r w:rsidRPr="00E3620D">
        <w:rPr>
          <w:b/>
          <w:sz w:val="20"/>
          <w:szCs w:val="20"/>
        </w:rPr>
        <w:t>ABSTRAK</w:t>
      </w:r>
    </w:p>
    <w:p w:rsidR="007A5198" w:rsidRPr="009307E7" w:rsidRDefault="007A5198" w:rsidP="00E3620D">
      <w:pPr>
        <w:jc w:val="both"/>
        <w:rPr>
          <w:sz w:val="22"/>
          <w:szCs w:val="20"/>
        </w:rPr>
      </w:pPr>
      <w:r w:rsidRPr="009307E7">
        <w:rPr>
          <w:sz w:val="22"/>
          <w:szCs w:val="20"/>
        </w:rPr>
        <w:t>Penelitian ini bertujuan untuk menilai kinerja keuangan Dinas Pertanian, Perikanan dan Kehutanan Kota Solok Tahun Anggaran 2009-2015. Kinerja merupakan gambaran mengenai tingkat pencapaian pelaksanaan suatu kegiatan atau program atau kebijaksanaan dalam mewujudkan sasaran, tujuan, misi dan visi organisasi yang tertuang dalam proses perumusan strategis suatu organisasi. Dan Penilaian kinerja merupakan proses mencatat dan mengukur pencapaian pelaksanaan kegiatan dalam arah pencapaian misi melalui hasil-hasil yang ditampilkan berupa produk,  jasa atau proses. Analisis data pada penelitian ini menggunakan analisis varians, analisis pertumbuhan dan analisis rasio keuangan.</w:t>
      </w:r>
    </w:p>
    <w:p w:rsidR="0061355C" w:rsidRPr="009307E7" w:rsidRDefault="007A5198" w:rsidP="00E3620D">
      <w:pPr>
        <w:jc w:val="both"/>
        <w:rPr>
          <w:sz w:val="22"/>
          <w:szCs w:val="20"/>
          <w:lang w:val="id-ID"/>
        </w:rPr>
      </w:pPr>
      <w:r w:rsidRPr="009307E7">
        <w:rPr>
          <w:sz w:val="22"/>
          <w:szCs w:val="20"/>
        </w:rPr>
        <w:t>Hasil analisis menunjukkan bahwa; Kinerja keuangan yang diwakili oleh Analisis Varians untuk Pendapatan dan Belanja menunjukan hasil bahwa kinerja pendapatan belum baik sedangkan untuk kinerja belanja cukup baik. Kemudian Kinerja keuangan yang dilihat dari analisis pertumbuhan Aset, Ekuitas,  dan P</w:t>
      </w:r>
      <w:r w:rsidR="00B17F54" w:rsidRPr="009307E7">
        <w:rPr>
          <w:sz w:val="22"/>
          <w:szCs w:val="20"/>
          <w:lang w:val="id-ID"/>
        </w:rPr>
        <w:t>endapatan</w:t>
      </w:r>
      <w:r w:rsidRPr="009307E7">
        <w:rPr>
          <w:sz w:val="22"/>
          <w:szCs w:val="20"/>
        </w:rPr>
        <w:t xml:space="preserve">, masing-masing akun mengalami peningkatan yang cukup baik diiringi dengan realisasi belanja yang juga meningkat dengan pertumbuhan kewajiban/hutang 0 (nol) %. Dan Kinerja keuangan yang dilihat dari analisis rasio keuangan menunjukan hasil bahwa derajat desentralisasi pada SKPD ini perlu perhatian khusus, karena angka derajat desentralisasi yang sangat rendah sehingga kemampuan daerah terhadap penyelenggaraan daerah otonom yang sangat bergantung kepada dana atau transfer pusat, otomatis rasio kemandirian daerahnya juga rendah dengan rasio ketergantuang daerah yang tinggi. Selain itu dalam hal efektifitas dan efisiensi </w:t>
      </w:r>
      <w:r w:rsidR="00B17F54" w:rsidRPr="009307E7">
        <w:rPr>
          <w:sz w:val="22"/>
          <w:szCs w:val="20"/>
          <w:lang w:val="id-ID"/>
        </w:rPr>
        <w:t>pendapatan</w:t>
      </w:r>
      <w:r w:rsidRPr="009307E7">
        <w:rPr>
          <w:sz w:val="22"/>
          <w:szCs w:val="20"/>
        </w:rPr>
        <w:t xml:space="preserve">nya menunjukan kurang efektif dan tidak efisien. </w:t>
      </w:r>
    </w:p>
    <w:p w:rsidR="00E3620D" w:rsidRPr="009307E7" w:rsidRDefault="00E3620D" w:rsidP="00E3620D">
      <w:pPr>
        <w:jc w:val="both"/>
        <w:rPr>
          <w:sz w:val="22"/>
          <w:szCs w:val="20"/>
        </w:rPr>
      </w:pPr>
      <w:r w:rsidRPr="009307E7">
        <w:rPr>
          <w:sz w:val="22"/>
          <w:szCs w:val="20"/>
        </w:rPr>
        <w:t xml:space="preserve">Keywords: Performance, Budget, Income, Expenditure and Funding </w:t>
      </w:r>
    </w:p>
    <w:p w:rsidR="00E3620D" w:rsidRPr="00E3620D" w:rsidRDefault="00E3620D" w:rsidP="00E3620D">
      <w:pPr>
        <w:jc w:val="both"/>
        <w:rPr>
          <w:sz w:val="20"/>
          <w:szCs w:val="20"/>
          <w:lang w:val="id-ID"/>
        </w:rPr>
      </w:pPr>
    </w:p>
    <w:p w:rsidR="007A5198" w:rsidRPr="00E3620D" w:rsidRDefault="009307E7" w:rsidP="00E3620D">
      <w:pPr>
        <w:jc w:val="center"/>
        <w:rPr>
          <w:b/>
          <w:i/>
          <w:sz w:val="20"/>
          <w:szCs w:val="20"/>
        </w:rPr>
      </w:pPr>
      <w:r w:rsidRPr="00E3620D">
        <w:rPr>
          <w:b/>
          <w:i/>
          <w:sz w:val="20"/>
          <w:szCs w:val="20"/>
        </w:rPr>
        <w:t>ABSTRACT</w:t>
      </w:r>
    </w:p>
    <w:p w:rsidR="007A5198" w:rsidRPr="00E3620D" w:rsidRDefault="007A5198" w:rsidP="00E3620D">
      <w:pPr>
        <w:jc w:val="both"/>
        <w:rPr>
          <w:i/>
          <w:sz w:val="20"/>
          <w:szCs w:val="20"/>
        </w:rPr>
      </w:pPr>
      <w:r w:rsidRPr="00E3620D">
        <w:rPr>
          <w:i/>
          <w:sz w:val="20"/>
          <w:szCs w:val="20"/>
        </w:rPr>
        <w:t>This study attemps to evaluate performance financial office of agriculture, fishery and forestry solok city fiscal year 2009-2015. Performance was an image of on the level of achievment of the implementation of the an activity or program or wisdom in realizing target, the purpose, the mission and vission of organization set out in the process of the formulation of strategic  an organization. And asses performance involves the records and measuring the achievment of activities in the direction of the mission through result displaye in the form of products, services or process of. Data analysis to research this using analysis variance, analysis growth and analysis the ratio financial.</w:t>
      </w:r>
    </w:p>
    <w:p w:rsidR="007A5198" w:rsidRPr="00E3620D" w:rsidRDefault="007A5198" w:rsidP="00E3620D">
      <w:pPr>
        <w:jc w:val="both"/>
        <w:rPr>
          <w:i/>
          <w:sz w:val="20"/>
          <w:szCs w:val="20"/>
        </w:rPr>
      </w:pPr>
      <w:r w:rsidRPr="00E3620D">
        <w:rPr>
          <w:i/>
          <w:sz w:val="20"/>
          <w:szCs w:val="20"/>
        </w:rPr>
        <w:t xml:space="preserve">The analysis show that; financial performance represented by analysis variance for income and expenditure showed the result that performance income not good while for the performance of expenditure good enough. Then Financial performance seen from analysis growth of, equity and revenue, each account has increased good enough accompanied by the realization shopping also rose to the growth of obligation/debt 0 ( zero ) %. And financial performance seen from the ratio financial analysis showed the result that degrees decentralization in working units this needs special attention, as the rate of degrees decentralization very low that the ability regions of the implementation of autonomous region that relies heavily to funds or transfer central, automatic the ratio independence the region is also low at a ratio of regional ketergantuang high. In addition in terms of effectiveness and efficiency pad his show less effective and inefficient. </w:t>
      </w:r>
    </w:p>
    <w:p w:rsidR="007A5198" w:rsidRPr="00E3620D" w:rsidRDefault="007A5198" w:rsidP="00E3620D">
      <w:pPr>
        <w:jc w:val="both"/>
        <w:rPr>
          <w:sz w:val="22"/>
          <w:szCs w:val="20"/>
        </w:rPr>
      </w:pPr>
      <w:r w:rsidRPr="00E3620D">
        <w:rPr>
          <w:b/>
          <w:i/>
          <w:sz w:val="20"/>
          <w:szCs w:val="20"/>
        </w:rPr>
        <w:t xml:space="preserve">Keywords: Performance, Budget, Income, Expenditure and Funding </w:t>
      </w:r>
    </w:p>
    <w:p w:rsidR="00F9655A" w:rsidRPr="00EC4A7B" w:rsidRDefault="00FA209C" w:rsidP="00E3620D">
      <w:pPr>
        <w:pStyle w:val="ListParagraph"/>
        <w:spacing w:after="0" w:line="240" w:lineRule="auto"/>
        <w:ind w:left="0"/>
        <w:jc w:val="both"/>
        <w:rPr>
          <w:rFonts w:ascii="Times New Roman" w:hAnsi="Times New Roman"/>
          <w:b/>
          <w:sz w:val="24"/>
          <w:szCs w:val="24"/>
          <w:lang w:val="id-ID"/>
        </w:rPr>
      </w:pPr>
      <w:r w:rsidRPr="00EC4A7B">
        <w:rPr>
          <w:rFonts w:ascii="Times New Roman" w:hAnsi="Times New Roman"/>
          <w:b/>
          <w:sz w:val="24"/>
          <w:szCs w:val="24"/>
        </w:rPr>
        <w:lastRenderedPageBreak/>
        <w:t>PENDAHULUAN</w:t>
      </w:r>
    </w:p>
    <w:p w:rsidR="0061355C" w:rsidRPr="00EC4A7B" w:rsidRDefault="0061355C" w:rsidP="00E3620D">
      <w:pPr>
        <w:pStyle w:val="ListParagraph"/>
        <w:spacing w:after="0" w:line="240" w:lineRule="auto"/>
        <w:ind w:left="0"/>
        <w:jc w:val="both"/>
        <w:rPr>
          <w:rFonts w:ascii="Times New Roman" w:hAnsi="Times New Roman"/>
          <w:b/>
          <w:sz w:val="24"/>
          <w:szCs w:val="24"/>
          <w:lang w:val="id-ID"/>
        </w:rPr>
      </w:pPr>
    </w:p>
    <w:p w:rsidR="007A5198" w:rsidRPr="00EC4A7B" w:rsidRDefault="007A5198" w:rsidP="00E3620D">
      <w:pPr>
        <w:autoSpaceDE w:val="0"/>
        <w:autoSpaceDN w:val="0"/>
        <w:adjustRightInd w:val="0"/>
        <w:ind w:firstLine="720"/>
        <w:jc w:val="both"/>
        <w:rPr>
          <w:rFonts w:eastAsia="Calibri"/>
          <w:color w:val="000000"/>
        </w:rPr>
      </w:pPr>
      <w:r w:rsidRPr="00EC4A7B">
        <w:rPr>
          <w:rFonts w:eastAsia="Calibri"/>
          <w:color w:val="000000"/>
        </w:rPr>
        <w:t xml:space="preserve">Pemerintah adalah suatu organisasi yang diberi kekuasaan untuk mengatur kepentingan Bangsa dan Negara. Lembaga pemerintah dibentuk umumnya untuk menjalankan aktivitas layanan terhadap masyarakat luas dan sebagai organisasi nirlaba yang mempunyai tujuan bukan untuk mencari keuntungan tetapi untuk menyediakan layanan dan kemampuan meningkatkan layanan tersebut di masa yang akan datang. Dengan di keluarkannya </w:t>
      </w:r>
      <w:r w:rsidRPr="00EC4A7B">
        <w:t xml:space="preserve">Undang-Undang Nomor 22 Tahun 1999 tentang Pemerintahan Daerah yang menyatakan memberikan kekuasaan kepada daerah untuk menyelenggarakan otonomi daerah. Berdasarkan Undang-Undang tersebut </w:t>
      </w:r>
      <w:r w:rsidRPr="00EC4A7B">
        <w:rPr>
          <w:rFonts w:eastAsia="Calibri"/>
          <w:color w:val="000000"/>
        </w:rPr>
        <w:t xml:space="preserve">maka pemerintah memberikan otonomi kepada daerah seluas-luasnya yang bertujuan untuk mengurus dan mengatur rumah tangganya sendiri agar berdaya guna dan berhasil guna dalam penyelenggaraan pemerintahan, pembangunan dan dalam rangka pelayanan kepada masyarakat. </w:t>
      </w:r>
    </w:p>
    <w:p w:rsidR="007A5198" w:rsidRPr="00EC4A7B" w:rsidRDefault="007A5198" w:rsidP="00E3620D">
      <w:pPr>
        <w:autoSpaceDE w:val="0"/>
        <w:autoSpaceDN w:val="0"/>
        <w:adjustRightInd w:val="0"/>
        <w:jc w:val="both"/>
        <w:rPr>
          <w:rFonts w:eastAsia="Calibri"/>
          <w:color w:val="000000"/>
        </w:rPr>
      </w:pPr>
      <w:r w:rsidRPr="00EC4A7B">
        <w:rPr>
          <w:rFonts w:eastAsia="Calibri"/>
          <w:color w:val="000000"/>
        </w:rPr>
        <w:tab/>
        <w:t xml:space="preserve">Dinas Pertanian merupakan Satuan Perangkat Daerah (SKPD) yang mempunyai tujuan untuk mewujudkan kesejahteraan petani dan untuk meningkatkan kualitas pertanian. Sekaligus sebagai fasilitator pembangunan pertanian di Indonesia. Maka dari itu Pemerintah melalui SKPD terkait bertanggungjawab kepada publik atas tindakan atau keputusan yang diambil. Para pemegang jabatan (pejabat publik) harus terbuka dan transparan kepada publik mengenai setiap keputusan yang diambil baik yang bersifat finansial maupun non finansial. Wujud dari pertanggungjawaban permerintah yang bersifat finansial yaitu berbentuk laporan keuangan. </w:t>
      </w:r>
    </w:p>
    <w:p w:rsidR="007A5198" w:rsidRPr="00EC4A7B" w:rsidRDefault="007A5198" w:rsidP="00E3620D">
      <w:pPr>
        <w:ind w:firstLine="720"/>
        <w:jc w:val="both"/>
        <w:rPr>
          <w:lang w:val="id-ID"/>
        </w:rPr>
      </w:pPr>
      <w:r w:rsidRPr="00EC4A7B">
        <w:t xml:space="preserve">Berdasarkan Peraturan Pemerintah No.71 Tahun 2010 Laporan keuangan disusun untuk menyediakan informasi yang relevan mengenai posisi keuangan dan seluruh transaksi yang dilakukan oleh suatu entitas pelaporan selama satu periode pelaporan. </w:t>
      </w:r>
      <w:r w:rsidRPr="00EC4A7B">
        <w:rPr>
          <w:lang w:val="id-ID"/>
        </w:rPr>
        <w:t xml:space="preserve">Setiap entitas pelaporan mempunyai kewajiban untuk melaporkan upaya-upaya yang telah dilakukan serta hasil yang dicapai dalam pelaksanaan kegiatan secara sistematis dan terstruktur pada suatu periode pelaporan untuk kepentingan akuntabilitas, manajemen, transparansi, keseimbangan antargenerasi, dan sebagai evaluasi kinerja. </w:t>
      </w:r>
      <w:r w:rsidRPr="00EC4A7B">
        <w:t xml:space="preserve">Sehingga dari Laporan keuangan yang disajikan dapat dijadikan sebagai pedoman dalam menilai kinerja keuangan. Untuk dapat melihat kondisi atau kinerja keuangan suatu perusahaan atau sebuah organisasi perlu dilakukan pengukuran kinerja. Peraturan Pemerintah No. 71 Tahun 2010 juga menjelaskan bahwa untuk dapat mengukur dan mengevaluasi kinerja keuangan dan sebagai pertanggungjawaban publik Pemerintah diwajibkan untuk menyusun laporan keuangan yang sesuai dengan Standar Akuntansi Publik (SAP). </w:t>
      </w:r>
    </w:p>
    <w:p w:rsidR="007C5599" w:rsidRPr="00EC4A7B" w:rsidRDefault="007A5198" w:rsidP="00E3620D">
      <w:pPr>
        <w:ind w:firstLine="720"/>
        <w:jc w:val="both"/>
        <w:rPr>
          <w:lang w:val="id-ID"/>
        </w:rPr>
      </w:pPr>
      <w:r w:rsidRPr="00EC4A7B">
        <w:t>Dalam buku yang ditulis oleh Mahmudi, 2011 menjelaskan untuk pengukuran dan evaluasi kinerja keuangan dapat diukur dengan menggunakan analisis laporan keuangan. Analisis laporan keuangan yang digunakan  yaitu analisis varians, analisis pertumbuhan dan analisis rasio keuangan.</w:t>
      </w:r>
    </w:p>
    <w:p w:rsidR="007A5198" w:rsidRPr="00EC4A7B" w:rsidRDefault="007A5198" w:rsidP="00E3620D">
      <w:pPr>
        <w:ind w:firstLine="720"/>
        <w:jc w:val="both"/>
        <w:rPr>
          <w:rFonts w:eastAsia="Calibri"/>
          <w:color w:val="000000"/>
        </w:rPr>
      </w:pPr>
      <w:r w:rsidRPr="00EC4A7B">
        <w:t xml:space="preserve">Satuan Perangkat Kerja Daerah (SKPD) pada Dinas Pertanian merupakan Dinas yang mempunyai anggaran cukup besar setelah Dinas Kesehatan dan Dinas Pendidikan. </w:t>
      </w:r>
      <w:r w:rsidRPr="00EC4A7B">
        <w:rPr>
          <w:rFonts w:eastAsia="Calibri"/>
          <w:color w:val="000000"/>
        </w:rPr>
        <w:t xml:space="preserve">Tahun 2015 anggaran untuk DAK tambahan bidang Pertanian dialokasikan sebesar  Rp. 4 Triliun berdasarkan informasi dari Bapak </w:t>
      </w:r>
      <w:r w:rsidRPr="00EC4A7B">
        <w:rPr>
          <w:rFonts w:eastAsia="Calibri"/>
          <w:color w:val="000000"/>
          <w:lang w:val="id-ID"/>
        </w:rPr>
        <w:t>Dr. Ir. Kasdi Subagyono, M.Sc</w:t>
      </w:r>
      <w:r w:rsidRPr="00EC4A7B">
        <w:rPr>
          <w:rFonts w:eastAsia="Calibri"/>
          <w:color w:val="000000"/>
        </w:rPr>
        <w:t>/</w:t>
      </w:r>
      <w:r w:rsidRPr="00EC4A7B">
        <w:rPr>
          <w:rFonts w:eastAsia="Calibri"/>
          <w:color w:val="000000"/>
          <w:lang w:val="id-ID"/>
        </w:rPr>
        <w:t>Kepala Biro Perencanaan Keme</w:t>
      </w:r>
      <w:r w:rsidRPr="00EC4A7B">
        <w:rPr>
          <w:rFonts w:eastAsia="Calibri"/>
          <w:color w:val="000000"/>
        </w:rPr>
        <w:t xml:space="preserve">nterian Pertanian RI. Dengan demikian perhatian pemerintah dibidang pertanian cukup besar. Akan tetapi fenomena yang terjadi yaitu terdapat ketidakseimbangan antara pelayanan atau manfaat yang diterima oleh petani dibandingkan dengan alokasi anggaran yang disediakan. Masih banyak petani yang </w:t>
      </w:r>
      <w:r w:rsidRPr="00EC4A7B">
        <w:rPr>
          <w:rFonts w:eastAsia="Calibri"/>
          <w:color w:val="000000"/>
        </w:rPr>
        <w:lastRenderedPageBreak/>
        <w:t xml:space="preserve">ekonominya masih belum terangkat, sehingga tujuan dari Dinas Pertanian untuk mewujudkan kesejahteraan petani belum optimal. Ini terlihat angka kemiskinan setiap tahunnya meningkat. </w:t>
      </w:r>
    </w:p>
    <w:p w:rsidR="007A5198" w:rsidRPr="00EC4A7B" w:rsidRDefault="007A5198" w:rsidP="00E3620D">
      <w:pPr>
        <w:jc w:val="both"/>
      </w:pPr>
      <w:r w:rsidRPr="00EC4A7B">
        <w:tab/>
        <w:t>Dan dilihat dari Laporan Realisasi Anggaran (LRA) Dinas Pertanian, Perikanan dan Kehutanan Kota Solok belum terealisasi sesuai dengan yang ditargetkan.  Menurut buku yang ditulis oleh Mahmudi, 2011 menjelaskan bahwa untuk memiliki kinerja pendapatan yang baik apabila mampu memperoleh pendapatan melebihi jumlah yang dianggarkan. Selain itu laporan keuangan pemerintah seharusnya dapat dijadikan sebagai  pertimbangan pengambilan keputusan ekonomi, sosial dan politik. Namun kenyataannya laporan keuangan pemerintah baru sebatas formalitas untuk memenuhi ketentuan perundang-undangan dan belum digunakan secara optimal. Laporan keuangan pemerintah belum dilakukan analisis laporan keuangan secara memadai untuk pengambilan keputusan. Sehingga pengambilan keputusan masih lebih didominasi oleh pertimbangan politik.</w:t>
      </w:r>
      <w:r w:rsidRPr="00EC4A7B">
        <w:rPr>
          <w:lang w:val="id-ID"/>
        </w:rPr>
        <w:t xml:space="preserve"> </w:t>
      </w:r>
      <w:r w:rsidRPr="00EC4A7B">
        <w:t xml:space="preserve">Maka dari itu, perlu dilakukan pengukuran kinerja untuk mengevaluasi dan memutuskan kebijakan yang akan diambil dimasa yang akan datang, demi terwujudnya sasaran kinerja  yang telah direncanakan. </w:t>
      </w:r>
      <w:r w:rsidRPr="00EC4A7B">
        <w:rPr>
          <w:rFonts w:eastAsia="Calibri"/>
          <w:color w:val="000000"/>
        </w:rPr>
        <w:t>Dengan adanya penilaian kinerja keuangan  hendaknya dapat menjadi bahan evaluasi bagi pemerintah dalam mengambil arah kebijakan yang sesuai dengan kondisi dan situasi yang diperlukan di lapangan atau keadaan yang sesungguhnya.</w:t>
      </w:r>
    </w:p>
    <w:p w:rsidR="007A5198" w:rsidRPr="00EC4A7B" w:rsidRDefault="007A5198" w:rsidP="00E3620D">
      <w:pPr>
        <w:ind w:firstLine="720"/>
        <w:jc w:val="both"/>
        <w:rPr>
          <w:b/>
          <w:lang w:val="id-ID"/>
        </w:rPr>
      </w:pPr>
      <w:r w:rsidRPr="00EC4A7B">
        <w:t>Dari uraian di atas penulis merasa tertarik untuk mengadakan penelitian tentang analisis kinerja keuangan sektor publik yang dituangkan dalam sebuah</w:t>
      </w:r>
      <w:r w:rsidRPr="00EC4A7B">
        <w:rPr>
          <w:lang w:val="id-ID"/>
        </w:rPr>
        <w:t xml:space="preserve"> </w:t>
      </w:r>
      <w:r w:rsidRPr="00EC4A7B">
        <w:t>kripsi yang berjudul “</w:t>
      </w:r>
      <w:r w:rsidRPr="00EC4A7B">
        <w:rPr>
          <w:b/>
        </w:rPr>
        <w:t>Analisis Kinerja Keuangan Dinas Pertanian, Perikanan dan Kehutanan  Kota Solok”.</w:t>
      </w:r>
    </w:p>
    <w:p w:rsidR="001810FB" w:rsidRPr="00EC4A7B" w:rsidRDefault="001810FB" w:rsidP="00E3620D">
      <w:pPr>
        <w:pStyle w:val="ListParagraph"/>
        <w:autoSpaceDE w:val="0"/>
        <w:autoSpaceDN w:val="0"/>
        <w:adjustRightInd w:val="0"/>
        <w:spacing w:after="0" w:line="240" w:lineRule="auto"/>
        <w:ind w:left="284"/>
        <w:jc w:val="both"/>
        <w:rPr>
          <w:rFonts w:ascii="Times New Roman" w:hAnsi="Times New Roman"/>
          <w:sz w:val="24"/>
          <w:szCs w:val="24"/>
          <w:lang w:val="id-ID"/>
        </w:rPr>
      </w:pPr>
    </w:p>
    <w:p w:rsidR="00020593" w:rsidRPr="00EC4A7B" w:rsidRDefault="00020593" w:rsidP="00E3620D">
      <w:pPr>
        <w:autoSpaceDE w:val="0"/>
        <w:autoSpaceDN w:val="0"/>
        <w:adjustRightInd w:val="0"/>
        <w:contextualSpacing/>
        <w:jc w:val="both"/>
        <w:rPr>
          <w:b/>
          <w:bCs/>
          <w:lang w:val="id-ID"/>
        </w:rPr>
      </w:pPr>
      <w:r w:rsidRPr="00EC4A7B">
        <w:rPr>
          <w:b/>
          <w:bCs/>
        </w:rPr>
        <w:t>TINJAUAN PUSTAKA</w:t>
      </w:r>
    </w:p>
    <w:p w:rsidR="0061355C" w:rsidRPr="00EC4A7B" w:rsidRDefault="0061355C" w:rsidP="00E3620D">
      <w:pPr>
        <w:autoSpaceDE w:val="0"/>
        <w:autoSpaceDN w:val="0"/>
        <w:adjustRightInd w:val="0"/>
        <w:contextualSpacing/>
        <w:jc w:val="both"/>
        <w:rPr>
          <w:b/>
          <w:bCs/>
          <w:lang w:val="id-ID"/>
        </w:rPr>
      </w:pPr>
    </w:p>
    <w:p w:rsidR="003414CA" w:rsidRPr="00EC4A7B" w:rsidRDefault="003414CA" w:rsidP="00E3620D">
      <w:pPr>
        <w:ind w:firstLine="720"/>
        <w:jc w:val="both"/>
        <w:rPr>
          <w:lang w:val="id-ID"/>
        </w:rPr>
      </w:pPr>
      <w:r w:rsidRPr="00EC4A7B">
        <w:t>Kinerja merupakan gambaran mengenai tingkat pencapaian pelaksanaan suatu kegiatan atau program atau kebijaksanaan dalam mewujudkan sasaran, tujuan, misi dan visi organisasi yang tertuang dalam proses perumusan penskemaan strategis suatu organisasi (Indra Bastian, 2014: 359)</w:t>
      </w:r>
      <w:r w:rsidRPr="00EC4A7B">
        <w:rPr>
          <w:lang w:val="id-ID"/>
        </w:rPr>
        <w:t>.</w:t>
      </w:r>
      <w:r w:rsidRPr="00EC4A7B">
        <w:t xml:space="preserve"> Dan m</w:t>
      </w:r>
      <w:r w:rsidRPr="00EC4A7B">
        <w:rPr>
          <w:lang w:val="id-ID"/>
        </w:rPr>
        <w:t>enurut Kamus Besar Bahasa Indonesia, kinerja adalah sesuatu yang dicapai, prestasi yang diperlihatkan, dan kemampuan kerja.</w:t>
      </w:r>
      <w:r w:rsidRPr="00EC4A7B">
        <w:t xml:space="preserve"> Kemudian</w:t>
      </w:r>
      <w:r w:rsidRPr="00EC4A7B">
        <w:rPr>
          <w:lang w:val="id-ID"/>
        </w:rPr>
        <w:t xml:space="preserve"> </w:t>
      </w:r>
      <w:r w:rsidRPr="00EC4A7B">
        <w:t>b</w:t>
      </w:r>
      <w:r w:rsidRPr="00EC4A7B">
        <w:rPr>
          <w:lang w:val="id-ID"/>
        </w:rPr>
        <w:t xml:space="preserve">erdasarkan Peraturan Pemerintah Nomor 8 Tahun 2006 tentang Pelaporan Keuangan dan Kinerja instansi pemerintah menyebutkan bahwa kinerja adalah suatu keluaran atau hasil dari kegiatan atau program yang hendak atau telah dicapai sehubungan dengan penggunaan anggaran dengan kuantitas dan kualitas terukur. </w:t>
      </w:r>
    </w:p>
    <w:p w:rsidR="003414CA" w:rsidRPr="00EC4A7B" w:rsidRDefault="003414CA" w:rsidP="00E3620D">
      <w:pPr>
        <w:ind w:firstLine="720"/>
        <w:jc w:val="both"/>
        <w:rPr>
          <w:lang w:val="id-ID"/>
        </w:rPr>
      </w:pPr>
      <w:r w:rsidRPr="00EC4A7B">
        <w:t>Penilaian kinerja merupakan proses mencatat dan mengukur pencapaian pelaksanaan kegiatan dalam arah pencapaian misi melalui hasil-hasil yang ditampilkan berupa produk,  jasa atau proses yang dikemukakan oleh Larry D. Stout  (Bastian dalam Joko Promono, 2014). Menurut James B. Whitakker (Indra Bastian, 2014:359) mendefinisikan penilaian kinerja merupakan suatu alat manajemen untuk meningkatkan kualitas pengambilan keputusan dan akuntabilitas. Artinya bahwa setiap kegiatan organisasi merupakan suatu proses yang tercatat dalam  misi dan sejalan dengan  tujuan organisasi, dimana kegiatan tersebut dikatakan sukses apabila hasilnya dapat dinikmati oleh masayarakat luas.</w:t>
      </w:r>
    </w:p>
    <w:p w:rsidR="003414CA" w:rsidRPr="00EC4A7B" w:rsidRDefault="003414CA" w:rsidP="00E3620D">
      <w:pPr>
        <w:ind w:firstLine="720"/>
        <w:jc w:val="both"/>
      </w:pPr>
      <w:r w:rsidRPr="00EC4A7B">
        <w:t>Pada dasarnya penilaian kinerja se</w:t>
      </w:r>
      <w:r w:rsidRPr="00EC4A7B">
        <w:rPr>
          <w:lang w:val="id-ID"/>
        </w:rPr>
        <w:t>k</w:t>
      </w:r>
      <w:r w:rsidRPr="00EC4A7B">
        <w:t>tor publi</w:t>
      </w:r>
      <w:r w:rsidRPr="00EC4A7B">
        <w:rPr>
          <w:lang w:val="id-ID"/>
        </w:rPr>
        <w:t>k</w:t>
      </w:r>
      <w:r w:rsidRPr="00EC4A7B">
        <w:t xml:space="preserve"> dilakukan untuk memenuhi tiga tujuan (Mardiasmo dalam Joko Promono, 2014) yaitu :</w:t>
      </w:r>
    </w:p>
    <w:p w:rsidR="003414CA" w:rsidRPr="00EC4A7B" w:rsidRDefault="003414CA" w:rsidP="00E3620D">
      <w:pPr>
        <w:numPr>
          <w:ilvl w:val="0"/>
          <w:numId w:val="5"/>
        </w:numPr>
        <w:ind w:left="426" w:hanging="426"/>
        <w:jc w:val="both"/>
      </w:pPr>
      <w:r w:rsidRPr="00EC4A7B">
        <w:t>Untuk membantu merperbaiki kinerja pemerintah</w:t>
      </w:r>
    </w:p>
    <w:p w:rsidR="003414CA" w:rsidRPr="00EC4A7B" w:rsidRDefault="003414CA" w:rsidP="00E3620D">
      <w:pPr>
        <w:numPr>
          <w:ilvl w:val="0"/>
          <w:numId w:val="5"/>
        </w:numPr>
        <w:ind w:left="426" w:hanging="426"/>
        <w:jc w:val="both"/>
      </w:pPr>
      <w:r w:rsidRPr="00EC4A7B">
        <w:t>Untuk pengalokasian sumber daya dan pengambilan keputusan</w:t>
      </w:r>
    </w:p>
    <w:p w:rsidR="003414CA" w:rsidRPr="00EC4A7B" w:rsidRDefault="003414CA" w:rsidP="00E3620D">
      <w:pPr>
        <w:numPr>
          <w:ilvl w:val="0"/>
          <w:numId w:val="5"/>
        </w:numPr>
        <w:ind w:left="426" w:hanging="426"/>
        <w:jc w:val="both"/>
      </w:pPr>
      <w:r w:rsidRPr="00EC4A7B">
        <w:lastRenderedPageBreak/>
        <w:t>Untuk mewujudkan pertanggungjawaban publik dan memperbaiki komunikasi kelembagaan</w:t>
      </w:r>
    </w:p>
    <w:p w:rsidR="00F23627" w:rsidRPr="00EC4A7B" w:rsidRDefault="00F23627" w:rsidP="00E3620D">
      <w:pPr>
        <w:ind w:firstLine="426"/>
        <w:jc w:val="both"/>
      </w:pPr>
      <w:r w:rsidRPr="00EC4A7B">
        <w:rPr>
          <w:lang w:val="id-ID"/>
        </w:rPr>
        <w:t>Menurut Wasidi dan Bambang</w:t>
      </w:r>
      <w:r w:rsidRPr="00EC4A7B">
        <w:t xml:space="preserve"> (Irham Fahmi,2013:106)</w:t>
      </w:r>
      <w:r w:rsidRPr="00EC4A7B">
        <w:rPr>
          <w:lang w:val="id-ID"/>
        </w:rPr>
        <w:t xml:space="preserve"> “Analisis rasio kuangan merupakan instrumen analisis prestasi perusahaan yang menjelaskan berbagai hubungan dan indikator keuangan, yang ditujukan untuk menunjukkan perubahan dalam kondisi keuangan atau prestasi operasi dimasa lalu dan membantu menggambarkan trend pola perubahan tersebut, untuk kemudian menunjukkan risiko dan peluang yang melekat pada perusahaan yang bersangkutan”. </w:t>
      </w:r>
    </w:p>
    <w:p w:rsidR="00F23627" w:rsidRPr="00EC4A7B" w:rsidRDefault="00F23627" w:rsidP="00E3620D">
      <w:pPr>
        <w:ind w:firstLine="720"/>
        <w:jc w:val="both"/>
        <w:rPr>
          <w:lang w:val="id-ID"/>
        </w:rPr>
      </w:pPr>
      <w:r w:rsidRPr="00EC4A7B">
        <w:rPr>
          <w:lang w:val="id-ID"/>
        </w:rPr>
        <w:t>Adapun manfaat analisis rasio keuangan</w:t>
      </w:r>
      <w:r w:rsidRPr="00EC4A7B">
        <w:t xml:space="preserve"> (Irham Fahmi,2013:108)</w:t>
      </w:r>
      <w:r w:rsidRPr="00EC4A7B">
        <w:rPr>
          <w:lang w:val="id-ID"/>
        </w:rPr>
        <w:t xml:space="preserve"> yaitu ;</w:t>
      </w:r>
    </w:p>
    <w:p w:rsidR="00F23627" w:rsidRPr="00EC4A7B" w:rsidRDefault="00F23627" w:rsidP="00E3620D">
      <w:pPr>
        <w:pStyle w:val="ListParagraph"/>
        <w:numPr>
          <w:ilvl w:val="0"/>
          <w:numId w:val="6"/>
        </w:numPr>
        <w:spacing w:after="0" w:line="240" w:lineRule="auto"/>
        <w:ind w:left="426" w:hanging="426"/>
        <w:jc w:val="both"/>
        <w:rPr>
          <w:rFonts w:ascii="Times New Roman" w:hAnsi="Times New Roman"/>
          <w:sz w:val="24"/>
          <w:szCs w:val="24"/>
          <w:lang w:val="id-ID"/>
        </w:rPr>
      </w:pPr>
      <w:r w:rsidRPr="00EC4A7B">
        <w:rPr>
          <w:rFonts w:ascii="Times New Roman" w:hAnsi="Times New Roman"/>
          <w:sz w:val="24"/>
          <w:szCs w:val="24"/>
          <w:lang w:val="id-ID"/>
        </w:rPr>
        <w:t>Analisis rasio keuangan sangat bermanfaat untuk dijadikan sebagai alat menilai kinerja dan prestasi perusahaan.</w:t>
      </w:r>
    </w:p>
    <w:p w:rsidR="00F23627" w:rsidRPr="00EC4A7B" w:rsidRDefault="00F23627" w:rsidP="00E3620D">
      <w:pPr>
        <w:pStyle w:val="ListParagraph"/>
        <w:numPr>
          <w:ilvl w:val="0"/>
          <w:numId w:val="6"/>
        </w:numPr>
        <w:spacing w:after="0" w:line="240" w:lineRule="auto"/>
        <w:ind w:left="426" w:hanging="426"/>
        <w:jc w:val="both"/>
        <w:rPr>
          <w:rFonts w:ascii="Times New Roman" w:hAnsi="Times New Roman"/>
          <w:sz w:val="24"/>
          <w:szCs w:val="24"/>
          <w:lang w:val="id-ID"/>
        </w:rPr>
      </w:pPr>
      <w:r w:rsidRPr="00EC4A7B">
        <w:rPr>
          <w:rFonts w:ascii="Times New Roman" w:hAnsi="Times New Roman"/>
          <w:sz w:val="24"/>
          <w:szCs w:val="24"/>
          <w:lang w:val="id-ID"/>
        </w:rPr>
        <w:t>Analisis rasio keuangan sangat bermanfaat bagi pihak manajemen sebagai rujukan untuk membuat perencanaan.</w:t>
      </w:r>
    </w:p>
    <w:p w:rsidR="00F23627" w:rsidRPr="00EC4A7B" w:rsidRDefault="00F23627" w:rsidP="00E3620D">
      <w:pPr>
        <w:pStyle w:val="ListParagraph"/>
        <w:numPr>
          <w:ilvl w:val="0"/>
          <w:numId w:val="6"/>
        </w:numPr>
        <w:spacing w:after="0" w:line="240" w:lineRule="auto"/>
        <w:ind w:left="426" w:hanging="426"/>
        <w:jc w:val="both"/>
        <w:rPr>
          <w:rFonts w:ascii="Times New Roman" w:hAnsi="Times New Roman"/>
          <w:sz w:val="24"/>
          <w:szCs w:val="24"/>
          <w:lang w:val="id-ID"/>
        </w:rPr>
      </w:pPr>
      <w:r w:rsidRPr="00EC4A7B">
        <w:rPr>
          <w:rFonts w:ascii="Times New Roman" w:hAnsi="Times New Roman"/>
          <w:sz w:val="24"/>
          <w:szCs w:val="24"/>
          <w:lang w:val="id-ID"/>
        </w:rPr>
        <w:t>Analisis rasio keuangan dapat dijadikan sebagai alat untuk mengevaluasi kondisi suatu perusahaan dari perspektif keuangan.</w:t>
      </w:r>
    </w:p>
    <w:p w:rsidR="00F23627" w:rsidRPr="00EC4A7B" w:rsidRDefault="00F23627" w:rsidP="00E3620D">
      <w:pPr>
        <w:pStyle w:val="ListParagraph"/>
        <w:numPr>
          <w:ilvl w:val="0"/>
          <w:numId w:val="6"/>
        </w:numPr>
        <w:spacing w:after="0" w:line="240" w:lineRule="auto"/>
        <w:ind w:left="426" w:hanging="426"/>
        <w:jc w:val="both"/>
        <w:rPr>
          <w:rFonts w:ascii="Times New Roman" w:hAnsi="Times New Roman"/>
          <w:sz w:val="24"/>
          <w:szCs w:val="24"/>
          <w:lang w:val="id-ID"/>
        </w:rPr>
      </w:pPr>
      <w:r w:rsidRPr="00EC4A7B">
        <w:rPr>
          <w:rFonts w:ascii="Times New Roman" w:hAnsi="Times New Roman"/>
          <w:sz w:val="24"/>
          <w:szCs w:val="24"/>
          <w:lang w:val="id-ID"/>
        </w:rPr>
        <w:t>Analisis keuangan juga bermanfaat bagi para kreditor dapat digunakan untuk memperkirakan potensi risiko yang akan dihadapi dikaitkan dengan adanya jaminan kelangsungan pembayaran bunga dan pengembalian pokok pinjaman.</w:t>
      </w:r>
    </w:p>
    <w:p w:rsidR="00F23627" w:rsidRPr="00EC4A7B" w:rsidRDefault="00F23627" w:rsidP="00E3620D">
      <w:pPr>
        <w:pStyle w:val="ListParagraph"/>
        <w:numPr>
          <w:ilvl w:val="0"/>
          <w:numId w:val="6"/>
        </w:numPr>
        <w:spacing w:after="0" w:line="240" w:lineRule="auto"/>
        <w:ind w:left="426" w:hanging="426"/>
        <w:jc w:val="both"/>
        <w:rPr>
          <w:rFonts w:ascii="Times New Roman" w:hAnsi="Times New Roman"/>
          <w:sz w:val="24"/>
          <w:szCs w:val="24"/>
          <w:lang w:val="id-ID"/>
        </w:rPr>
      </w:pPr>
      <w:r w:rsidRPr="00EC4A7B">
        <w:rPr>
          <w:rFonts w:ascii="Times New Roman" w:hAnsi="Times New Roman"/>
          <w:sz w:val="24"/>
          <w:szCs w:val="24"/>
          <w:lang w:val="id-ID"/>
        </w:rPr>
        <w:t xml:space="preserve">Analisis rasio keuangan dapat dijadikan sebagai penilaian bagi pihak </w:t>
      </w:r>
      <w:r w:rsidRPr="00EC4A7B">
        <w:rPr>
          <w:rFonts w:ascii="Times New Roman" w:hAnsi="Times New Roman"/>
          <w:i/>
          <w:sz w:val="24"/>
          <w:szCs w:val="24"/>
          <w:lang w:val="id-ID"/>
        </w:rPr>
        <w:t>stakeholder</w:t>
      </w:r>
      <w:r w:rsidRPr="00EC4A7B">
        <w:rPr>
          <w:rFonts w:ascii="Times New Roman" w:hAnsi="Times New Roman"/>
          <w:sz w:val="24"/>
          <w:szCs w:val="24"/>
          <w:lang w:val="id-ID"/>
        </w:rPr>
        <w:t xml:space="preserve"> organisasi. </w:t>
      </w:r>
    </w:p>
    <w:p w:rsidR="00F23627" w:rsidRPr="00EC4A7B" w:rsidRDefault="00F23627" w:rsidP="00E3620D">
      <w:pPr>
        <w:ind w:firstLine="720"/>
        <w:jc w:val="both"/>
      </w:pPr>
      <w:r w:rsidRPr="00EC4A7B">
        <w:t>Oleh karena itu, agar laporan keuangan lebih bermakna dan bermanfaat untuk pertimbangan pembuatan keputusan serta untuk pengukuran dan evaluasi kinerja maka laporan keuangan tersebut perlu dianalisis lebih lanjut. Adapun metoda atau teknik analisis laporan keuangan yang dapat digunakan dalam literatur yang ditulis oleh Mahmudi (2011:162) yaitu :</w:t>
      </w:r>
    </w:p>
    <w:p w:rsidR="00F23627" w:rsidRPr="00EC4A7B" w:rsidRDefault="00F23627" w:rsidP="00E3620D">
      <w:pPr>
        <w:pStyle w:val="ListParagraph"/>
        <w:numPr>
          <w:ilvl w:val="0"/>
          <w:numId w:val="14"/>
        </w:numPr>
        <w:spacing w:after="0" w:line="240" w:lineRule="auto"/>
        <w:ind w:left="284" w:hanging="284"/>
        <w:jc w:val="both"/>
        <w:rPr>
          <w:rFonts w:ascii="Times New Roman" w:hAnsi="Times New Roman"/>
          <w:sz w:val="24"/>
          <w:szCs w:val="24"/>
        </w:rPr>
      </w:pPr>
      <w:r w:rsidRPr="00EC4A7B">
        <w:rPr>
          <w:rFonts w:ascii="Times New Roman" w:hAnsi="Times New Roman"/>
          <w:sz w:val="24"/>
          <w:szCs w:val="24"/>
        </w:rPr>
        <w:t>Analisis Selisih (Varians)</w:t>
      </w:r>
      <w:r w:rsidRPr="00EC4A7B">
        <w:rPr>
          <w:rFonts w:ascii="Times New Roman" w:hAnsi="Times New Roman"/>
          <w:sz w:val="24"/>
          <w:szCs w:val="24"/>
          <w:lang w:val="id-ID"/>
        </w:rPr>
        <w:t xml:space="preserve">, </w:t>
      </w:r>
      <w:r w:rsidRPr="00EC4A7B">
        <w:rPr>
          <w:rFonts w:ascii="Times New Roman" w:hAnsi="Times New Roman"/>
          <w:sz w:val="24"/>
          <w:szCs w:val="24"/>
        </w:rPr>
        <w:t>dapat digunakan untuk mengukur dan mengevaluasi kinerja keuangan dengan mengukur tingkat selisih antara realisasi dengan anggaran.</w:t>
      </w:r>
    </w:p>
    <w:p w:rsidR="00F23627" w:rsidRPr="00EC4A7B" w:rsidRDefault="00F23627" w:rsidP="00E3620D">
      <w:pPr>
        <w:pStyle w:val="ListParagraph"/>
        <w:numPr>
          <w:ilvl w:val="0"/>
          <w:numId w:val="14"/>
        </w:numPr>
        <w:spacing w:after="0" w:line="240" w:lineRule="auto"/>
        <w:ind w:left="284" w:hanging="284"/>
        <w:jc w:val="both"/>
        <w:rPr>
          <w:rFonts w:ascii="Times New Roman" w:hAnsi="Times New Roman"/>
          <w:sz w:val="24"/>
          <w:szCs w:val="24"/>
        </w:rPr>
      </w:pPr>
      <w:r w:rsidRPr="00EC4A7B">
        <w:rPr>
          <w:rFonts w:ascii="Times New Roman" w:hAnsi="Times New Roman"/>
          <w:sz w:val="24"/>
          <w:szCs w:val="24"/>
        </w:rPr>
        <w:t xml:space="preserve">Analisis pertumbuhan dilakukan untuk mengetahui perkembangan kinerja keuangan serta kecenderungan baik berupa kenaikan atau penurunan kinerja selama kurun waktu tertentu. Analisis pertumbuhan dapat diaplikasikan misalnya untuk menilai pertumbuhan asset, utang, ekuitas, pendapatan, belanja, dan sebagainya. </w:t>
      </w:r>
    </w:p>
    <w:p w:rsidR="00F23627" w:rsidRPr="00EC4A7B" w:rsidRDefault="00F23627" w:rsidP="00E3620D">
      <w:pPr>
        <w:pStyle w:val="ListParagraph"/>
        <w:numPr>
          <w:ilvl w:val="0"/>
          <w:numId w:val="14"/>
        </w:numPr>
        <w:spacing w:after="0" w:line="240" w:lineRule="auto"/>
        <w:ind w:left="284" w:hanging="284"/>
        <w:jc w:val="both"/>
        <w:rPr>
          <w:rFonts w:ascii="Times New Roman" w:hAnsi="Times New Roman"/>
          <w:sz w:val="24"/>
          <w:szCs w:val="24"/>
        </w:rPr>
      </w:pPr>
      <w:r w:rsidRPr="00EC4A7B">
        <w:rPr>
          <w:rFonts w:ascii="Times New Roman" w:hAnsi="Times New Roman"/>
          <w:sz w:val="24"/>
          <w:szCs w:val="24"/>
        </w:rPr>
        <w:t>Analisis Rasio-Rasio Keuangan</w:t>
      </w:r>
    </w:p>
    <w:p w:rsidR="00F23627" w:rsidRPr="00EC4A7B" w:rsidRDefault="00F23627" w:rsidP="00E3620D">
      <w:pPr>
        <w:pStyle w:val="ListParagraph"/>
        <w:spacing w:after="0" w:line="240" w:lineRule="auto"/>
        <w:ind w:left="284"/>
        <w:jc w:val="both"/>
        <w:rPr>
          <w:rFonts w:ascii="Times New Roman" w:hAnsi="Times New Roman"/>
          <w:sz w:val="24"/>
          <w:szCs w:val="24"/>
          <w:lang w:val="id-ID"/>
        </w:rPr>
      </w:pPr>
      <w:proofErr w:type="gramStart"/>
      <w:r w:rsidRPr="00EC4A7B">
        <w:rPr>
          <w:rFonts w:ascii="Times New Roman" w:hAnsi="Times New Roman"/>
          <w:sz w:val="24"/>
          <w:szCs w:val="24"/>
        </w:rPr>
        <w:t>Analisis rasio keuangan merupakan pembanding antara dua angka yang datanya diambil dari elemen laporan keuangan.</w:t>
      </w:r>
      <w:proofErr w:type="gramEnd"/>
      <w:r w:rsidRPr="00EC4A7B">
        <w:rPr>
          <w:rFonts w:ascii="Times New Roman" w:hAnsi="Times New Roman"/>
          <w:sz w:val="24"/>
          <w:szCs w:val="24"/>
        </w:rPr>
        <w:t xml:space="preserve"> Analisis rasio keuangan dapat digunakan untuk mengukur dan mengevaluasi kinerja keuangan dari tahun ke tahun (Mahmudi</w:t>
      </w:r>
      <w:proofErr w:type="gramStart"/>
      <w:r w:rsidRPr="00EC4A7B">
        <w:rPr>
          <w:rFonts w:ascii="Times New Roman" w:hAnsi="Times New Roman"/>
          <w:sz w:val="24"/>
          <w:szCs w:val="24"/>
        </w:rPr>
        <w:t>,2011:163</w:t>
      </w:r>
      <w:proofErr w:type="gramEnd"/>
      <w:r w:rsidRPr="00EC4A7B">
        <w:rPr>
          <w:rFonts w:ascii="Times New Roman" w:hAnsi="Times New Roman"/>
          <w:sz w:val="24"/>
          <w:szCs w:val="24"/>
        </w:rPr>
        <w:t>)</w:t>
      </w:r>
      <w:r w:rsidR="00FD793F" w:rsidRPr="00EC4A7B">
        <w:rPr>
          <w:rFonts w:ascii="Times New Roman" w:hAnsi="Times New Roman"/>
          <w:sz w:val="24"/>
          <w:szCs w:val="24"/>
          <w:lang w:val="id-ID"/>
        </w:rPr>
        <w:t xml:space="preserve"> yang terdiri dari;</w:t>
      </w:r>
    </w:p>
    <w:p w:rsidR="00FD793F" w:rsidRPr="00EC4A7B" w:rsidRDefault="00FD793F" w:rsidP="00E3620D">
      <w:pPr>
        <w:pStyle w:val="ListParagraph"/>
        <w:numPr>
          <w:ilvl w:val="0"/>
          <w:numId w:val="8"/>
        </w:numPr>
        <w:spacing w:after="0" w:line="240" w:lineRule="auto"/>
        <w:ind w:left="709" w:hanging="425"/>
        <w:jc w:val="both"/>
        <w:rPr>
          <w:rFonts w:ascii="Times New Roman" w:hAnsi="Times New Roman"/>
          <w:sz w:val="24"/>
          <w:szCs w:val="24"/>
        </w:rPr>
      </w:pPr>
      <w:r w:rsidRPr="00EC4A7B">
        <w:rPr>
          <w:rFonts w:ascii="Times New Roman" w:hAnsi="Times New Roman"/>
          <w:sz w:val="24"/>
          <w:szCs w:val="24"/>
        </w:rPr>
        <w:t>Derajat Desentralisasi</w:t>
      </w:r>
    </w:p>
    <w:p w:rsidR="00FD793F" w:rsidRPr="00EC4A7B" w:rsidRDefault="00FD793F" w:rsidP="00E3620D">
      <w:pPr>
        <w:pStyle w:val="ListParagraph"/>
        <w:spacing w:after="0" w:line="240" w:lineRule="auto"/>
        <w:ind w:left="709"/>
        <w:jc w:val="both"/>
        <w:rPr>
          <w:rFonts w:ascii="Times New Roman" w:hAnsi="Times New Roman"/>
          <w:sz w:val="24"/>
          <w:szCs w:val="24"/>
          <w:lang w:val="id-ID"/>
        </w:rPr>
      </w:pPr>
      <w:proofErr w:type="gramStart"/>
      <w:r w:rsidRPr="00EC4A7B">
        <w:rPr>
          <w:rFonts w:ascii="Times New Roman" w:hAnsi="Times New Roman"/>
          <w:sz w:val="24"/>
          <w:szCs w:val="24"/>
        </w:rPr>
        <w:t>Rasio ini menunjukan derajat kontribusi PAD terhadap penerimaan daerah.</w:t>
      </w:r>
      <w:proofErr w:type="gramEnd"/>
      <w:r w:rsidRPr="00EC4A7B">
        <w:rPr>
          <w:rFonts w:ascii="Times New Roman" w:hAnsi="Times New Roman"/>
          <w:sz w:val="24"/>
          <w:szCs w:val="24"/>
        </w:rPr>
        <w:t xml:space="preserve"> Semakin tinggi kontribusi PAD maka semakin tinggi kemampuan pemerintah daerah dalam penyelenggaraan desentralisasi (Mahmudi</w:t>
      </w:r>
      <w:proofErr w:type="gramStart"/>
      <w:r w:rsidRPr="00EC4A7B">
        <w:rPr>
          <w:rFonts w:ascii="Times New Roman" w:hAnsi="Times New Roman"/>
          <w:sz w:val="24"/>
          <w:szCs w:val="24"/>
        </w:rPr>
        <w:t>,2011:170</w:t>
      </w:r>
      <w:proofErr w:type="gramEnd"/>
      <w:r w:rsidRPr="00EC4A7B">
        <w:rPr>
          <w:rFonts w:ascii="Times New Roman" w:hAnsi="Times New Roman"/>
          <w:sz w:val="24"/>
          <w:szCs w:val="24"/>
        </w:rPr>
        <w:t>).</w:t>
      </w:r>
    </w:p>
    <w:p w:rsidR="00FD793F" w:rsidRPr="00EC4A7B" w:rsidRDefault="00FD793F" w:rsidP="00E3620D">
      <w:pPr>
        <w:pStyle w:val="ListParagraph"/>
        <w:spacing w:after="0" w:line="240" w:lineRule="auto"/>
        <w:ind w:left="709"/>
        <w:jc w:val="both"/>
        <w:rPr>
          <w:rFonts w:ascii="Times New Roman" w:hAnsi="Times New Roman"/>
          <w:sz w:val="24"/>
          <w:szCs w:val="24"/>
        </w:rPr>
      </w:pPr>
      <w:r w:rsidRPr="00EC4A7B">
        <w:rPr>
          <w:rFonts w:ascii="Times New Roman" w:hAnsi="Times New Roman"/>
          <w:sz w:val="24"/>
          <w:szCs w:val="24"/>
          <w:lang w:val="id-ID"/>
        </w:rPr>
        <w:t xml:space="preserve">Dengan </w:t>
      </w:r>
      <w:r w:rsidRPr="00EC4A7B">
        <w:rPr>
          <w:rFonts w:ascii="Times New Roman" w:hAnsi="Times New Roman"/>
          <w:sz w:val="24"/>
          <w:szCs w:val="24"/>
        </w:rPr>
        <w:t>skala interval derajat desentralisasi dibawah ini sebagai berikut;</w:t>
      </w:r>
    </w:p>
    <w:p w:rsidR="00FD793F" w:rsidRPr="00EC4A7B" w:rsidRDefault="00FD793F" w:rsidP="00E3620D">
      <w:pPr>
        <w:pStyle w:val="ListParagraph"/>
        <w:spacing w:after="0" w:line="240" w:lineRule="auto"/>
        <w:ind w:left="426" w:firstLine="283"/>
        <w:jc w:val="both"/>
        <w:rPr>
          <w:rFonts w:ascii="Times New Roman" w:hAnsi="Times New Roman"/>
          <w:sz w:val="24"/>
          <w:szCs w:val="24"/>
        </w:rPr>
      </w:pPr>
      <w:r w:rsidRPr="00EC4A7B">
        <w:rPr>
          <w:rFonts w:ascii="Times New Roman" w:hAnsi="Times New Roman"/>
          <w:sz w:val="24"/>
          <w:szCs w:val="24"/>
        </w:rPr>
        <w:t>Sangat Kurang</w:t>
      </w:r>
      <w:r w:rsidRPr="00EC4A7B">
        <w:rPr>
          <w:rFonts w:ascii="Times New Roman" w:hAnsi="Times New Roman"/>
          <w:sz w:val="24"/>
          <w:szCs w:val="24"/>
        </w:rPr>
        <w:tab/>
        <w:t>: 0</w:t>
      </w:r>
      <w:proofErr w:type="gramStart"/>
      <w:r w:rsidRPr="00EC4A7B">
        <w:rPr>
          <w:rFonts w:ascii="Times New Roman" w:hAnsi="Times New Roman"/>
          <w:sz w:val="24"/>
          <w:szCs w:val="24"/>
        </w:rPr>
        <w:t>,00</w:t>
      </w:r>
      <w:proofErr w:type="gramEnd"/>
      <w:r w:rsidRPr="00EC4A7B">
        <w:rPr>
          <w:rFonts w:ascii="Times New Roman" w:hAnsi="Times New Roman"/>
          <w:sz w:val="24"/>
          <w:szCs w:val="24"/>
        </w:rPr>
        <w:t xml:space="preserve"> – 10,00%</w:t>
      </w:r>
    </w:p>
    <w:p w:rsidR="00FD793F" w:rsidRPr="00EC4A7B" w:rsidRDefault="00FD793F" w:rsidP="00E3620D">
      <w:pPr>
        <w:pStyle w:val="ListParagraph"/>
        <w:spacing w:after="0" w:line="240" w:lineRule="auto"/>
        <w:ind w:left="426" w:firstLine="283"/>
        <w:jc w:val="both"/>
        <w:rPr>
          <w:rFonts w:ascii="Times New Roman" w:hAnsi="Times New Roman"/>
          <w:sz w:val="24"/>
          <w:szCs w:val="24"/>
        </w:rPr>
      </w:pPr>
      <w:r w:rsidRPr="00EC4A7B">
        <w:rPr>
          <w:rFonts w:ascii="Times New Roman" w:hAnsi="Times New Roman"/>
          <w:sz w:val="24"/>
          <w:szCs w:val="24"/>
        </w:rPr>
        <w:t>Kurang</w:t>
      </w:r>
      <w:r w:rsidRPr="00EC4A7B">
        <w:rPr>
          <w:rFonts w:ascii="Times New Roman" w:hAnsi="Times New Roman"/>
          <w:sz w:val="24"/>
          <w:szCs w:val="24"/>
        </w:rPr>
        <w:tab/>
      </w:r>
      <w:r w:rsidRPr="00EC4A7B">
        <w:rPr>
          <w:rFonts w:ascii="Times New Roman" w:hAnsi="Times New Roman"/>
          <w:sz w:val="24"/>
          <w:szCs w:val="24"/>
        </w:rPr>
        <w:tab/>
        <w:t>: 10</w:t>
      </w:r>
      <w:proofErr w:type="gramStart"/>
      <w:r w:rsidRPr="00EC4A7B">
        <w:rPr>
          <w:rFonts w:ascii="Times New Roman" w:hAnsi="Times New Roman"/>
          <w:sz w:val="24"/>
          <w:szCs w:val="24"/>
        </w:rPr>
        <w:t>,01</w:t>
      </w:r>
      <w:proofErr w:type="gramEnd"/>
      <w:r w:rsidRPr="00EC4A7B">
        <w:rPr>
          <w:rFonts w:ascii="Times New Roman" w:hAnsi="Times New Roman"/>
          <w:sz w:val="24"/>
          <w:szCs w:val="24"/>
        </w:rPr>
        <w:t xml:space="preserve"> – 20,00%</w:t>
      </w:r>
    </w:p>
    <w:p w:rsidR="00FD793F" w:rsidRPr="00EC4A7B" w:rsidRDefault="00FD793F" w:rsidP="00E3620D">
      <w:pPr>
        <w:pStyle w:val="ListParagraph"/>
        <w:spacing w:after="0" w:line="240" w:lineRule="auto"/>
        <w:ind w:left="426" w:firstLine="283"/>
        <w:jc w:val="both"/>
        <w:rPr>
          <w:rFonts w:ascii="Times New Roman" w:hAnsi="Times New Roman"/>
          <w:sz w:val="24"/>
          <w:szCs w:val="24"/>
        </w:rPr>
      </w:pPr>
      <w:r w:rsidRPr="00EC4A7B">
        <w:rPr>
          <w:rFonts w:ascii="Times New Roman" w:hAnsi="Times New Roman"/>
          <w:sz w:val="24"/>
          <w:szCs w:val="24"/>
        </w:rPr>
        <w:t>Sedang</w:t>
      </w:r>
      <w:r w:rsidRPr="00EC4A7B">
        <w:rPr>
          <w:rFonts w:ascii="Times New Roman" w:hAnsi="Times New Roman"/>
          <w:sz w:val="24"/>
          <w:szCs w:val="24"/>
        </w:rPr>
        <w:tab/>
      </w:r>
      <w:r w:rsidRPr="00EC4A7B">
        <w:rPr>
          <w:rFonts w:ascii="Times New Roman" w:hAnsi="Times New Roman"/>
          <w:sz w:val="24"/>
          <w:szCs w:val="24"/>
        </w:rPr>
        <w:tab/>
        <w:t>: 20</w:t>
      </w:r>
      <w:proofErr w:type="gramStart"/>
      <w:r w:rsidRPr="00EC4A7B">
        <w:rPr>
          <w:rFonts w:ascii="Times New Roman" w:hAnsi="Times New Roman"/>
          <w:sz w:val="24"/>
          <w:szCs w:val="24"/>
        </w:rPr>
        <w:t>,01</w:t>
      </w:r>
      <w:proofErr w:type="gramEnd"/>
      <w:r w:rsidRPr="00EC4A7B">
        <w:rPr>
          <w:rFonts w:ascii="Times New Roman" w:hAnsi="Times New Roman"/>
          <w:sz w:val="24"/>
          <w:szCs w:val="24"/>
        </w:rPr>
        <w:t xml:space="preserve"> – 30,00%</w:t>
      </w:r>
    </w:p>
    <w:p w:rsidR="00FD793F" w:rsidRPr="00EC4A7B" w:rsidRDefault="00FD793F" w:rsidP="00E3620D">
      <w:pPr>
        <w:pStyle w:val="ListParagraph"/>
        <w:spacing w:after="0" w:line="240" w:lineRule="auto"/>
        <w:ind w:left="426" w:firstLine="283"/>
        <w:jc w:val="both"/>
        <w:rPr>
          <w:rFonts w:ascii="Times New Roman" w:hAnsi="Times New Roman"/>
          <w:sz w:val="24"/>
          <w:szCs w:val="24"/>
        </w:rPr>
      </w:pPr>
      <w:r w:rsidRPr="00EC4A7B">
        <w:rPr>
          <w:rFonts w:ascii="Times New Roman" w:hAnsi="Times New Roman"/>
          <w:sz w:val="24"/>
          <w:szCs w:val="24"/>
        </w:rPr>
        <w:t>Cukup</w:t>
      </w:r>
      <w:r w:rsidRPr="00EC4A7B">
        <w:rPr>
          <w:rFonts w:ascii="Times New Roman" w:hAnsi="Times New Roman"/>
          <w:sz w:val="24"/>
          <w:szCs w:val="24"/>
        </w:rPr>
        <w:tab/>
      </w:r>
      <w:r w:rsidRPr="00EC4A7B">
        <w:rPr>
          <w:rFonts w:ascii="Times New Roman" w:hAnsi="Times New Roman"/>
          <w:sz w:val="24"/>
          <w:szCs w:val="24"/>
        </w:rPr>
        <w:tab/>
        <w:t>: 30</w:t>
      </w:r>
      <w:proofErr w:type="gramStart"/>
      <w:r w:rsidRPr="00EC4A7B">
        <w:rPr>
          <w:rFonts w:ascii="Times New Roman" w:hAnsi="Times New Roman"/>
          <w:sz w:val="24"/>
          <w:szCs w:val="24"/>
        </w:rPr>
        <w:t>,01</w:t>
      </w:r>
      <w:proofErr w:type="gramEnd"/>
      <w:r w:rsidRPr="00EC4A7B">
        <w:rPr>
          <w:rFonts w:ascii="Times New Roman" w:hAnsi="Times New Roman"/>
          <w:sz w:val="24"/>
          <w:szCs w:val="24"/>
        </w:rPr>
        <w:t xml:space="preserve"> – 40,00% </w:t>
      </w:r>
    </w:p>
    <w:p w:rsidR="00FD793F" w:rsidRPr="00EC4A7B" w:rsidRDefault="00FD793F" w:rsidP="00E3620D">
      <w:pPr>
        <w:pStyle w:val="ListParagraph"/>
        <w:spacing w:after="0" w:line="240" w:lineRule="auto"/>
        <w:ind w:left="426" w:firstLine="283"/>
        <w:jc w:val="both"/>
        <w:rPr>
          <w:rFonts w:ascii="Times New Roman" w:hAnsi="Times New Roman"/>
          <w:sz w:val="24"/>
          <w:szCs w:val="24"/>
        </w:rPr>
      </w:pPr>
      <w:r w:rsidRPr="00EC4A7B">
        <w:rPr>
          <w:rFonts w:ascii="Times New Roman" w:hAnsi="Times New Roman"/>
          <w:sz w:val="24"/>
          <w:szCs w:val="24"/>
        </w:rPr>
        <w:t>Baik</w:t>
      </w:r>
      <w:r w:rsidRPr="00EC4A7B">
        <w:rPr>
          <w:rFonts w:ascii="Times New Roman" w:hAnsi="Times New Roman"/>
          <w:sz w:val="24"/>
          <w:szCs w:val="24"/>
        </w:rPr>
        <w:tab/>
      </w:r>
      <w:r w:rsidRPr="00EC4A7B">
        <w:rPr>
          <w:rFonts w:ascii="Times New Roman" w:hAnsi="Times New Roman"/>
          <w:sz w:val="24"/>
          <w:szCs w:val="24"/>
        </w:rPr>
        <w:tab/>
        <w:t>: 40</w:t>
      </w:r>
      <w:proofErr w:type="gramStart"/>
      <w:r w:rsidRPr="00EC4A7B">
        <w:rPr>
          <w:rFonts w:ascii="Times New Roman" w:hAnsi="Times New Roman"/>
          <w:sz w:val="24"/>
          <w:szCs w:val="24"/>
        </w:rPr>
        <w:t>,01</w:t>
      </w:r>
      <w:proofErr w:type="gramEnd"/>
      <w:r w:rsidRPr="00EC4A7B">
        <w:rPr>
          <w:rFonts w:ascii="Times New Roman" w:hAnsi="Times New Roman"/>
          <w:sz w:val="24"/>
          <w:szCs w:val="24"/>
        </w:rPr>
        <w:t xml:space="preserve"> – 50,01%</w:t>
      </w:r>
    </w:p>
    <w:p w:rsidR="00FD793F" w:rsidRPr="00EC4A7B" w:rsidRDefault="00FD793F" w:rsidP="00E3620D">
      <w:pPr>
        <w:pStyle w:val="ListParagraph"/>
        <w:spacing w:after="0" w:line="240" w:lineRule="auto"/>
        <w:ind w:left="426" w:firstLine="283"/>
        <w:jc w:val="both"/>
        <w:rPr>
          <w:rFonts w:ascii="Times New Roman" w:hAnsi="Times New Roman"/>
          <w:sz w:val="24"/>
          <w:szCs w:val="24"/>
          <w:lang w:val="id-ID"/>
        </w:rPr>
      </w:pPr>
      <w:r w:rsidRPr="00EC4A7B">
        <w:rPr>
          <w:rFonts w:ascii="Times New Roman" w:hAnsi="Times New Roman"/>
          <w:sz w:val="24"/>
          <w:szCs w:val="24"/>
        </w:rPr>
        <w:t>Sangat Baik</w:t>
      </w:r>
      <w:r w:rsidRPr="00EC4A7B">
        <w:rPr>
          <w:rFonts w:ascii="Times New Roman" w:hAnsi="Times New Roman"/>
          <w:sz w:val="24"/>
          <w:szCs w:val="24"/>
        </w:rPr>
        <w:tab/>
        <w:t>: &gt; 50</w:t>
      </w:r>
      <w:proofErr w:type="gramStart"/>
      <w:r w:rsidRPr="00EC4A7B">
        <w:rPr>
          <w:rFonts w:ascii="Times New Roman" w:hAnsi="Times New Roman"/>
          <w:sz w:val="24"/>
          <w:szCs w:val="24"/>
        </w:rPr>
        <w:t>,00</w:t>
      </w:r>
      <w:proofErr w:type="gramEnd"/>
      <w:r w:rsidRPr="00EC4A7B">
        <w:rPr>
          <w:rFonts w:ascii="Times New Roman" w:hAnsi="Times New Roman"/>
          <w:sz w:val="24"/>
          <w:szCs w:val="24"/>
        </w:rPr>
        <w:t>%</w:t>
      </w:r>
    </w:p>
    <w:p w:rsidR="00FD793F" w:rsidRPr="00EC4A7B" w:rsidRDefault="00FD793F" w:rsidP="00E3620D">
      <w:pPr>
        <w:pStyle w:val="ListParagraph"/>
        <w:spacing w:after="0" w:line="240" w:lineRule="auto"/>
        <w:ind w:left="709"/>
        <w:jc w:val="both"/>
        <w:rPr>
          <w:rFonts w:ascii="Times New Roman" w:hAnsi="Times New Roman"/>
          <w:sz w:val="24"/>
          <w:szCs w:val="24"/>
        </w:rPr>
      </w:pPr>
      <w:r w:rsidRPr="00EC4A7B">
        <w:rPr>
          <w:rFonts w:ascii="Times New Roman" w:hAnsi="Times New Roman"/>
          <w:sz w:val="24"/>
          <w:szCs w:val="24"/>
          <w:lang w:val="id-ID"/>
        </w:rPr>
        <w:t>(</w:t>
      </w:r>
      <w:r w:rsidRPr="00EC4A7B">
        <w:rPr>
          <w:rFonts w:ascii="Times New Roman" w:hAnsi="Times New Roman"/>
          <w:sz w:val="24"/>
          <w:szCs w:val="24"/>
        </w:rPr>
        <w:t>tim KKPFE UGM</w:t>
      </w:r>
      <w:r w:rsidRPr="00EC4A7B">
        <w:rPr>
          <w:rFonts w:ascii="Times New Roman" w:hAnsi="Times New Roman"/>
          <w:sz w:val="24"/>
          <w:szCs w:val="24"/>
          <w:lang w:val="id-ID"/>
        </w:rPr>
        <w:t xml:space="preserve"> dalam </w:t>
      </w:r>
      <w:r w:rsidRPr="00EC4A7B">
        <w:rPr>
          <w:rFonts w:ascii="Times New Roman" w:hAnsi="Times New Roman"/>
          <w:sz w:val="24"/>
          <w:szCs w:val="24"/>
        </w:rPr>
        <w:t>Hanafi,</w:t>
      </w:r>
      <w:r w:rsidR="0061355C" w:rsidRPr="00EC4A7B">
        <w:rPr>
          <w:rFonts w:ascii="Times New Roman" w:hAnsi="Times New Roman"/>
          <w:sz w:val="24"/>
          <w:szCs w:val="24"/>
          <w:lang w:val="id-ID"/>
        </w:rPr>
        <w:t xml:space="preserve"> </w:t>
      </w:r>
      <w:r w:rsidRPr="00EC4A7B">
        <w:rPr>
          <w:rFonts w:ascii="Times New Roman" w:hAnsi="Times New Roman"/>
          <w:sz w:val="24"/>
          <w:szCs w:val="24"/>
        </w:rPr>
        <w:t>dkk, 2009)</w:t>
      </w:r>
    </w:p>
    <w:p w:rsidR="00C60776" w:rsidRPr="00EC4A7B" w:rsidRDefault="00C60776" w:rsidP="00E3620D">
      <w:pPr>
        <w:pStyle w:val="ListParagraph"/>
        <w:numPr>
          <w:ilvl w:val="0"/>
          <w:numId w:val="8"/>
        </w:numPr>
        <w:spacing w:after="0" w:line="240" w:lineRule="auto"/>
        <w:ind w:left="709" w:hanging="426"/>
        <w:jc w:val="both"/>
        <w:rPr>
          <w:rFonts w:ascii="Times New Roman" w:hAnsi="Times New Roman"/>
          <w:sz w:val="24"/>
          <w:szCs w:val="24"/>
        </w:rPr>
      </w:pPr>
      <w:r w:rsidRPr="00EC4A7B">
        <w:rPr>
          <w:rFonts w:ascii="Times New Roman" w:hAnsi="Times New Roman"/>
          <w:sz w:val="24"/>
          <w:szCs w:val="24"/>
        </w:rPr>
        <w:lastRenderedPageBreak/>
        <w:t>Rasio Ketergantungan Daerah</w:t>
      </w:r>
    </w:p>
    <w:p w:rsidR="00C60776" w:rsidRPr="00EC4A7B" w:rsidRDefault="00C60776" w:rsidP="00E3620D">
      <w:pPr>
        <w:pStyle w:val="ListParagraph"/>
        <w:spacing w:after="0" w:line="240" w:lineRule="auto"/>
        <w:ind w:left="709"/>
        <w:jc w:val="both"/>
        <w:rPr>
          <w:rFonts w:ascii="Times New Roman" w:hAnsi="Times New Roman"/>
          <w:sz w:val="24"/>
          <w:szCs w:val="24"/>
        </w:rPr>
      </w:pPr>
      <w:r w:rsidRPr="00EC4A7B">
        <w:rPr>
          <w:rFonts w:ascii="Times New Roman" w:hAnsi="Times New Roman"/>
          <w:sz w:val="24"/>
          <w:szCs w:val="24"/>
        </w:rPr>
        <w:t xml:space="preserve">Rasio ketergantungan daerah dihitung dengan </w:t>
      </w:r>
      <w:proofErr w:type="gramStart"/>
      <w:r w:rsidRPr="00EC4A7B">
        <w:rPr>
          <w:rFonts w:ascii="Times New Roman" w:hAnsi="Times New Roman"/>
          <w:sz w:val="24"/>
          <w:szCs w:val="24"/>
        </w:rPr>
        <w:t>cara</w:t>
      </w:r>
      <w:proofErr w:type="gramEnd"/>
      <w:r w:rsidRPr="00EC4A7B">
        <w:rPr>
          <w:rFonts w:ascii="Times New Roman" w:hAnsi="Times New Roman"/>
          <w:sz w:val="24"/>
          <w:szCs w:val="24"/>
        </w:rPr>
        <w:t xml:space="preserve"> membandingkan jumlah pendapatan transfer yang diterima oleh penerimaan daerah dengan total penerimaan daerah. </w:t>
      </w:r>
      <w:proofErr w:type="gramStart"/>
      <w:r w:rsidRPr="00EC4A7B">
        <w:rPr>
          <w:rFonts w:ascii="Times New Roman" w:hAnsi="Times New Roman"/>
          <w:sz w:val="24"/>
          <w:szCs w:val="24"/>
        </w:rPr>
        <w:t>Semakin tinggi rasio ini maka semakin besar tingkat ketergantungan pemerintah daerah terhadap pemerintah pusat atau pemerintah provinsi (Mahmudi, 2011:170)</w:t>
      </w:r>
      <w:r w:rsidRPr="00EC4A7B">
        <w:rPr>
          <w:rFonts w:ascii="Times New Roman" w:hAnsi="Times New Roman"/>
          <w:sz w:val="24"/>
          <w:szCs w:val="24"/>
          <w:lang w:val="id-ID"/>
        </w:rPr>
        <w:t>.</w:t>
      </w:r>
      <w:proofErr w:type="gramEnd"/>
      <w:r w:rsidRPr="00EC4A7B">
        <w:rPr>
          <w:rFonts w:ascii="Times New Roman" w:hAnsi="Times New Roman"/>
          <w:sz w:val="24"/>
          <w:szCs w:val="24"/>
        </w:rPr>
        <w:t xml:space="preserve"> Kriteria untuk menetapkan ketergantungan keuangan daerah adalah sebagai </w:t>
      </w:r>
      <w:proofErr w:type="gramStart"/>
      <w:r w:rsidRPr="00EC4A7B">
        <w:rPr>
          <w:rFonts w:ascii="Times New Roman" w:hAnsi="Times New Roman"/>
          <w:sz w:val="24"/>
          <w:szCs w:val="24"/>
        </w:rPr>
        <w:t>berikut :</w:t>
      </w:r>
      <w:proofErr w:type="gramEnd"/>
    </w:p>
    <w:p w:rsidR="00C60776" w:rsidRPr="00D4539A" w:rsidRDefault="00C60776" w:rsidP="00E3620D">
      <w:pPr>
        <w:pStyle w:val="ListParagraph"/>
        <w:spacing w:after="0" w:line="240" w:lineRule="auto"/>
        <w:ind w:left="709"/>
        <w:jc w:val="both"/>
        <w:rPr>
          <w:rFonts w:ascii="Times New Roman" w:hAnsi="Times New Roman"/>
          <w:szCs w:val="24"/>
        </w:rPr>
      </w:pPr>
      <w:r w:rsidRPr="00D4539A">
        <w:rPr>
          <w:rFonts w:ascii="Times New Roman" w:hAnsi="Times New Roman"/>
          <w:szCs w:val="24"/>
        </w:rPr>
        <w:t>Sangat Rendah</w:t>
      </w:r>
      <w:r w:rsidRPr="00D4539A">
        <w:rPr>
          <w:rFonts w:ascii="Times New Roman" w:hAnsi="Times New Roman"/>
          <w:szCs w:val="24"/>
        </w:rPr>
        <w:tab/>
        <w:t>: 0</w:t>
      </w:r>
      <w:proofErr w:type="gramStart"/>
      <w:r w:rsidRPr="00D4539A">
        <w:rPr>
          <w:rFonts w:ascii="Times New Roman" w:hAnsi="Times New Roman"/>
          <w:szCs w:val="24"/>
        </w:rPr>
        <w:t>,00</w:t>
      </w:r>
      <w:proofErr w:type="gramEnd"/>
      <w:r w:rsidRPr="00D4539A">
        <w:rPr>
          <w:rFonts w:ascii="Times New Roman" w:hAnsi="Times New Roman"/>
          <w:szCs w:val="24"/>
        </w:rPr>
        <w:t xml:space="preserve"> – 10,00%</w:t>
      </w:r>
    </w:p>
    <w:p w:rsidR="00C60776" w:rsidRPr="00D4539A" w:rsidRDefault="00C60776" w:rsidP="00E3620D">
      <w:pPr>
        <w:pStyle w:val="ListParagraph"/>
        <w:spacing w:after="0" w:line="240" w:lineRule="auto"/>
        <w:ind w:left="709"/>
        <w:jc w:val="both"/>
        <w:rPr>
          <w:rFonts w:ascii="Times New Roman" w:hAnsi="Times New Roman"/>
          <w:szCs w:val="24"/>
        </w:rPr>
      </w:pPr>
      <w:r w:rsidRPr="00D4539A">
        <w:rPr>
          <w:rFonts w:ascii="Times New Roman" w:hAnsi="Times New Roman"/>
          <w:szCs w:val="24"/>
        </w:rPr>
        <w:t>Rendah</w:t>
      </w:r>
      <w:r w:rsidRPr="00D4539A">
        <w:rPr>
          <w:rFonts w:ascii="Times New Roman" w:hAnsi="Times New Roman"/>
          <w:szCs w:val="24"/>
        </w:rPr>
        <w:tab/>
      </w:r>
      <w:r w:rsidRPr="00D4539A">
        <w:rPr>
          <w:rFonts w:ascii="Times New Roman" w:hAnsi="Times New Roman"/>
          <w:szCs w:val="24"/>
        </w:rPr>
        <w:tab/>
        <w:t>: 10</w:t>
      </w:r>
      <w:proofErr w:type="gramStart"/>
      <w:r w:rsidRPr="00D4539A">
        <w:rPr>
          <w:rFonts w:ascii="Times New Roman" w:hAnsi="Times New Roman"/>
          <w:szCs w:val="24"/>
        </w:rPr>
        <w:t>,01</w:t>
      </w:r>
      <w:proofErr w:type="gramEnd"/>
      <w:r w:rsidRPr="00D4539A">
        <w:rPr>
          <w:rFonts w:ascii="Times New Roman" w:hAnsi="Times New Roman"/>
          <w:szCs w:val="24"/>
        </w:rPr>
        <w:t xml:space="preserve"> – 20,00%</w:t>
      </w:r>
    </w:p>
    <w:p w:rsidR="00C60776" w:rsidRPr="00D4539A" w:rsidRDefault="00C60776" w:rsidP="00E3620D">
      <w:pPr>
        <w:pStyle w:val="ListParagraph"/>
        <w:spacing w:after="0" w:line="240" w:lineRule="auto"/>
        <w:ind w:left="709"/>
        <w:jc w:val="both"/>
        <w:rPr>
          <w:rFonts w:ascii="Times New Roman" w:hAnsi="Times New Roman"/>
          <w:szCs w:val="24"/>
        </w:rPr>
      </w:pPr>
      <w:r w:rsidRPr="00D4539A">
        <w:rPr>
          <w:rFonts w:ascii="Times New Roman" w:hAnsi="Times New Roman"/>
          <w:szCs w:val="24"/>
        </w:rPr>
        <w:t>Sedang</w:t>
      </w:r>
      <w:r w:rsidRPr="00D4539A">
        <w:rPr>
          <w:rFonts w:ascii="Times New Roman" w:hAnsi="Times New Roman"/>
          <w:szCs w:val="24"/>
        </w:rPr>
        <w:tab/>
      </w:r>
      <w:r w:rsidRPr="00D4539A">
        <w:rPr>
          <w:rFonts w:ascii="Times New Roman" w:hAnsi="Times New Roman"/>
          <w:szCs w:val="24"/>
        </w:rPr>
        <w:tab/>
        <w:t>: 20</w:t>
      </w:r>
      <w:proofErr w:type="gramStart"/>
      <w:r w:rsidRPr="00D4539A">
        <w:rPr>
          <w:rFonts w:ascii="Times New Roman" w:hAnsi="Times New Roman"/>
          <w:szCs w:val="24"/>
        </w:rPr>
        <w:t>,01</w:t>
      </w:r>
      <w:proofErr w:type="gramEnd"/>
      <w:r w:rsidRPr="00D4539A">
        <w:rPr>
          <w:rFonts w:ascii="Times New Roman" w:hAnsi="Times New Roman"/>
          <w:szCs w:val="24"/>
        </w:rPr>
        <w:t xml:space="preserve"> – 30,00%</w:t>
      </w:r>
    </w:p>
    <w:p w:rsidR="00C60776" w:rsidRPr="00D4539A" w:rsidRDefault="00C60776" w:rsidP="00E3620D">
      <w:pPr>
        <w:pStyle w:val="ListParagraph"/>
        <w:spacing w:after="0" w:line="240" w:lineRule="auto"/>
        <w:ind w:left="709"/>
        <w:jc w:val="both"/>
        <w:rPr>
          <w:rFonts w:ascii="Times New Roman" w:hAnsi="Times New Roman"/>
          <w:szCs w:val="24"/>
        </w:rPr>
      </w:pPr>
      <w:r w:rsidRPr="00D4539A">
        <w:rPr>
          <w:rFonts w:ascii="Times New Roman" w:hAnsi="Times New Roman"/>
          <w:szCs w:val="24"/>
        </w:rPr>
        <w:t>Cukup</w:t>
      </w:r>
      <w:r w:rsidRPr="00D4539A">
        <w:rPr>
          <w:rFonts w:ascii="Times New Roman" w:hAnsi="Times New Roman"/>
          <w:szCs w:val="24"/>
        </w:rPr>
        <w:tab/>
      </w:r>
      <w:r w:rsidRPr="00D4539A">
        <w:rPr>
          <w:rFonts w:ascii="Times New Roman" w:hAnsi="Times New Roman"/>
          <w:szCs w:val="24"/>
        </w:rPr>
        <w:tab/>
        <w:t>: 30</w:t>
      </w:r>
      <w:proofErr w:type="gramStart"/>
      <w:r w:rsidRPr="00D4539A">
        <w:rPr>
          <w:rFonts w:ascii="Times New Roman" w:hAnsi="Times New Roman"/>
          <w:szCs w:val="24"/>
        </w:rPr>
        <w:t>,01</w:t>
      </w:r>
      <w:proofErr w:type="gramEnd"/>
      <w:r w:rsidRPr="00D4539A">
        <w:rPr>
          <w:rFonts w:ascii="Times New Roman" w:hAnsi="Times New Roman"/>
          <w:szCs w:val="24"/>
        </w:rPr>
        <w:t xml:space="preserve"> – 40,00% </w:t>
      </w:r>
    </w:p>
    <w:p w:rsidR="00C60776" w:rsidRPr="00D4539A" w:rsidRDefault="00C60776" w:rsidP="00E3620D">
      <w:pPr>
        <w:pStyle w:val="ListParagraph"/>
        <w:spacing w:after="0" w:line="240" w:lineRule="auto"/>
        <w:ind w:left="709"/>
        <w:jc w:val="both"/>
        <w:rPr>
          <w:rFonts w:ascii="Times New Roman" w:hAnsi="Times New Roman"/>
          <w:szCs w:val="24"/>
        </w:rPr>
      </w:pPr>
      <w:r w:rsidRPr="00D4539A">
        <w:rPr>
          <w:rFonts w:ascii="Times New Roman" w:hAnsi="Times New Roman"/>
          <w:szCs w:val="24"/>
        </w:rPr>
        <w:t>Tinggi</w:t>
      </w:r>
      <w:r w:rsidRPr="00D4539A">
        <w:rPr>
          <w:rFonts w:ascii="Times New Roman" w:hAnsi="Times New Roman"/>
          <w:szCs w:val="24"/>
        </w:rPr>
        <w:tab/>
      </w:r>
      <w:r w:rsidRPr="00D4539A">
        <w:rPr>
          <w:rFonts w:ascii="Times New Roman" w:hAnsi="Times New Roman"/>
          <w:szCs w:val="24"/>
        </w:rPr>
        <w:tab/>
        <w:t>: 40</w:t>
      </w:r>
      <w:proofErr w:type="gramStart"/>
      <w:r w:rsidRPr="00D4539A">
        <w:rPr>
          <w:rFonts w:ascii="Times New Roman" w:hAnsi="Times New Roman"/>
          <w:szCs w:val="24"/>
        </w:rPr>
        <w:t>,01</w:t>
      </w:r>
      <w:proofErr w:type="gramEnd"/>
      <w:r w:rsidRPr="00D4539A">
        <w:rPr>
          <w:rFonts w:ascii="Times New Roman" w:hAnsi="Times New Roman"/>
          <w:szCs w:val="24"/>
        </w:rPr>
        <w:t xml:space="preserve"> – 50,00%</w:t>
      </w:r>
    </w:p>
    <w:p w:rsidR="00C60776" w:rsidRPr="00D4539A" w:rsidRDefault="00C60776" w:rsidP="00E3620D">
      <w:pPr>
        <w:pStyle w:val="ListParagraph"/>
        <w:spacing w:after="0" w:line="240" w:lineRule="auto"/>
        <w:ind w:left="709"/>
        <w:jc w:val="both"/>
        <w:rPr>
          <w:rFonts w:ascii="Times New Roman" w:hAnsi="Times New Roman"/>
          <w:szCs w:val="24"/>
        </w:rPr>
      </w:pPr>
      <w:r w:rsidRPr="00D4539A">
        <w:rPr>
          <w:rFonts w:ascii="Times New Roman" w:hAnsi="Times New Roman"/>
          <w:szCs w:val="24"/>
        </w:rPr>
        <w:t>Sangat Tinggi</w:t>
      </w:r>
      <w:r w:rsidRPr="00D4539A">
        <w:rPr>
          <w:rFonts w:ascii="Times New Roman" w:hAnsi="Times New Roman"/>
          <w:szCs w:val="24"/>
        </w:rPr>
        <w:tab/>
        <w:t>: &gt; 50</w:t>
      </w:r>
      <w:proofErr w:type="gramStart"/>
      <w:r w:rsidRPr="00D4539A">
        <w:rPr>
          <w:rFonts w:ascii="Times New Roman" w:hAnsi="Times New Roman"/>
          <w:szCs w:val="24"/>
        </w:rPr>
        <w:t>,01</w:t>
      </w:r>
      <w:proofErr w:type="gramEnd"/>
      <w:r w:rsidRPr="00D4539A">
        <w:rPr>
          <w:rFonts w:ascii="Times New Roman" w:hAnsi="Times New Roman"/>
          <w:szCs w:val="24"/>
        </w:rPr>
        <w:t>%</w:t>
      </w:r>
    </w:p>
    <w:p w:rsidR="00C60776" w:rsidRPr="00EC4A7B" w:rsidRDefault="00C60776" w:rsidP="00E3620D">
      <w:pPr>
        <w:pStyle w:val="ListParagraph"/>
        <w:spacing w:after="0" w:line="240" w:lineRule="auto"/>
        <w:ind w:left="709"/>
        <w:jc w:val="both"/>
        <w:rPr>
          <w:rFonts w:ascii="Times New Roman" w:hAnsi="Times New Roman"/>
          <w:sz w:val="24"/>
          <w:szCs w:val="24"/>
        </w:rPr>
      </w:pPr>
      <w:r w:rsidRPr="00EC4A7B">
        <w:rPr>
          <w:rFonts w:ascii="Times New Roman" w:hAnsi="Times New Roman"/>
          <w:sz w:val="24"/>
          <w:szCs w:val="24"/>
        </w:rPr>
        <w:t>(Tim Litbang Depdagri – Fisipol UGM, dalam Masita Kaya</w:t>
      </w:r>
      <w:proofErr w:type="gramStart"/>
      <w:r w:rsidRPr="00EC4A7B">
        <w:rPr>
          <w:rFonts w:ascii="Times New Roman" w:hAnsi="Times New Roman"/>
          <w:sz w:val="24"/>
          <w:szCs w:val="24"/>
        </w:rPr>
        <w:t>,2014</w:t>
      </w:r>
      <w:proofErr w:type="gramEnd"/>
      <w:r w:rsidRPr="00EC4A7B">
        <w:rPr>
          <w:rFonts w:ascii="Times New Roman" w:hAnsi="Times New Roman"/>
          <w:sz w:val="24"/>
          <w:szCs w:val="24"/>
        </w:rPr>
        <w:t>)</w:t>
      </w:r>
    </w:p>
    <w:p w:rsidR="00C60776" w:rsidRPr="00EC4A7B" w:rsidRDefault="00C60776" w:rsidP="00E3620D">
      <w:pPr>
        <w:pStyle w:val="ListParagraph"/>
        <w:numPr>
          <w:ilvl w:val="0"/>
          <w:numId w:val="8"/>
        </w:numPr>
        <w:spacing w:after="0" w:line="240" w:lineRule="auto"/>
        <w:ind w:left="709" w:hanging="426"/>
        <w:jc w:val="both"/>
        <w:rPr>
          <w:rFonts w:ascii="Times New Roman" w:hAnsi="Times New Roman"/>
          <w:sz w:val="24"/>
          <w:szCs w:val="24"/>
        </w:rPr>
      </w:pPr>
      <w:r w:rsidRPr="00EC4A7B">
        <w:rPr>
          <w:rFonts w:ascii="Times New Roman" w:hAnsi="Times New Roman"/>
          <w:sz w:val="24"/>
          <w:szCs w:val="24"/>
        </w:rPr>
        <w:t>Rasio Kemandirian Daerah</w:t>
      </w:r>
    </w:p>
    <w:p w:rsidR="00C60776" w:rsidRPr="00EC4A7B" w:rsidRDefault="00C60776" w:rsidP="00E3620D">
      <w:pPr>
        <w:pStyle w:val="ListParagraph"/>
        <w:spacing w:after="0" w:line="240" w:lineRule="auto"/>
        <w:ind w:left="709"/>
        <w:jc w:val="both"/>
        <w:rPr>
          <w:rFonts w:ascii="Times New Roman" w:hAnsi="Times New Roman"/>
          <w:sz w:val="24"/>
          <w:szCs w:val="24"/>
        </w:rPr>
      </w:pPr>
      <w:r w:rsidRPr="00EC4A7B">
        <w:rPr>
          <w:rFonts w:ascii="Times New Roman" w:hAnsi="Times New Roman"/>
          <w:sz w:val="24"/>
          <w:szCs w:val="24"/>
        </w:rPr>
        <w:t xml:space="preserve">Rasio kemandirian daerah dihitung dengan cara membandingkan jumlah penerimaan Pendapatan Asli </w:t>
      </w:r>
      <w:proofErr w:type="gramStart"/>
      <w:r w:rsidRPr="00EC4A7B">
        <w:rPr>
          <w:rFonts w:ascii="Times New Roman" w:hAnsi="Times New Roman"/>
          <w:sz w:val="24"/>
          <w:szCs w:val="24"/>
        </w:rPr>
        <w:t>Daerah  dibagi</w:t>
      </w:r>
      <w:proofErr w:type="gramEnd"/>
      <w:r w:rsidRPr="00EC4A7B">
        <w:rPr>
          <w:rFonts w:ascii="Times New Roman" w:hAnsi="Times New Roman"/>
          <w:sz w:val="24"/>
          <w:szCs w:val="24"/>
        </w:rPr>
        <w:t xml:space="preserve"> dengan jumlah pendapatan transfer dari pemerintah pusat dan provinsi serta pinjaman daerah. </w:t>
      </w:r>
      <w:proofErr w:type="gramStart"/>
      <w:r w:rsidRPr="00EC4A7B">
        <w:rPr>
          <w:rFonts w:ascii="Times New Roman" w:hAnsi="Times New Roman"/>
          <w:sz w:val="24"/>
          <w:szCs w:val="24"/>
        </w:rPr>
        <w:t>Semakin tinggi angka rasio ini menunjukan pemerintah daerah semakin tinggi kemandirian keuangan daerahnya (Mahmudi, 2011:170).</w:t>
      </w:r>
      <w:proofErr w:type="gramEnd"/>
    </w:p>
    <w:p w:rsidR="00C60776" w:rsidRPr="00EC4A7B" w:rsidRDefault="00C60776" w:rsidP="00E3620D">
      <w:pPr>
        <w:pStyle w:val="ListParagraph"/>
        <w:spacing w:after="0" w:line="240" w:lineRule="auto"/>
        <w:ind w:left="709"/>
        <w:jc w:val="both"/>
        <w:rPr>
          <w:rFonts w:ascii="Times New Roman" w:hAnsi="Times New Roman"/>
          <w:sz w:val="24"/>
          <w:szCs w:val="24"/>
        </w:rPr>
      </w:pPr>
      <w:r w:rsidRPr="00EC4A7B">
        <w:rPr>
          <w:rFonts w:ascii="Times New Roman" w:hAnsi="Times New Roman"/>
          <w:sz w:val="24"/>
          <w:szCs w:val="24"/>
        </w:rPr>
        <w:t xml:space="preserve"> Sebagai pedoman dalam melihat pola hubungan dengan kemampuan daerah (dari sisi keuangan) dapat dikemukakan tabel sebagai berikut;</w:t>
      </w:r>
    </w:p>
    <w:p w:rsidR="00C60776" w:rsidRPr="00EC4A7B" w:rsidRDefault="00C60776" w:rsidP="00E3620D">
      <w:pPr>
        <w:pStyle w:val="ListParagraph"/>
        <w:spacing w:after="0" w:line="240" w:lineRule="auto"/>
        <w:ind w:left="709"/>
        <w:jc w:val="both"/>
        <w:rPr>
          <w:rFonts w:ascii="Times New Roman" w:hAnsi="Times New Roman"/>
          <w:sz w:val="24"/>
          <w:szCs w:val="24"/>
        </w:rPr>
      </w:pPr>
      <w:r w:rsidRPr="00EC4A7B">
        <w:rPr>
          <w:rFonts w:ascii="Times New Roman" w:hAnsi="Times New Roman"/>
          <w:sz w:val="24"/>
          <w:szCs w:val="24"/>
        </w:rPr>
        <w:t>Pola Hubungan dan Tingkat Kemampuan Daerah;</w:t>
      </w:r>
    </w:p>
    <w:p w:rsidR="00C60776" w:rsidRPr="00D4539A" w:rsidRDefault="00C60776" w:rsidP="00E3620D">
      <w:pPr>
        <w:pStyle w:val="ListParagraph"/>
        <w:spacing w:after="0" w:line="240" w:lineRule="auto"/>
        <w:ind w:left="709"/>
        <w:jc w:val="both"/>
        <w:rPr>
          <w:rFonts w:ascii="Times New Roman" w:hAnsi="Times New Roman"/>
          <w:szCs w:val="24"/>
        </w:rPr>
      </w:pPr>
      <w:r w:rsidRPr="00D4539A">
        <w:rPr>
          <w:rFonts w:ascii="Times New Roman" w:hAnsi="Times New Roman"/>
          <w:szCs w:val="24"/>
        </w:rPr>
        <w:t>Rendah Sekali: 0</w:t>
      </w:r>
      <w:proofErr w:type="gramStart"/>
      <w:r w:rsidRPr="00D4539A">
        <w:rPr>
          <w:rFonts w:ascii="Times New Roman" w:hAnsi="Times New Roman"/>
          <w:szCs w:val="24"/>
        </w:rPr>
        <w:t>,00</w:t>
      </w:r>
      <w:proofErr w:type="gramEnd"/>
      <w:r w:rsidRPr="00D4539A">
        <w:rPr>
          <w:rFonts w:ascii="Times New Roman" w:hAnsi="Times New Roman"/>
          <w:szCs w:val="24"/>
        </w:rPr>
        <w:t>% - 25,00%  = Instruktif</w:t>
      </w:r>
    </w:p>
    <w:p w:rsidR="00C60776" w:rsidRPr="00D4539A" w:rsidRDefault="00C60776" w:rsidP="00E3620D">
      <w:pPr>
        <w:pStyle w:val="ListParagraph"/>
        <w:spacing w:after="0" w:line="240" w:lineRule="auto"/>
        <w:ind w:left="709"/>
        <w:jc w:val="both"/>
        <w:rPr>
          <w:rFonts w:ascii="Times New Roman" w:hAnsi="Times New Roman"/>
          <w:szCs w:val="24"/>
        </w:rPr>
      </w:pPr>
      <w:r w:rsidRPr="00D4539A">
        <w:rPr>
          <w:rFonts w:ascii="Times New Roman" w:hAnsi="Times New Roman"/>
          <w:szCs w:val="24"/>
        </w:rPr>
        <w:t>Rendah          : 25</w:t>
      </w:r>
      <w:proofErr w:type="gramStart"/>
      <w:r w:rsidRPr="00D4539A">
        <w:rPr>
          <w:rFonts w:ascii="Times New Roman" w:hAnsi="Times New Roman"/>
          <w:szCs w:val="24"/>
        </w:rPr>
        <w:t>,01</w:t>
      </w:r>
      <w:proofErr w:type="gramEnd"/>
      <w:r w:rsidRPr="00D4539A">
        <w:rPr>
          <w:rFonts w:ascii="Times New Roman" w:hAnsi="Times New Roman"/>
          <w:szCs w:val="24"/>
        </w:rPr>
        <w:t>% - 50,00% = Konsultatif</w:t>
      </w:r>
      <w:r w:rsidRPr="00D4539A">
        <w:rPr>
          <w:rFonts w:ascii="Times New Roman" w:hAnsi="Times New Roman"/>
          <w:szCs w:val="24"/>
        </w:rPr>
        <w:tab/>
      </w:r>
    </w:p>
    <w:p w:rsidR="00C60776" w:rsidRPr="00D4539A" w:rsidRDefault="00C60776" w:rsidP="00E3620D">
      <w:pPr>
        <w:pStyle w:val="ListParagraph"/>
        <w:spacing w:after="0" w:line="240" w:lineRule="auto"/>
        <w:ind w:left="709"/>
        <w:jc w:val="both"/>
        <w:rPr>
          <w:rFonts w:ascii="Times New Roman" w:hAnsi="Times New Roman"/>
          <w:szCs w:val="24"/>
        </w:rPr>
      </w:pPr>
      <w:r w:rsidRPr="00D4539A">
        <w:rPr>
          <w:rFonts w:ascii="Times New Roman" w:hAnsi="Times New Roman"/>
          <w:szCs w:val="24"/>
        </w:rPr>
        <w:t>Sedang</w:t>
      </w:r>
      <w:r w:rsidRPr="00D4539A">
        <w:rPr>
          <w:rFonts w:ascii="Times New Roman" w:hAnsi="Times New Roman"/>
          <w:szCs w:val="24"/>
        </w:rPr>
        <w:tab/>
        <w:t xml:space="preserve">  : 50</w:t>
      </w:r>
      <w:proofErr w:type="gramStart"/>
      <w:r w:rsidRPr="00D4539A">
        <w:rPr>
          <w:rFonts w:ascii="Times New Roman" w:hAnsi="Times New Roman"/>
          <w:szCs w:val="24"/>
        </w:rPr>
        <w:t>,01</w:t>
      </w:r>
      <w:proofErr w:type="gramEnd"/>
      <w:r w:rsidRPr="00D4539A">
        <w:rPr>
          <w:rFonts w:ascii="Times New Roman" w:hAnsi="Times New Roman"/>
          <w:szCs w:val="24"/>
        </w:rPr>
        <w:t>% – 75,00%</w:t>
      </w:r>
      <w:r w:rsidR="00572467" w:rsidRPr="00D4539A">
        <w:rPr>
          <w:rFonts w:ascii="Times New Roman" w:hAnsi="Times New Roman"/>
          <w:szCs w:val="24"/>
          <w:lang w:val="id-ID"/>
        </w:rPr>
        <w:t xml:space="preserve"> </w:t>
      </w:r>
      <w:r w:rsidRPr="00D4539A">
        <w:rPr>
          <w:rFonts w:ascii="Times New Roman" w:hAnsi="Times New Roman"/>
          <w:szCs w:val="24"/>
        </w:rPr>
        <w:t>= Partisipatif</w:t>
      </w:r>
      <w:r w:rsidRPr="00D4539A">
        <w:rPr>
          <w:rFonts w:ascii="Times New Roman" w:hAnsi="Times New Roman"/>
          <w:szCs w:val="24"/>
        </w:rPr>
        <w:tab/>
      </w:r>
    </w:p>
    <w:p w:rsidR="00C60776" w:rsidRPr="00D4539A" w:rsidRDefault="00C60776" w:rsidP="00E3620D">
      <w:pPr>
        <w:pStyle w:val="ListParagraph"/>
        <w:spacing w:after="0" w:line="240" w:lineRule="auto"/>
        <w:ind w:left="709"/>
        <w:jc w:val="both"/>
        <w:rPr>
          <w:rFonts w:ascii="Times New Roman" w:hAnsi="Times New Roman"/>
          <w:szCs w:val="24"/>
        </w:rPr>
      </w:pPr>
      <w:r w:rsidRPr="00D4539A">
        <w:rPr>
          <w:rFonts w:ascii="Times New Roman" w:hAnsi="Times New Roman"/>
          <w:szCs w:val="24"/>
        </w:rPr>
        <w:t>Tinggi</w:t>
      </w:r>
      <w:r w:rsidRPr="00D4539A">
        <w:rPr>
          <w:rFonts w:ascii="Times New Roman" w:hAnsi="Times New Roman"/>
          <w:szCs w:val="24"/>
        </w:rPr>
        <w:tab/>
        <w:t xml:space="preserve">  : 75</w:t>
      </w:r>
      <w:proofErr w:type="gramStart"/>
      <w:r w:rsidRPr="00D4539A">
        <w:rPr>
          <w:rFonts w:ascii="Times New Roman" w:hAnsi="Times New Roman"/>
          <w:szCs w:val="24"/>
        </w:rPr>
        <w:t>,01</w:t>
      </w:r>
      <w:proofErr w:type="gramEnd"/>
      <w:r w:rsidRPr="00D4539A">
        <w:rPr>
          <w:rFonts w:ascii="Times New Roman" w:hAnsi="Times New Roman"/>
          <w:szCs w:val="24"/>
        </w:rPr>
        <w:t xml:space="preserve">% - 100%    = Delegatif </w:t>
      </w:r>
    </w:p>
    <w:p w:rsidR="00C60776" w:rsidRPr="00EC4A7B" w:rsidRDefault="00C60776" w:rsidP="00E3620D">
      <w:pPr>
        <w:pStyle w:val="ListParagraph"/>
        <w:spacing w:after="0" w:line="240" w:lineRule="auto"/>
        <w:ind w:left="709"/>
        <w:jc w:val="both"/>
        <w:rPr>
          <w:rFonts w:ascii="Times New Roman" w:hAnsi="Times New Roman"/>
          <w:sz w:val="24"/>
          <w:szCs w:val="24"/>
        </w:rPr>
      </w:pPr>
      <w:r w:rsidRPr="00EC4A7B">
        <w:rPr>
          <w:rFonts w:ascii="Times New Roman" w:hAnsi="Times New Roman"/>
          <w:sz w:val="24"/>
          <w:szCs w:val="24"/>
        </w:rPr>
        <w:t>(Abdul Halim dalam Hony Adhiantoko, 2013)</w:t>
      </w:r>
    </w:p>
    <w:p w:rsidR="00C60776" w:rsidRPr="00EC4A7B" w:rsidRDefault="00C60776" w:rsidP="00E3620D">
      <w:pPr>
        <w:pStyle w:val="ListParagraph"/>
        <w:numPr>
          <w:ilvl w:val="0"/>
          <w:numId w:val="8"/>
        </w:numPr>
        <w:spacing w:after="0" w:line="240" w:lineRule="auto"/>
        <w:ind w:left="709" w:hanging="426"/>
        <w:jc w:val="both"/>
        <w:rPr>
          <w:rFonts w:ascii="Times New Roman" w:hAnsi="Times New Roman"/>
          <w:sz w:val="24"/>
          <w:szCs w:val="24"/>
          <w:lang w:val="id-ID"/>
        </w:rPr>
      </w:pPr>
      <w:r w:rsidRPr="00EC4A7B">
        <w:rPr>
          <w:rFonts w:ascii="Times New Roman" w:hAnsi="Times New Roman"/>
          <w:sz w:val="24"/>
          <w:szCs w:val="24"/>
        </w:rPr>
        <w:t xml:space="preserve">Rasio efektivitas pendapatan dihitung dengan </w:t>
      </w:r>
      <w:proofErr w:type="gramStart"/>
      <w:r w:rsidRPr="00EC4A7B">
        <w:rPr>
          <w:rFonts w:ascii="Times New Roman" w:hAnsi="Times New Roman"/>
          <w:sz w:val="24"/>
          <w:szCs w:val="24"/>
        </w:rPr>
        <w:t>cara</w:t>
      </w:r>
      <w:proofErr w:type="gramEnd"/>
      <w:r w:rsidRPr="00EC4A7B">
        <w:rPr>
          <w:rFonts w:ascii="Times New Roman" w:hAnsi="Times New Roman"/>
          <w:sz w:val="24"/>
          <w:szCs w:val="24"/>
        </w:rPr>
        <w:t xml:space="preserve"> membandingkan realisasi pendapatan dengan target penerimaan pendapatan yang dianggarkan. Rasio ini menunjukan kemampuan pemerintah dalam memobilisasi penerimaan pendapatan sesuai dengan yang ditargetkan. Nilai efektivitas pendapatan dapat dikategorikan (Mahmudi, 2011:170)</w:t>
      </w:r>
      <w:r w:rsidRPr="00EC4A7B">
        <w:rPr>
          <w:rFonts w:ascii="Times New Roman" w:hAnsi="Times New Roman"/>
          <w:sz w:val="24"/>
          <w:szCs w:val="24"/>
          <w:lang w:val="id-ID"/>
        </w:rPr>
        <w:t xml:space="preserve"> </w:t>
      </w:r>
      <w:r w:rsidRPr="00EC4A7B">
        <w:rPr>
          <w:rFonts w:ascii="Times New Roman" w:hAnsi="Times New Roman"/>
          <w:sz w:val="24"/>
          <w:szCs w:val="24"/>
        </w:rPr>
        <w:t>sebagai berikut:</w:t>
      </w:r>
    </w:p>
    <w:p w:rsidR="00C60776" w:rsidRPr="00D4539A" w:rsidRDefault="00C60776" w:rsidP="00E3620D">
      <w:pPr>
        <w:pStyle w:val="ListParagraph"/>
        <w:numPr>
          <w:ilvl w:val="0"/>
          <w:numId w:val="7"/>
        </w:numPr>
        <w:spacing w:after="0" w:line="240" w:lineRule="auto"/>
        <w:ind w:left="993" w:hanging="284"/>
        <w:jc w:val="both"/>
        <w:rPr>
          <w:rFonts w:ascii="Times New Roman" w:hAnsi="Times New Roman"/>
          <w:szCs w:val="24"/>
        </w:rPr>
      </w:pPr>
      <w:r w:rsidRPr="00D4539A">
        <w:rPr>
          <w:rFonts w:ascii="Times New Roman" w:hAnsi="Times New Roman"/>
          <w:szCs w:val="24"/>
        </w:rPr>
        <w:t>Sangat efektif</w:t>
      </w:r>
      <w:r w:rsidRPr="00D4539A">
        <w:rPr>
          <w:rFonts w:ascii="Times New Roman" w:hAnsi="Times New Roman"/>
          <w:szCs w:val="24"/>
        </w:rPr>
        <w:tab/>
        <w:t>: &gt; 100%</w:t>
      </w:r>
    </w:p>
    <w:p w:rsidR="00C60776" w:rsidRPr="00D4539A" w:rsidRDefault="00C60776" w:rsidP="00E3620D">
      <w:pPr>
        <w:pStyle w:val="ListParagraph"/>
        <w:numPr>
          <w:ilvl w:val="0"/>
          <w:numId w:val="7"/>
        </w:numPr>
        <w:spacing w:after="0" w:line="240" w:lineRule="auto"/>
        <w:ind w:left="993" w:hanging="284"/>
        <w:jc w:val="both"/>
        <w:rPr>
          <w:rFonts w:ascii="Times New Roman" w:hAnsi="Times New Roman"/>
          <w:szCs w:val="24"/>
        </w:rPr>
      </w:pPr>
      <w:r w:rsidRPr="00D4539A">
        <w:rPr>
          <w:rFonts w:ascii="Times New Roman" w:hAnsi="Times New Roman"/>
          <w:szCs w:val="24"/>
        </w:rPr>
        <w:t>Efektif</w:t>
      </w:r>
      <w:r w:rsidRPr="00D4539A">
        <w:rPr>
          <w:rFonts w:ascii="Times New Roman" w:hAnsi="Times New Roman"/>
          <w:szCs w:val="24"/>
        </w:rPr>
        <w:tab/>
      </w:r>
      <w:r w:rsidRPr="00D4539A">
        <w:rPr>
          <w:rFonts w:ascii="Times New Roman" w:hAnsi="Times New Roman"/>
          <w:szCs w:val="24"/>
        </w:rPr>
        <w:tab/>
        <w:t>: 100%</w:t>
      </w:r>
    </w:p>
    <w:p w:rsidR="00C60776" w:rsidRPr="00D4539A" w:rsidRDefault="00C60776" w:rsidP="00E3620D">
      <w:pPr>
        <w:pStyle w:val="ListParagraph"/>
        <w:numPr>
          <w:ilvl w:val="0"/>
          <w:numId w:val="7"/>
        </w:numPr>
        <w:spacing w:after="0" w:line="240" w:lineRule="auto"/>
        <w:ind w:left="993" w:hanging="284"/>
        <w:jc w:val="both"/>
        <w:rPr>
          <w:rFonts w:ascii="Times New Roman" w:hAnsi="Times New Roman"/>
          <w:szCs w:val="24"/>
        </w:rPr>
      </w:pPr>
      <w:r w:rsidRPr="00D4539A">
        <w:rPr>
          <w:rFonts w:ascii="Times New Roman" w:hAnsi="Times New Roman"/>
          <w:szCs w:val="24"/>
        </w:rPr>
        <w:t>Cukup efektif</w:t>
      </w:r>
      <w:r w:rsidRPr="00D4539A">
        <w:rPr>
          <w:rFonts w:ascii="Times New Roman" w:hAnsi="Times New Roman"/>
          <w:szCs w:val="24"/>
        </w:rPr>
        <w:tab/>
        <w:t>: 90%-99%</w:t>
      </w:r>
    </w:p>
    <w:p w:rsidR="00C60776" w:rsidRPr="00D4539A" w:rsidRDefault="00C60776" w:rsidP="00E3620D">
      <w:pPr>
        <w:pStyle w:val="ListParagraph"/>
        <w:numPr>
          <w:ilvl w:val="0"/>
          <w:numId w:val="7"/>
        </w:numPr>
        <w:spacing w:after="0" w:line="240" w:lineRule="auto"/>
        <w:ind w:left="993" w:hanging="284"/>
        <w:jc w:val="both"/>
        <w:rPr>
          <w:rFonts w:ascii="Times New Roman" w:hAnsi="Times New Roman"/>
          <w:szCs w:val="24"/>
        </w:rPr>
      </w:pPr>
      <w:r w:rsidRPr="00D4539A">
        <w:rPr>
          <w:rFonts w:ascii="Times New Roman" w:hAnsi="Times New Roman"/>
          <w:szCs w:val="24"/>
        </w:rPr>
        <w:t>Kurang efektif</w:t>
      </w:r>
      <w:r w:rsidRPr="00D4539A">
        <w:rPr>
          <w:rFonts w:ascii="Times New Roman" w:hAnsi="Times New Roman"/>
          <w:szCs w:val="24"/>
        </w:rPr>
        <w:tab/>
        <w:t>: 75%-89%</w:t>
      </w:r>
    </w:p>
    <w:p w:rsidR="00C60776" w:rsidRPr="00D4539A" w:rsidRDefault="00C60776" w:rsidP="00E3620D">
      <w:pPr>
        <w:pStyle w:val="ListParagraph"/>
        <w:numPr>
          <w:ilvl w:val="0"/>
          <w:numId w:val="7"/>
        </w:numPr>
        <w:spacing w:after="0" w:line="240" w:lineRule="auto"/>
        <w:ind w:left="993" w:hanging="284"/>
        <w:jc w:val="both"/>
        <w:rPr>
          <w:rFonts w:ascii="Times New Roman" w:hAnsi="Times New Roman"/>
          <w:szCs w:val="24"/>
        </w:rPr>
      </w:pPr>
      <w:r w:rsidRPr="00D4539A">
        <w:rPr>
          <w:rFonts w:ascii="Times New Roman" w:hAnsi="Times New Roman"/>
          <w:szCs w:val="24"/>
        </w:rPr>
        <w:t>Tidak efektif</w:t>
      </w:r>
      <w:r w:rsidRPr="00D4539A">
        <w:rPr>
          <w:rFonts w:ascii="Times New Roman" w:hAnsi="Times New Roman"/>
          <w:szCs w:val="24"/>
        </w:rPr>
        <w:tab/>
      </w:r>
      <w:r w:rsidRPr="00D4539A">
        <w:rPr>
          <w:rFonts w:ascii="Times New Roman" w:hAnsi="Times New Roman"/>
          <w:szCs w:val="24"/>
        </w:rPr>
        <w:tab/>
        <w:t>: &lt; 75%</w:t>
      </w:r>
    </w:p>
    <w:p w:rsidR="00C60776" w:rsidRPr="00EC4A7B" w:rsidRDefault="00C60776" w:rsidP="00E3620D">
      <w:pPr>
        <w:pStyle w:val="ListParagraph"/>
        <w:numPr>
          <w:ilvl w:val="0"/>
          <w:numId w:val="8"/>
        </w:numPr>
        <w:spacing w:after="0" w:line="240" w:lineRule="auto"/>
        <w:ind w:left="709" w:hanging="426"/>
        <w:jc w:val="both"/>
        <w:rPr>
          <w:rFonts w:ascii="Times New Roman" w:hAnsi="Times New Roman"/>
          <w:sz w:val="24"/>
          <w:szCs w:val="24"/>
        </w:rPr>
      </w:pPr>
      <w:r w:rsidRPr="00EC4A7B">
        <w:rPr>
          <w:rFonts w:ascii="Times New Roman" w:hAnsi="Times New Roman"/>
          <w:sz w:val="24"/>
          <w:szCs w:val="24"/>
        </w:rPr>
        <w:t>Rasio Efisiensi Pendapatan</w:t>
      </w:r>
    </w:p>
    <w:p w:rsidR="00C60776" w:rsidRPr="00EC4A7B" w:rsidRDefault="00C60776" w:rsidP="00E3620D">
      <w:pPr>
        <w:pStyle w:val="ListParagraph"/>
        <w:spacing w:after="0" w:line="240" w:lineRule="auto"/>
        <w:ind w:left="709"/>
        <w:jc w:val="both"/>
        <w:rPr>
          <w:rFonts w:ascii="Times New Roman" w:hAnsi="Times New Roman"/>
          <w:sz w:val="24"/>
          <w:szCs w:val="24"/>
          <w:lang w:val="id-ID"/>
        </w:rPr>
      </w:pPr>
      <w:r w:rsidRPr="00EC4A7B">
        <w:rPr>
          <w:rFonts w:ascii="Times New Roman" w:hAnsi="Times New Roman"/>
          <w:sz w:val="24"/>
          <w:szCs w:val="24"/>
        </w:rPr>
        <w:t xml:space="preserve">Rasio efisiensi pendapatan dihitung dengan </w:t>
      </w:r>
      <w:proofErr w:type="gramStart"/>
      <w:r w:rsidRPr="00EC4A7B">
        <w:rPr>
          <w:rFonts w:ascii="Times New Roman" w:hAnsi="Times New Roman"/>
          <w:sz w:val="24"/>
          <w:szCs w:val="24"/>
        </w:rPr>
        <w:t>cara</w:t>
      </w:r>
      <w:proofErr w:type="gramEnd"/>
      <w:r w:rsidRPr="00EC4A7B">
        <w:rPr>
          <w:rFonts w:ascii="Times New Roman" w:hAnsi="Times New Roman"/>
          <w:sz w:val="24"/>
          <w:szCs w:val="24"/>
        </w:rPr>
        <w:t xml:space="preserve"> membandingkan biaya yang dikeluarkan untuk memperoleh pendapatan dengan realisasi penerimaan pendapatan. </w:t>
      </w:r>
      <w:proofErr w:type="gramStart"/>
      <w:r w:rsidRPr="00EC4A7B">
        <w:rPr>
          <w:rFonts w:ascii="Times New Roman" w:hAnsi="Times New Roman"/>
          <w:sz w:val="24"/>
          <w:szCs w:val="24"/>
        </w:rPr>
        <w:t>Semakin kecil nilai rasio efisiensi ini maka semakin baik kinerja pemerintah dalam melakukan pemungutan pendapatan.</w:t>
      </w:r>
      <w:proofErr w:type="gramEnd"/>
      <w:r w:rsidRPr="00EC4A7B">
        <w:rPr>
          <w:rFonts w:ascii="Times New Roman" w:hAnsi="Times New Roman"/>
          <w:sz w:val="24"/>
          <w:szCs w:val="24"/>
        </w:rPr>
        <w:t xml:space="preserve"> Nilai efisiensi pendapatan dapat dikategorikan sebagai </w:t>
      </w:r>
      <w:proofErr w:type="gramStart"/>
      <w:r w:rsidRPr="00EC4A7B">
        <w:rPr>
          <w:rFonts w:ascii="Times New Roman" w:hAnsi="Times New Roman"/>
          <w:sz w:val="24"/>
          <w:szCs w:val="24"/>
        </w:rPr>
        <w:t>berikut :</w:t>
      </w:r>
      <w:proofErr w:type="gramEnd"/>
    </w:p>
    <w:p w:rsidR="00C60776" w:rsidRPr="00D4539A" w:rsidRDefault="00C60776" w:rsidP="00E3620D">
      <w:pPr>
        <w:pStyle w:val="ListParagraph"/>
        <w:numPr>
          <w:ilvl w:val="0"/>
          <w:numId w:val="7"/>
        </w:numPr>
        <w:spacing w:after="0" w:line="240" w:lineRule="auto"/>
        <w:ind w:left="993" w:hanging="284"/>
        <w:jc w:val="both"/>
        <w:rPr>
          <w:rFonts w:ascii="Times New Roman" w:hAnsi="Times New Roman"/>
          <w:szCs w:val="24"/>
        </w:rPr>
      </w:pPr>
      <w:r w:rsidRPr="00D4539A">
        <w:rPr>
          <w:rFonts w:ascii="Times New Roman" w:hAnsi="Times New Roman"/>
          <w:szCs w:val="24"/>
        </w:rPr>
        <w:t>Sangat efisien</w:t>
      </w:r>
      <w:r w:rsidRPr="00D4539A">
        <w:rPr>
          <w:rFonts w:ascii="Times New Roman" w:hAnsi="Times New Roman"/>
          <w:szCs w:val="24"/>
        </w:rPr>
        <w:tab/>
        <w:t>: &lt; 5%</w:t>
      </w:r>
    </w:p>
    <w:p w:rsidR="00C60776" w:rsidRPr="00D4539A" w:rsidRDefault="00C60776" w:rsidP="00E3620D">
      <w:pPr>
        <w:pStyle w:val="ListParagraph"/>
        <w:numPr>
          <w:ilvl w:val="0"/>
          <w:numId w:val="7"/>
        </w:numPr>
        <w:spacing w:after="0" w:line="240" w:lineRule="auto"/>
        <w:ind w:left="993" w:hanging="284"/>
        <w:jc w:val="both"/>
        <w:rPr>
          <w:rFonts w:ascii="Times New Roman" w:hAnsi="Times New Roman"/>
          <w:szCs w:val="24"/>
        </w:rPr>
      </w:pPr>
      <w:r w:rsidRPr="00D4539A">
        <w:rPr>
          <w:rFonts w:ascii="Times New Roman" w:hAnsi="Times New Roman"/>
          <w:szCs w:val="24"/>
        </w:rPr>
        <w:t>Efisien</w:t>
      </w:r>
      <w:r w:rsidRPr="00D4539A">
        <w:rPr>
          <w:rFonts w:ascii="Times New Roman" w:hAnsi="Times New Roman"/>
          <w:szCs w:val="24"/>
        </w:rPr>
        <w:tab/>
      </w:r>
      <w:r w:rsidRPr="00D4539A">
        <w:rPr>
          <w:rFonts w:ascii="Times New Roman" w:hAnsi="Times New Roman"/>
          <w:szCs w:val="24"/>
        </w:rPr>
        <w:tab/>
        <w:t>: 5%-10%</w:t>
      </w:r>
    </w:p>
    <w:p w:rsidR="00C60776" w:rsidRPr="00D4539A" w:rsidRDefault="00C60776" w:rsidP="00E3620D">
      <w:pPr>
        <w:pStyle w:val="ListParagraph"/>
        <w:numPr>
          <w:ilvl w:val="0"/>
          <w:numId w:val="7"/>
        </w:numPr>
        <w:spacing w:after="0" w:line="240" w:lineRule="auto"/>
        <w:ind w:left="993" w:hanging="284"/>
        <w:jc w:val="both"/>
        <w:rPr>
          <w:rFonts w:ascii="Times New Roman" w:hAnsi="Times New Roman"/>
          <w:szCs w:val="24"/>
        </w:rPr>
      </w:pPr>
      <w:r w:rsidRPr="00D4539A">
        <w:rPr>
          <w:rFonts w:ascii="Times New Roman" w:hAnsi="Times New Roman"/>
          <w:szCs w:val="24"/>
        </w:rPr>
        <w:t>Cukup efisien</w:t>
      </w:r>
      <w:r w:rsidRPr="00D4539A">
        <w:rPr>
          <w:rFonts w:ascii="Times New Roman" w:hAnsi="Times New Roman"/>
          <w:szCs w:val="24"/>
        </w:rPr>
        <w:tab/>
        <w:t>: 11%-20%</w:t>
      </w:r>
    </w:p>
    <w:p w:rsidR="00C60776" w:rsidRPr="00D4539A" w:rsidRDefault="00C60776" w:rsidP="00E3620D">
      <w:pPr>
        <w:pStyle w:val="ListParagraph"/>
        <w:numPr>
          <w:ilvl w:val="0"/>
          <w:numId w:val="7"/>
        </w:numPr>
        <w:spacing w:after="0" w:line="240" w:lineRule="auto"/>
        <w:ind w:left="993" w:hanging="284"/>
        <w:jc w:val="both"/>
        <w:rPr>
          <w:rFonts w:ascii="Times New Roman" w:hAnsi="Times New Roman"/>
          <w:szCs w:val="24"/>
        </w:rPr>
      </w:pPr>
      <w:r w:rsidRPr="00D4539A">
        <w:rPr>
          <w:rFonts w:ascii="Times New Roman" w:hAnsi="Times New Roman"/>
          <w:szCs w:val="24"/>
        </w:rPr>
        <w:t>Kurang efisien</w:t>
      </w:r>
      <w:r w:rsidRPr="00D4539A">
        <w:rPr>
          <w:rFonts w:ascii="Times New Roman" w:hAnsi="Times New Roman"/>
          <w:szCs w:val="24"/>
        </w:rPr>
        <w:tab/>
        <w:t>: 21%-30%</w:t>
      </w:r>
    </w:p>
    <w:p w:rsidR="00C60776" w:rsidRPr="00D4539A" w:rsidRDefault="00C60776" w:rsidP="00E3620D">
      <w:pPr>
        <w:pStyle w:val="ListParagraph"/>
        <w:numPr>
          <w:ilvl w:val="0"/>
          <w:numId w:val="7"/>
        </w:numPr>
        <w:spacing w:after="0" w:line="240" w:lineRule="auto"/>
        <w:ind w:left="993" w:hanging="284"/>
        <w:jc w:val="both"/>
        <w:rPr>
          <w:rFonts w:ascii="Times New Roman" w:hAnsi="Times New Roman"/>
          <w:szCs w:val="24"/>
        </w:rPr>
      </w:pPr>
      <w:r w:rsidRPr="00D4539A">
        <w:rPr>
          <w:rFonts w:ascii="Times New Roman" w:hAnsi="Times New Roman"/>
          <w:szCs w:val="24"/>
        </w:rPr>
        <w:t>Tidak efisien</w:t>
      </w:r>
      <w:r w:rsidRPr="00D4539A">
        <w:rPr>
          <w:rFonts w:ascii="Times New Roman" w:hAnsi="Times New Roman"/>
          <w:szCs w:val="24"/>
        </w:rPr>
        <w:tab/>
        <w:t>: &gt; 30%</w:t>
      </w:r>
    </w:p>
    <w:p w:rsidR="00C60776" w:rsidRPr="00D4539A" w:rsidRDefault="00C60776" w:rsidP="00E3620D">
      <w:pPr>
        <w:ind w:left="709"/>
        <w:jc w:val="both"/>
        <w:rPr>
          <w:sz w:val="22"/>
        </w:rPr>
      </w:pPr>
      <w:r w:rsidRPr="00D4539A">
        <w:rPr>
          <w:sz w:val="22"/>
        </w:rPr>
        <w:t>(Mahmudi, 2011:171)</w:t>
      </w:r>
    </w:p>
    <w:p w:rsidR="006C0205" w:rsidRPr="00EC4A7B" w:rsidRDefault="00E33F13" w:rsidP="00E3620D">
      <w:pPr>
        <w:autoSpaceDE w:val="0"/>
        <w:autoSpaceDN w:val="0"/>
        <w:adjustRightInd w:val="0"/>
        <w:jc w:val="both"/>
        <w:rPr>
          <w:iCs/>
          <w:lang w:val="id-ID"/>
        </w:rPr>
      </w:pPr>
      <w:r w:rsidRPr="00EC4A7B">
        <w:rPr>
          <w:b/>
          <w:lang w:val="id-ID"/>
        </w:rPr>
        <w:lastRenderedPageBreak/>
        <w:t>Kerangka Konseptual</w:t>
      </w:r>
    </w:p>
    <w:p w:rsidR="006C0205" w:rsidRPr="00EC4A7B" w:rsidRDefault="006C0205" w:rsidP="00E3620D">
      <w:pPr>
        <w:autoSpaceDE w:val="0"/>
        <w:autoSpaceDN w:val="0"/>
        <w:adjustRightInd w:val="0"/>
        <w:contextualSpacing/>
        <w:jc w:val="both"/>
        <w:rPr>
          <w:iCs/>
          <w:lang w:val="id-ID"/>
        </w:rPr>
      </w:pPr>
    </w:p>
    <w:p w:rsidR="006C0205" w:rsidRPr="00EC4A7B" w:rsidRDefault="00E3620D" w:rsidP="00E3620D">
      <w:pPr>
        <w:autoSpaceDE w:val="0"/>
        <w:autoSpaceDN w:val="0"/>
        <w:adjustRightInd w:val="0"/>
        <w:contextualSpacing/>
        <w:jc w:val="both"/>
        <w:rPr>
          <w:iCs/>
          <w:lang w:val="id-ID"/>
        </w:rPr>
      </w:pPr>
      <w:r>
        <w:rPr>
          <w:iCs/>
          <w:noProof/>
          <w:lang w:val="id-ID" w:eastAsia="id-ID"/>
        </w:rPr>
        <mc:AlternateContent>
          <mc:Choice Requires="wpg">
            <w:drawing>
              <wp:anchor distT="0" distB="0" distL="114300" distR="114300" simplePos="0" relativeHeight="251670528" behindDoc="0" locked="0" layoutInCell="1" allowOverlap="1" wp14:anchorId="674ADCA0" wp14:editId="3DFECF06">
                <wp:simplePos x="0" y="0"/>
                <wp:positionH relativeFrom="column">
                  <wp:posOffset>462915</wp:posOffset>
                </wp:positionH>
                <wp:positionV relativeFrom="paragraph">
                  <wp:posOffset>1905</wp:posOffset>
                </wp:positionV>
                <wp:extent cx="4276725" cy="981074"/>
                <wp:effectExtent l="0" t="0" r="28575" b="10160"/>
                <wp:wrapNone/>
                <wp:docPr id="4" name="Group 4"/>
                <wp:cNvGraphicFramePr/>
                <a:graphic xmlns:a="http://schemas.openxmlformats.org/drawingml/2006/main">
                  <a:graphicData uri="http://schemas.microsoft.com/office/word/2010/wordprocessingGroup">
                    <wpg:wgp>
                      <wpg:cNvGrpSpPr/>
                      <wpg:grpSpPr>
                        <a:xfrm>
                          <a:off x="0" y="0"/>
                          <a:ext cx="4276725" cy="981074"/>
                          <a:chOff x="0" y="0"/>
                          <a:chExt cx="2553335" cy="666252"/>
                        </a:xfrm>
                      </wpg:grpSpPr>
                      <wps:wsp>
                        <wps:cNvPr id="1" name="AutoShape 65"/>
                        <wps:cNvSpPr>
                          <a:spLocks noChangeArrowheads="1"/>
                        </wps:cNvSpPr>
                        <wps:spPr bwMode="auto">
                          <a:xfrm>
                            <a:off x="1209675" y="204006"/>
                            <a:ext cx="170180" cy="214630"/>
                          </a:xfrm>
                          <a:prstGeom prst="rightArrow">
                            <a:avLst>
                              <a:gd name="adj1" fmla="val 50000"/>
                              <a:gd name="adj2" fmla="val 25000"/>
                            </a:avLst>
                          </a:prstGeom>
                          <a:solidFill>
                            <a:srgbClr val="FFFFFF"/>
                          </a:solidFill>
                          <a:ln w="12700" cmpd="sng">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 name="Text Box 2"/>
                        <wps:cNvSpPr txBox="1">
                          <a:spLocks noChangeArrowheads="1"/>
                        </wps:cNvSpPr>
                        <wps:spPr bwMode="auto">
                          <a:xfrm>
                            <a:off x="0" y="0"/>
                            <a:ext cx="1209040" cy="666252"/>
                          </a:xfrm>
                          <a:prstGeom prst="rect">
                            <a:avLst/>
                          </a:prstGeom>
                          <a:solidFill>
                            <a:srgbClr val="FFFFFF"/>
                          </a:solidFill>
                          <a:ln w="12700" cmpd="sng">
                            <a:solidFill>
                              <a:schemeClr val="tx1">
                                <a:lumMod val="100000"/>
                                <a:lumOff val="0"/>
                              </a:schemeClr>
                            </a:solidFill>
                            <a:miter lim="800000"/>
                            <a:headEnd/>
                            <a:tailEnd/>
                          </a:ln>
                        </wps:spPr>
                        <wps:txbx>
                          <w:txbxContent>
                            <w:p w:rsidR="0000237E" w:rsidRPr="00E3620D" w:rsidRDefault="0000237E" w:rsidP="0061355C">
                              <w:pPr>
                                <w:ind w:right="-98"/>
                              </w:pPr>
                              <w:r w:rsidRPr="00E3620D">
                                <w:t>Analisis Kinerja Keuangan:</w:t>
                              </w:r>
                            </w:p>
                            <w:p w:rsidR="0000237E" w:rsidRPr="00E3620D" w:rsidRDefault="0000237E" w:rsidP="0061355C">
                              <w:pPr>
                                <w:numPr>
                                  <w:ilvl w:val="0"/>
                                  <w:numId w:val="9"/>
                                </w:numPr>
                                <w:ind w:left="112" w:right="-98" w:hanging="112"/>
                              </w:pPr>
                              <w:r w:rsidRPr="00E3620D">
                                <w:t>Analisis Varians</w:t>
                              </w:r>
                            </w:p>
                            <w:p w:rsidR="0000237E" w:rsidRPr="00E3620D" w:rsidRDefault="0000237E" w:rsidP="0061355C">
                              <w:pPr>
                                <w:numPr>
                                  <w:ilvl w:val="0"/>
                                  <w:numId w:val="9"/>
                                </w:numPr>
                                <w:ind w:left="112" w:right="-98" w:hanging="112"/>
                              </w:pPr>
                              <w:r w:rsidRPr="00E3620D">
                                <w:t>Analisis Pertumbuhan</w:t>
                              </w:r>
                            </w:p>
                            <w:p w:rsidR="0000237E" w:rsidRPr="00E3620D" w:rsidRDefault="0000237E" w:rsidP="0061355C">
                              <w:pPr>
                                <w:numPr>
                                  <w:ilvl w:val="0"/>
                                  <w:numId w:val="9"/>
                                </w:numPr>
                                <w:ind w:left="112" w:right="-98" w:hanging="112"/>
                              </w:pPr>
                              <w:r w:rsidRPr="00E3620D">
                                <w:t>Analisis Rasio Keuangan</w:t>
                              </w:r>
                            </w:p>
                          </w:txbxContent>
                        </wps:txbx>
                        <wps:bodyPr rot="0" vert="horz" wrap="square" lIns="91440" tIns="45720" rIns="91440" bIns="45720" anchor="t" anchorCtr="0" upright="1">
                          <a:noAutofit/>
                        </wps:bodyPr>
                      </wps:wsp>
                      <wps:wsp>
                        <wps:cNvPr id="2" name="Text Box 67"/>
                        <wps:cNvSpPr txBox="1">
                          <a:spLocks noChangeArrowheads="1"/>
                        </wps:cNvSpPr>
                        <wps:spPr bwMode="auto">
                          <a:xfrm>
                            <a:off x="1381125" y="9525"/>
                            <a:ext cx="1172210" cy="656727"/>
                          </a:xfrm>
                          <a:prstGeom prst="rect">
                            <a:avLst/>
                          </a:prstGeom>
                          <a:noFill/>
                          <a:ln w="12700" cmpd="sng">
                            <a:solidFill>
                              <a:schemeClr val="tx1">
                                <a:lumMod val="100000"/>
                                <a:lumOff val="0"/>
                              </a:schemeClr>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rsidR="0000237E" w:rsidRPr="00E3620D" w:rsidRDefault="0000237E" w:rsidP="00725B46">
                              <w:pPr>
                                <w:jc w:val="center"/>
                              </w:pPr>
                              <w:r w:rsidRPr="00E3620D">
                                <w:t>Kinerja Keuangan Dinas Pertanian, Perikanan dan Kehutanan Kota Solok</w:t>
                              </w:r>
                            </w:p>
                            <w:p w:rsidR="0000237E" w:rsidRPr="00E3620D" w:rsidRDefault="0000237E" w:rsidP="00725B46">
                              <w:pPr>
                                <w:jc w:val="center"/>
                              </w:pPr>
                              <w:r w:rsidRPr="00E3620D">
                                <w:t>TA. 2009-2015</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left:0;text-align:left;margin-left:36.45pt;margin-top:.15pt;width:336.75pt;height:77.25pt;z-index:251670528;mso-width-relative:margin;mso-height-relative:margin" coordsize="25533,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5" o:spid="_x0000_s1027" type="#_x0000_t13" style="position:absolute;left:12096;top:2040;width:1702;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BGcAA&#10;AADaAAAADwAAAGRycy9kb3ducmV2LnhtbERPTWvCQBC9C/0PyxR6kWbXHqqmWSVUhF61Sq9DdkzS&#10;ZmfD7hqTf98VCj0Nj/c5xXa0nRjIh9axhkWmQBBXzrRcazh97p9XIEJENtg5Jg0TBdhuHmYF5sbd&#10;+EDDMdYihXDIUUMTY59LGaqGLIbM9cSJuzhvMSboa2k83lK47eSLUq/SYsupocGe3huqfo5Xq2Fe&#10;rpWfT+evSznQ96Cm9W55iFo/PY7lG4hIY/wX/7k/TJoP91fuV2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dBGcAAAADaAAAADwAAAAAAAAAAAAAAAACYAgAAZHJzL2Rvd25y&#10;ZXYueG1sUEsFBgAAAAAEAAQA9QAAAIUDAAAAAA==&#10;" strokecolor="black [3213]" strokeweight="1pt">
                  <v:shadow color="#868686"/>
                </v:shape>
                <v:shapetype id="_x0000_t202" coordsize="21600,21600" o:spt="202" path="m,l,21600r21600,l21600,xe">
                  <v:stroke joinstyle="miter"/>
                  <v:path gradientshapeok="t" o:connecttype="rect"/>
                </v:shapetype>
                <v:shape id="Text Box 2" o:spid="_x0000_s1028" type="#_x0000_t202" style="position:absolute;width:12090;height:6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azysYA&#10;AADaAAAADwAAAGRycy9kb3ducmV2LnhtbESPT2vCQBTE7wW/w/KE3ppNtRVJXcU/FCy1VVMv3h7Z&#10;1ySYfRuyq0Y/vSsUehxm5jfMaNKaSpyocaVlBc9RDII4s7rkXMHu5/1pCMJ5ZI2VZVJwIQeTcedh&#10;hIm2Z97SKfW5CBB2CSoovK8TKV1WkEEX2Zo4eL+2MeiDbHKpGzwHuKlkL44H0mDJYaHAmuYFZYf0&#10;aBS8rjRe097H98vma7E+DD7ry2y2V+qx207fQHhq/X/4r73UCvpwvxJugB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azysYAAADaAAAADwAAAAAAAAAAAAAAAACYAgAAZHJz&#10;L2Rvd25yZXYueG1sUEsFBgAAAAAEAAQA9QAAAIsDAAAAAA==&#10;" strokecolor="black [3213]" strokeweight="1pt">
                  <v:textbox>
                    <w:txbxContent>
                      <w:p w:rsidR="00E3620D" w:rsidRPr="00E3620D" w:rsidRDefault="00E3620D" w:rsidP="0061355C">
                        <w:pPr>
                          <w:ind w:right="-98"/>
                        </w:pPr>
                        <w:r w:rsidRPr="00E3620D">
                          <w:t>Analisis Kinerja Keuangan:</w:t>
                        </w:r>
                      </w:p>
                      <w:p w:rsidR="00E3620D" w:rsidRPr="00E3620D" w:rsidRDefault="00E3620D" w:rsidP="0061355C">
                        <w:pPr>
                          <w:numPr>
                            <w:ilvl w:val="0"/>
                            <w:numId w:val="9"/>
                          </w:numPr>
                          <w:ind w:left="112" w:right="-98" w:hanging="112"/>
                        </w:pPr>
                        <w:r w:rsidRPr="00E3620D">
                          <w:t>Analisis Varians</w:t>
                        </w:r>
                      </w:p>
                      <w:p w:rsidR="00E3620D" w:rsidRPr="00E3620D" w:rsidRDefault="00E3620D" w:rsidP="0061355C">
                        <w:pPr>
                          <w:numPr>
                            <w:ilvl w:val="0"/>
                            <w:numId w:val="9"/>
                          </w:numPr>
                          <w:ind w:left="112" w:right="-98" w:hanging="112"/>
                        </w:pPr>
                        <w:r w:rsidRPr="00E3620D">
                          <w:t>Analisis Pertumbuhan</w:t>
                        </w:r>
                      </w:p>
                      <w:p w:rsidR="00E3620D" w:rsidRPr="00E3620D" w:rsidRDefault="00E3620D" w:rsidP="0061355C">
                        <w:pPr>
                          <w:numPr>
                            <w:ilvl w:val="0"/>
                            <w:numId w:val="9"/>
                          </w:numPr>
                          <w:ind w:left="112" w:right="-98" w:hanging="112"/>
                        </w:pPr>
                        <w:r w:rsidRPr="00E3620D">
                          <w:t>Analisis Rasio Keuangan</w:t>
                        </w:r>
                      </w:p>
                    </w:txbxContent>
                  </v:textbox>
                </v:shape>
                <v:shape id="Text Box 67" o:spid="_x0000_s1029" type="#_x0000_t202" style="position:absolute;left:13811;top:95;width:11722;height:6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bvMcIA&#10;AADaAAAADwAAAGRycy9kb3ducmV2LnhtbESPT4vCMBTE7wt+h/CEva2pHtZajSKKuLIn/yB4ezTP&#10;tti8lCba7Lc3woLHYWZ+w8wWwdTiQa2rLCsYDhIQxLnVFRcKTsfNVwrCeWSNtWVS8EcOFvPexwwz&#10;bTve0+PgCxEh7DJUUHrfZFK6vCSDbmAb4uhdbWvQR9kWUrfYRbip5ShJvqXBiuNCiQ2tSspvh7tR&#10;cKzC7vdiJqndnkJ39uOU1+dUqc9+WE5BeAr+Hf5v/2gFI3hdi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Ru8xwgAAANoAAAAPAAAAAAAAAAAAAAAAAJgCAABkcnMvZG93&#10;bnJldi54bWxQSwUGAAAAAAQABAD1AAAAhwMAAAAA&#10;" filled="f" fillcolor="#bbd5f0" strokecolor="black [3213]" strokeweight="1pt">
                  <v:fill color2="#9cbee0" focus="100%" type="gradient">
                    <o:fill v:ext="view" type="gradientUnscaled"/>
                  </v:fill>
                  <v:textbox>
                    <w:txbxContent>
                      <w:p w:rsidR="00E3620D" w:rsidRPr="00E3620D" w:rsidRDefault="00E3620D" w:rsidP="00725B46">
                        <w:pPr>
                          <w:jc w:val="center"/>
                        </w:pPr>
                        <w:r w:rsidRPr="00E3620D">
                          <w:t>Kinerja Keuangan Dinas Pertanian, Perikanan dan Kehutanan Kota Solok</w:t>
                        </w:r>
                      </w:p>
                      <w:p w:rsidR="00E3620D" w:rsidRPr="00E3620D" w:rsidRDefault="00E3620D" w:rsidP="00725B46">
                        <w:pPr>
                          <w:jc w:val="center"/>
                        </w:pPr>
                        <w:r w:rsidRPr="00E3620D">
                          <w:t>TA. 2009-2015</w:t>
                        </w:r>
                      </w:p>
                    </w:txbxContent>
                  </v:textbox>
                </v:shape>
              </v:group>
            </w:pict>
          </mc:Fallback>
        </mc:AlternateContent>
      </w:r>
    </w:p>
    <w:p w:rsidR="006C0205" w:rsidRPr="00EC4A7B" w:rsidRDefault="006C0205" w:rsidP="00E3620D">
      <w:pPr>
        <w:autoSpaceDE w:val="0"/>
        <w:autoSpaceDN w:val="0"/>
        <w:adjustRightInd w:val="0"/>
        <w:contextualSpacing/>
        <w:jc w:val="both"/>
        <w:rPr>
          <w:iCs/>
          <w:lang w:val="id-ID"/>
        </w:rPr>
      </w:pPr>
    </w:p>
    <w:p w:rsidR="006C0205" w:rsidRPr="00EC4A7B" w:rsidRDefault="006C0205" w:rsidP="00E3620D">
      <w:pPr>
        <w:autoSpaceDE w:val="0"/>
        <w:autoSpaceDN w:val="0"/>
        <w:adjustRightInd w:val="0"/>
        <w:contextualSpacing/>
        <w:jc w:val="both"/>
        <w:rPr>
          <w:iCs/>
          <w:lang w:val="id-ID"/>
        </w:rPr>
      </w:pPr>
    </w:p>
    <w:p w:rsidR="006C0205" w:rsidRPr="00EC4A7B" w:rsidRDefault="006C0205" w:rsidP="00E3620D">
      <w:pPr>
        <w:autoSpaceDE w:val="0"/>
        <w:autoSpaceDN w:val="0"/>
        <w:adjustRightInd w:val="0"/>
        <w:contextualSpacing/>
        <w:jc w:val="both"/>
        <w:rPr>
          <w:iCs/>
          <w:lang w:val="id-ID"/>
        </w:rPr>
      </w:pPr>
    </w:p>
    <w:p w:rsidR="006C0205" w:rsidRPr="00EC4A7B" w:rsidRDefault="006C0205" w:rsidP="00E3620D">
      <w:pPr>
        <w:autoSpaceDE w:val="0"/>
        <w:autoSpaceDN w:val="0"/>
        <w:adjustRightInd w:val="0"/>
        <w:contextualSpacing/>
        <w:jc w:val="both"/>
        <w:rPr>
          <w:iCs/>
          <w:lang w:val="id-ID"/>
        </w:rPr>
      </w:pPr>
    </w:p>
    <w:p w:rsidR="006C0205" w:rsidRPr="00EC4A7B" w:rsidRDefault="006C0205" w:rsidP="00E3620D">
      <w:pPr>
        <w:autoSpaceDE w:val="0"/>
        <w:autoSpaceDN w:val="0"/>
        <w:adjustRightInd w:val="0"/>
        <w:contextualSpacing/>
        <w:jc w:val="both"/>
        <w:rPr>
          <w:iCs/>
          <w:lang w:val="id-ID"/>
        </w:rPr>
      </w:pPr>
    </w:p>
    <w:p w:rsidR="00E908C9" w:rsidRPr="00EC4A7B" w:rsidRDefault="00E908C9" w:rsidP="00E3620D">
      <w:pPr>
        <w:pStyle w:val="MSGENFONTSTYLENAMETEMPLATEROLENUMBERMSGENFONTSTYLENAMEBYROLETEXT81"/>
        <w:shd w:val="clear" w:color="auto" w:fill="auto"/>
        <w:spacing w:line="240" w:lineRule="auto"/>
        <w:ind w:firstLine="0"/>
        <w:contextualSpacing/>
        <w:rPr>
          <w:rFonts w:ascii="Times New Roman" w:hAnsi="Times New Roman" w:cs="Times New Roman"/>
          <w:sz w:val="24"/>
          <w:szCs w:val="24"/>
        </w:rPr>
      </w:pPr>
    </w:p>
    <w:p w:rsidR="0021464A" w:rsidRPr="00EC4A7B" w:rsidRDefault="0021464A" w:rsidP="00E3620D">
      <w:pPr>
        <w:ind w:left="540" w:right="43" w:hanging="532"/>
        <w:jc w:val="both"/>
        <w:rPr>
          <w:b/>
          <w:bCs/>
          <w:lang w:val="id-ID"/>
        </w:rPr>
      </w:pPr>
      <w:r w:rsidRPr="00EC4A7B">
        <w:rPr>
          <w:b/>
          <w:bCs/>
        </w:rPr>
        <w:t>METODOLOGI PENELITIAN</w:t>
      </w:r>
    </w:p>
    <w:p w:rsidR="00FF7584" w:rsidRPr="00EC4A7B" w:rsidRDefault="00FF7584" w:rsidP="00E3620D">
      <w:pPr>
        <w:ind w:left="540" w:right="43" w:hanging="532"/>
        <w:jc w:val="both"/>
        <w:rPr>
          <w:b/>
          <w:bCs/>
          <w:lang w:val="id-ID"/>
        </w:rPr>
      </w:pPr>
    </w:p>
    <w:p w:rsidR="0021464A" w:rsidRPr="00EC4A7B" w:rsidRDefault="0021464A" w:rsidP="00E3620D">
      <w:pPr>
        <w:ind w:right="43" w:firstLine="540"/>
        <w:jc w:val="both"/>
        <w:rPr>
          <w:lang w:val="en-US"/>
        </w:rPr>
      </w:pPr>
      <w:r w:rsidRPr="00EC4A7B">
        <w:t>Penelitian ini dilakukan pada</w:t>
      </w:r>
      <w:r w:rsidR="00560E3D" w:rsidRPr="00EC4A7B">
        <w:rPr>
          <w:lang w:val="id-ID"/>
        </w:rPr>
        <w:t xml:space="preserve"> </w:t>
      </w:r>
      <w:r w:rsidR="00560E3D" w:rsidRPr="00EC4A7B">
        <w:rPr>
          <w:lang w:val="en-US"/>
        </w:rPr>
        <w:t>Dinas Pertanian,Perikanan dan Kehutanan Kota Solok.</w:t>
      </w:r>
    </w:p>
    <w:p w:rsidR="0021464A" w:rsidRPr="00EC4A7B" w:rsidRDefault="0021464A" w:rsidP="00E3620D">
      <w:pPr>
        <w:ind w:right="43" w:firstLine="540"/>
        <w:jc w:val="both"/>
      </w:pPr>
      <w:r w:rsidRPr="00EC4A7B">
        <w:tab/>
        <w:t xml:space="preserve">Metode Pengumpulan Data dilakukan  </w:t>
      </w:r>
      <w:r w:rsidRPr="00EC4A7B">
        <w:rPr>
          <w:lang w:val="id-ID"/>
        </w:rPr>
        <w:t>Riset</w:t>
      </w:r>
      <w:r w:rsidRPr="00EC4A7B">
        <w:t xml:space="preserve"> Kepustakaan</w:t>
      </w:r>
      <w:r w:rsidRPr="00EC4A7B">
        <w:rPr>
          <w:i/>
          <w:iCs/>
        </w:rPr>
        <w:t xml:space="preserve"> (library research) </w:t>
      </w:r>
      <w:r w:rsidRPr="00EC4A7B">
        <w:t xml:space="preserve">dan Penelitian Lapangan </w:t>
      </w:r>
      <w:r w:rsidRPr="00EC4A7B">
        <w:rPr>
          <w:i/>
          <w:iCs/>
        </w:rPr>
        <w:t>(field research)</w:t>
      </w:r>
      <w:r w:rsidRPr="00EC4A7B">
        <w:t>. Sumber data dalam penelitian ini adalah</w:t>
      </w:r>
      <w:r w:rsidR="00100F26" w:rsidRPr="00EC4A7B">
        <w:rPr>
          <w:lang w:val="id-ID"/>
        </w:rPr>
        <w:t xml:space="preserve"> </w:t>
      </w:r>
      <w:r w:rsidR="00100F26" w:rsidRPr="00EC4A7B">
        <w:t>data sekunder.</w:t>
      </w:r>
    </w:p>
    <w:p w:rsidR="0021464A" w:rsidRPr="00EC4A7B" w:rsidRDefault="0021464A" w:rsidP="00E3620D">
      <w:pPr>
        <w:autoSpaceDE w:val="0"/>
        <w:autoSpaceDN w:val="0"/>
        <w:adjustRightInd w:val="0"/>
        <w:ind w:firstLine="540"/>
        <w:contextualSpacing/>
        <w:jc w:val="both"/>
        <w:rPr>
          <w:lang w:val="id-ID"/>
        </w:rPr>
      </w:pPr>
      <w:r w:rsidRPr="00EC4A7B">
        <w:t xml:space="preserve">Metode analisis dalam penelitian ini adalah </w:t>
      </w:r>
      <w:r w:rsidR="00560E3D" w:rsidRPr="00EC4A7B">
        <w:rPr>
          <w:lang w:val="en-US"/>
        </w:rPr>
        <w:t>analisis varians, analisis pertumbuhan dan analisis rasio keuangan yang terdiri dari derajat desentralisasi, rasio kemandirian daerah, rasio ketergantungan daerah, rasio efektifitas PAD dan rasio efisiensi PAD</w:t>
      </w:r>
      <w:r w:rsidR="00100F26" w:rsidRPr="00EC4A7B">
        <w:rPr>
          <w:lang w:val="id-ID"/>
        </w:rPr>
        <w:t xml:space="preserve">. </w:t>
      </w:r>
      <w:r w:rsidR="00100F26" w:rsidRPr="00EC4A7B">
        <w:t xml:space="preserve">Untuk </w:t>
      </w:r>
      <w:r w:rsidR="00560E3D" w:rsidRPr="00EC4A7B">
        <w:t>menilai kinerja keuangan Dinas Pertanian, Perikanan dan Kehutanan Kota Solok TA. 2009-2015</w:t>
      </w:r>
    </w:p>
    <w:p w:rsidR="00D9712E" w:rsidRPr="00EC4A7B" w:rsidRDefault="00D9712E" w:rsidP="00E3620D">
      <w:pPr>
        <w:autoSpaceDE w:val="0"/>
        <w:autoSpaceDN w:val="0"/>
        <w:adjustRightInd w:val="0"/>
        <w:contextualSpacing/>
        <w:jc w:val="both"/>
        <w:rPr>
          <w:lang w:val="id-ID"/>
        </w:rPr>
      </w:pPr>
    </w:p>
    <w:p w:rsidR="000231BD" w:rsidRPr="00EC4A7B" w:rsidRDefault="00063592" w:rsidP="00E3620D">
      <w:pPr>
        <w:autoSpaceDE w:val="0"/>
        <w:autoSpaceDN w:val="0"/>
        <w:adjustRightInd w:val="0"/>
        <w:contextualSpacing/>
        <w:jc w:val="both"/>
        <w:rPr>
          <w:b/>
          <w:bCs/>
          <w:lang w:val="id-ID"/>
        </w:rPr>
      </w:pPr>
      <w:r w:rsidRPr="00EC4A7B">
        <w:rPr>
          <w:b/>
          <w:bCs/>
        </w:rPr>
        <w:t>HASIL DAN PEMBAHASAN</w:t>
      </w:r>
    </w:p>
    <w:p w:rsidR="00FF7584" w:rsidRPr="00EC4A7B" w:rsidRDefault="00FF7584" w:rsidP="00E3620D">
      <w:pPr>
        <w:autoSpaceDE w:val="0"/>
        <w:autoSpaceDN w:val="0"/>
        <w:adjustRightInd w:val="0"/>
        <w:contextualSpacing/>
        <w:jc w:val="both"/>
        <w:rPr>
          <w:b/>
          <w:bCs/>
          <w:lang w:val="id-ID"/>
        </w:rPr>
      </w:pPr>
    </w:p>
    <w:p w:rsidR="00560E3D" w:rsidRPr="00EC4A7B" w:rsidRDefault="00560E3D" w:rsidP="00E3620D">
      <w:pPr>
        <w:rPr>
          <w:b/>
        </w:rPr>
      </w:pPr>
      <w:r w:rsidRPr="00EC4A7B">
        <w:rPr>
          <w:b/>
        </w:rPr>
        <w:t xml:space="preserve">Analisis Varians </w:t>
      </w:r>
    </w:p>
    <w:p w:rsidR="00560E3D" w:rsidRPr="00EC4A7B" w:rsidRDefault="00B17F54" w:rsidP="00E3620D">
      <w:pPr>
        <w:jc w:val="center"/>
      </w:pPr>
      <w:r w:rsidRPr="00EC4A7B">
        <w:t xml:space="preserve">Tabel. </w:t>
      </w:r>
      <w:r w:rsidR="00E3620D">
        <w:rPr>
          <w:lang w:val="id-ID"/>
        </w:rPr>
        <w:t>1</w:t>
      </w:r>
      <w:r w:rsidR="00560E3D" w:rsidRPr="00EC4A7B">
        <w:t xml:space="preserve"> </w:t>
      </w:r>
      <w:r w:rsidR="009307E7">
        <w:rPr>
          <w:lang w:val="id-ID"/>
        </w:rPr>
        <w:t xml:space="preserve">: </w:t>
      </w:r>
      <w:r w:rsidR="00560E3D" w:rsidRPr="00EC4A7B">
        <w:t>Analisis Varians  Pendapatan</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28" w:type="dxa"/>
          <w:right w:w="0" w:type="dxa"/>
        </w:tblCellMar>
        <w:tblLook w:val="04A0" w:firstRow="1" w:lastRow="0" w:firstColumn="1" w:lastColumn="0" w:noHBand="0" w:noVBand="1"/>
      </w:tblPr>
      <w:tblGrid>
        <w:gridCol w:w="709"/>
        <w:gridCol w:w="1690"/>
        <w:gridCol w:w="1493"/>
        <w:gridCol w:w="1575"/>
      </w:tblGrid>
      <w:tr w:rsidR="00560E3D" w:rsidRPr="00E3620D" w:rsidTr="00E3620D">
        <w:trPr>
          <w:jc w:val="center"/>
        </w:trPr>
        <w:tc>
          <w:tcPr>
            <w:tcW w:w="0" w:type="auto"/>
            <w:tcBorders>
              <w:top w:val="single" w:sz="4" w:space="0" w:color="auto"/>
              <w:bottom w:val="single" w:sz="4" w:space="0" w:color="auto"/>
            </w:tcBorders>
          </w:tcPr>
          <w:p w:rsidR="00560E3D" w:rsidRPr="00E3620D" w:rsidRDefault="00560E3D" w:rsidP="00E3620D">
            <w:pPr>
              <w:jc w:val="center"/>
              <w:rPr>
                <w:rFonts w:eastAsia="Calibri"/>
                <w:b/>
              </w:rPr>
            </w:pPr>
            <w:r w:rsidRPr="00E3620D">
              <w:rPr>
                <w:rFonts w:eastAsia="Calibri"/>
                <w:b/>
              </w:rPr>
              <w:t>Tahun</w:t>
            </w:r>
          </w:p>
        </w:tc>
        <w:tc>
          <w:tcPr>
            <w:tcW w:w="1690" w:type="dxa"/>
            <w:tcBorders>
              <w:top w:val="single" w:sz="4" w:space="0" w:color="auto"/>
              <w:bottom w:val="single" w:sz="4" w:space="0" w:color="auto"/>
            </w:tcBorders>
          </w:tcPr>
          <w:p w:rsidR="00560E3D" w:rsidRPr="00E3620D" w:rsidRDefault="00560E3D" w:rsidP="00E3620D">
            <w:pPr>
              <w:jc w:val="center"/>
              <w:rPr>
                <w:rFonts w:eastAsia="Calibri"/>
                <w:b/>
                <w:lang w:val="id-ID"/>
              </w:rPr>
            </w:pPr>
            <w:r w:rsidRPr="00E3620D">
              <w:rPr>
                <w:rFonts w:eastAsia="Calibri"/>
                <w:b/>
                <w:lang w:val="id-ID"/>
              </w:rPr>
              <w:t>Target</w:t>
            </w:r>
          </w:p>
          <w:p w:rsidR="00560E3D" w:rsidRPr="00E3620D" w:rsidRDefault="00560E3D" w:rsidP="00E3620D">
            <w:pPr>
              <w:jc w:val="center"/>
              <w:rPr>
                <w:rFonts w:eastAsia="Calibri"/>
                <w:b/>
                <w:lang w:val="id-ID"/>
              </w:rPr>
            </w:pPr>
          </w:p>
        </w:tc>
        <w:tc>
          <w:tcPr>
            <w:tcW w:w="1493" w:type="dxa"/>
            <w:tcBorders>
              <w:top w:val="single" w:sz="4" w:space="0" w:color="auto"/>
              <w:bottom w:val="single" w:sz="4" w:space="0" w:color="auto"/>
            </w:tcBorders>
          </w:tcPr>
          <w:p w:rsidR="00560E3D" w:rsidRPr="00E3620D" w:rsidRDefault="00560E3D" w:rsidP="00E3620D">
            <w:pPr>
              <w:jc w:val="center"/>
              <w:rPr>
                <w:rFonts w:eastAsia="Calibri"/>
                <w:b/>
                <w:lang w:val="id-ID"/>
              </w:rPr>
            </w:pPr>
            <w:r w:rsidRPr="00E3620D">
              <w:rPr>
                <w:rFonts w:eastAsia="Calibri"/>
                <w:b/>
              </w:rPr>
              <w:t>Realisasi</w:t>
            </w:r>
          </w:p>
          <w:p w:rsidR="00560E3D" w:rsidRPr="00E3620D" w:rsidRDefault="00560E3D" w:rsidP="00E3620D">
            <w:pPr>
              <w:jc w:val="center"/>
              <w:rPr>
                <w:rFonts w:eastAsia="Calibri"/>
                <w:b/>
                <w:lang w:val="id-ID"/>
              </w:rPr>
            </w:pPr>
          </w:p>
        </w:tc>
        <w:tc>
          <w:tcPr>
            <w:tcW w:w="0" w:type="auto"/>
            <w:tcBorders>
              <w:top w:val="single" w:sz="4" w:space="0" w:color="auto"/>
              <w:bottom w:val="single" w:sz="4" w:space="0" w:color="auto"/>
            </w:tcBorders>
          </w:tcPr>
          <w:p w:rsidR="00560E3D" w:rsidRPr="00E3620D" w:rsidRDefault="00560E3D" w:rsidP="00E3620D">
            <w:pPr>
              <w:jc w:val="center"/>
              <w:rPr>
                <w:rFonts w:eastAsia="Calibri"/>
                <w:b/>
                <w:lang w:val="id-ID"/>
              </w:rPr>
            </w:pPr>
            <w:r w:rsidRPr="00E3620D">
              <w:rPr>
                <w:rFonts w:eastAsia="Calibri"/>
                <w:b/>
                <w:lang w:val="id-ID"/>
              </w:rPr>
              <w:t>Varians/Selisih</w:t>
            </w:r>
          </w:p>
          <w:p w:rsidR="00560E3D" w:rsidRPr="00E3620D" w:rsidRDefault="00560E3D" w:rsidP="00572467">
            <w:pPr>
              <w:jc w:val="center"/>
              <w:rPr>
                <w:rFonts w:eastAsia="Calibri"/>
                <w:b/>
                <w:lang w:val="id-ID"/>
              </w:rPr>
            </w:pPr>
            <w:r w:rsidRPr="00E3620D">
              <w:rPr>
                <w:rFonts w:eastAsia="Calibri"/>
                <w:b/>
                <w:lang w:val="id-ID"/>
              </w:rPr>
              <w:t>Pendapatan</w:t>
            </w:r>
          </w:p>
        </w:tc>
      </w:tr>
      <w:tr w:rsidR="00560E3D" w:rsidRPr="00E3620D" w:rsidTr="00E3620D">
        <w:trPr>
          <w:jc w:val="center"/>
        </w:trPr>
        <w:tc>
          <w:tcPr>
            <w:tcW w:w="0" w:type="auto"/>
            <w:tcBorders>
              <w:top w:val="single" w:sz="4" w:space="0" w:color="auto"/>
            </w:tcBorders>
          </w:tcPr>
          <w:p w:rsidR="00560E3D" w:rsidRPr="00E3620D" w:rsidRDefault="00560E3D" w:rsidP="00E3620D">
            <w:pPr>
              <w:ind w:right="28"/>
              <w:jc w:val="right"/>
              <w:rPr>
                <w:rFonts w:eastAsia="Calibri"/>
              </w:rPr>
            </w:pPr>
            <w:r w:rsidRPr="00E3620D">
              <w:rPr>
                <w:rFonts w:eastAsia="Calibri"/>
              </w:rPr>
              <w:t>2009</w:t>
            </w:r>
          </w:p>
        </w:tc>
        <w:tc>
          <w:tcPr>
            <w:tcW w:w="1690" w:type="dxa"/>
            <w:tcBorders>
              <w:top w:val="single" w:sz="4" w:space="0" w:color="auto"/>
            </w:tcBorders>
          </w:tcPr>
          <w:p w:rsidR="00560E3D" w:rsidRPr="00E3620D" w:rsidRDefault="00560E3D" w:rsidP="00E3620D">
            <w:pPr>
              <w:ind w:right="28"/>
              <w:jc w:val="right"/>
              <w:rPr>
                <w:rFonts w:eastAsia="Calibri"/>
                <w:color w:val="000000"/>
              </w:rPr>
            </w:pPr>
            <w:r w:rsidRPr="00E3620D">
              <w:rPr>
                <w:rFonts w:eastAsia="Calibri"/>
                <w:color w:val="000000"/>
              </w:rPr>
              <w:t>85.458.000</w:t>
            </w:r>
          </w:p>
        </w:tc>
        <w:tc>
          <w:tcPr>
            <w:tcW w:w="1493" w:type="dxa"/>
            <w:tcBorders>
              <w:top w:val="single" w:sz="4" w:space="0" w:color="auto"/>
            </w:tcBorders>
          </w:tcPr>
          <w:p w:rsidR="00560E3D" w:rsidRPr="00E3620D" w:rsidRDefault="00560E3D" w:rsidP="00E3620D">
            <w:pPr>
              <w:ind w:right="28"/>
              <w:jc w:val="right"/>
              <w:rPr>
                <w:rFonts w:eastAsia="Calibri"/>
                <w:color w:val="000000"/>
              </w:rPr>
            </w:pPr>
            <w:r w:rsidRPr="00E3620D">
              <w:rPr>
                <w:rFonts w:eastAsia="Calibri"/>
                <w:color w:val="000000"/>
              </w:rPr>
              <w:t>65.630.000</w:t>
            </w:r>
          </w:p>
        </w:tc>
        <w:tc>
          <w:tcPr>
            <w:tcW w:w="0" w:type="auto"/>
            <w:tcBorders>
              <w:top w:val="single" w:sz="4" w:space="0" w:color="auto"/>
            </w:tcBorders>
          </w:tcPr>
          <w:p w:rsidR="00560E3D" w:rsidRPr="00E3620D" w:rsidRDefault="00560E3D" w:rsidP="00E3620D">
            <w:pPr>
              <w:ind w:right="28"/>
              <w:jc w:val="right"/>
              <w:rPr>
                <w:rFonts w:eastAsia="Calibri"/>
                <w:color w:val="000000"/>
              </w:rPr>
            </w:pPr>
            <w:r w:rsidRPr="00E3620D">
              <w:rPr>
                <w:rFonts w:eastAsia="Calibri"/>
                <w:color w:val="000000"/>
              </w:rPr>
              <w:t>(19.828.000)</w:t>
            </w:r>
          </w:p>
        </w:tc>
      </w:tr>
      <w:tr w:rsidR="00560E3D" w:rsidRPr="00E3620D" w:rsidTr="00E3620D">
        <w:trPr>
          <w:jc w:val="center"/>
        </w:trPr>
        <w:tc>
          <w:tcPr>
            <w:tcW w:w="0" w:type="auto"/>
          </w:tcPr>
          <w:p w:rsidR="00560E3D" w:rsidRPr="00E3620D" w:rsidRDefault="00560E3D" w:rsidP="00E3620D">
            <w:pPr>
              <w:ind w:right="28"/>
              <w:jc w:val="right"/>
              <w:rPr>
                <w:rFonts w:eastAsia="Calibri"/>
              </w:rPr>
            </w:pPr>
            <w:r w:rsidRPr="00E3620D">
              <w:rPr>
                <w:rFonts w:eastAsia="Calibri"/>
              </w:rPr>
              <w:t>2010</w:t>
            </w:r>
          </w:p>
        </w:tc>
        <w:tc>
          <w:tcPr>
            <w:tcW w:w="1690" w:type="dxa"/>
          </w:tcPr>
          <w:p w:rsidR="00560E3D" w:rsidRPr="00E3620D" w:rsidRDefault="00560E3D" w:rsidP="00E3620D">
            <w:pPr>
              <w:ind w:right="28"/>
              <w:jc w:val="right"/>
              <w:rPr>
                <w:rFonts w:eastAsia="Calibri"/>
                <w:color w:val="000000"/>
              </w:rPr>
            </w:pPr>
            <w:r w:rsidRPr="00E3620D">
              <w:rPr>
                <w:rFonts w:eastAsia="Calibri"/>
                <w:color w:val="000000"/>
              </w:rPr>
              <w:t>96.550.000</w:t>
            </w:r>
          </w:p>
        </w:tc>
        <w:tc>
          <w:tcPr>
            <w:tcW w:w="1493" w:type="dxa"/>
          </w:tcPr>
          <w:p w:rsidR="00560E3D" w:rsidRPr="00E3620D" w:rsidRDefault="00560E3D" w:rsidP="00E3620D">
            <w:pPr>
              <w:ind w:right="28"/>
              <w:jc w:val="right"/>
              <w:rPr>
                <w:rFonts w:eastAsia="Calibri"/>
                <w:color w:val="000000"/>
              </w:rPr>
            </w:pPr>
            <w:r w:rsidRPr="00E3620D">
              <w:rPr>
                <w:rFonts w:eastAsia="Calibri"/>
                <w:color w:val="000000"/>
              </w:rPr>
              <w:t>30.286.000</w:t>
            </w:r>
          </w:p>
        </w:tc>
        <w:tc>
          <w:tcPr>
            <w:tcW w:w="0" w:type="auto"/>
          </w:tcPr>
          <w:p w:rsidR="00560E3D" w:rsidRPr="00E3620D" w:rsidRDefault="00560E3D" w:rsidP="00E3620D">
            <w:pPr>
              <w:ind w:right="28"/>
              <w:jc w:val="right"/>
              <w:rPr>
                <w:rFonts w:eastAsia="Calibri"/>
              </w:rPr>
            </w:pPr>
            <w:r w:rsidRPr="00E3620D">
              <w:rPr>
                <w:rFonts w:eastAsia="Calibri"/>
                <w:color w:val="000000"/>
              </w:rPr>
              <w:t>(66.264.000)</w:t>
            </w:r>
          </w:p>
        </w:tc>
      </w:tr>
      <w:tr w:rsidR="00560E3D" w:rsidRPr="00E3620D" w:rsidTr="00E3620D">
        <w:trPr>
          <w:jc w:val="center"/>
        </w:trPr>
        <w:tc>
          <w:tcPr>
            <w:tcW w:w="0" w:type="auto"/>
          </w:tcPr>
          <w:p w:rsidR="00560E3D" w:rsidRPr="00E3620D" w:rsidRDefault="00560E3D" w:rsidP="00E3620D">
            <w:pPr>
              <w:ind w:right="28"/>
              <w:jc w:val="right"/>
              <w:rPr>
                <w:rFonts w:eastAsia="Calibri"/>
              </w:rPr>
            </w:pPr>
            <w:r w:rsidRPr="00E3620D">
              <w:rPr>
                <w:rFonts w:eastAsia="Calibri"/>
              </w:rPr>
              <w:t>2011</w:t>
            </w:r>
          </w:p>
        </w:tc>
        <w:tc>
          <w:tcPr>
            <w:tcW w:w="1690" w:type="dxa"/>
          </w:tcPr>
          <w:p w:rsidR="00560E3D" w:rsidRPr="00E3620D" w:rsidRDefault="00560E3D" w:rsidP="00E3620D">
            <w:pPr>
              <w:ind w:right="28"/>
              <w:jc w:val="right"/>
              <w:rPr>
                <w:rFonts w:eastAsia="Calibri"/>
                <w:color w:val="000000"/>
              </w:rPr>
            </w:pPr>
            <w:r w:rsidRPr="00E3620D">
              <w:rPr>
                <w:rFonts w:eastAsia="Calibri"/>
                <w:color w:val="000000"/>
              </w:rPr>
              <w:t>93.375.000</w:t>
            </w:r>
          </w:p>
        </w:tc>
        <w:tc>
          <w:tcPr>
            <w:tcW w:w="1493" w:type="dxa"/>
          </w:tcPr>
          <w:p w:rsidR="00560E3D" w:rsidRPr="00E3620D" w:rsidRDefault="00560E3D" w:rsidP="00E3620D">
            <w:pPr>
              <w:ind w:right="28"/>
              <w:jc w:val="right"/>
              <w:rPr>
                <w:rFonts w:eastAsia="Calibri"/>
                <w:color w:val="000000"/>
              </w:rPr>
            </w:pPr>
            <w:r w:rsidRPr="00E3620D">
              <w:rPr>
                <w:rFonts w:eastAsia="Calibri"/>
                <w:color w:val="000000"/>
              </w:rPr>
              <w:t>78.356.500</w:t>
            </w:r>
          </w:p>
        </w:tc>
        <w:tc>
          <w:tcPr>
            <w:tcW w:w="0" w:type="auto"/>
          </w:tcPr>
          <w:p w:rsidR="00560E3D" w:rsidRPr="00E3620D" w:rsidRDefault="00560E3D" w:rsidP="00E3620D">
            <w:pPr>
              <w:ind w:right="28"/>
              <w:jc w:val="right"/>
              <w:rPr>
                <w:rFonts w:eastAsia="Calibri"/>
                <w:color w:val="000000"/>
              </w:rPr>
            </w:pPr>
            <w:r w:rsidRPr="00E3620D">
              <w:rPr>
                <w:rFonts w:eastAsia="Calibri"/>
                <w:color w:val="000000"/>
              </w:rPr>
              <w:t>(15.018.500)</w:t>
            </w:r>
          </w:p>
        </w:tc>
      </w:tr>
      <w:tr w:rsidR="00560E3D" w:rsidRPr="00E3620D" w:rsidTr="00E3620D">
        <w:trPr>
          <w:jc w:val="center"/>
        </w:trPr>
        <w:tc>
          <w:tcPr>
            <w:tcW w:w="0" w:type="auto"/>
          </w:tcPr>
          <w:p w:rsidR="00560E3D" w:rsidRPr="00E3620D" w:rsidRDefault="00560E3D" w:rsidP="00E3620D">
            <w:pPr>
              <w:ind w:right="28"/>
              <w:jc w:val="right"/>
              <w:rPr>
                <w:rFonts w:eastAsia="Calibri"/>
              </w:rPr>
            </w:pPr>
            <w:r w:rsidRPr="00E3620D">
              <w:rPr>
                <w:rFonts w:eastAsia="Calibri"/>
              </w:rPr>
              <w:t>2012</w:t>
            </w:r>
          </w:p>
        </w:tc>
        <w:tc>
          <w:tcPr>
            <w:tcW w:w="1690" w:type="dxa"/>
          </w:tcPr>
          <w:p w:rsidR="00560E3D" w:rsidRPr="00E3620D" w:rsidRDefault="00560E3D" w:rsidP="00E3620D">
            <w:pPr>
              <w:ind w:right="28"/>
              <w:jc w:val="right"/>
              <w:rPr>
                <w:rFonts w:eastAsia="Calibri"/>
                <w:color w:val="000000"/>
              </w:rPr>
            </w:pPr>
            <w:r w:rsidRPr="00E3620D">
              <w:rPr>
                <w:rFonts w:eastAsia="Calibri"/>
                <w:color w:val="000000"/>
              </w:rPr>
              <w:t>120.735.000</w:t>
            </w:r>
          </w:p>
        </w:tc>
        <w:tc>
          <w:tcPr>
            <w:tcW w:w="1493" w:type="dxa"/>
          </w:tcPr>
          <w:p w:rsidR="00560E3D" w:rsidRPr="00E3620D" w:rsidRDefault="00560E3D" w:rsidP="00E3620D">
            <w:pPr>
              <w:ind w:right="28"/>
              <w:jc w:val="right"/>
              <w:rPr>
                <w:rFonts w:eastAsia="Calibri"/>
                <w:color w:val="000000"/>
              </w:rPr>
            </w:pPr>
            <w:r w:rsidRPr="00E3620D">
              <w:rPr>
                <w:rFonts w:eastAsia="Calibri"/>
                <w:color w:val="000000"/>
              </w:rPr>
              <w:t>120.809.500</w:t>
            </w:r>
          </w:p>
        </w:tc>
        <w:tc>
          <w:tcPr>
            <w:tcW w:w="0" w:type="auto"/>
          </w:tcPr>
          <w:p w:rsidR="00560E3D" w:rsidRPr="00E3620D" w:rsidRDefault="00560E3D" w:rsidP="00E3620D">
            <w:pPr>
              <w:ind w:right="28"/>
              <w:jc w:val="right"/>
              <w:rPr>
                <w:rFonts w:eastAsia="Calibri"/>
                <w:color w:val="000000"/>
              </w:rPr>
            </w:pPr>
            <w:r w:rsidRPr="00E3620D">
              <w:rPr>
                <w:rFonts w:eastAsia="Calibri"/>
                <w:color w:val="000000"/>
              </w:rPr>
              <w:t>74.500</w:t>
            </w:r>
          </w:p>
        </w:tc>
      </w:tr>
      <w:tr w:rsidR="00560E3D" w:rsidRPr="00E3620D" w:rsidTr="00E3620D">
        <w:trPr>
          <w:jc w:val="center"/>
        </w:trPr>
        <w:tc>
          <w:tcPr>
            <w:tcW w:w="0" w:type="auto"/>
          </w:tcPr>
          <w:p w:rsidR="00560E3D" w:rsidRPr="00E3620D" w:rsidRDefault="00560E3D" w:rsidP="00E3620D">
            <w:pPr>
              <w:ind w:right="28"/>
              <w:jc w:val="right"/>
              <w:rPr>
                <w:rFonts w:eastAsia="Calibri"/>
              </w:rPr>
            </w:pPr>
            <w:r w:rsidRPr="00E3620D">
              <w:rPr>
                <w:rFonts w:eastAsia="Calibri"/>
              </w:rPr>
              <w:t>2013</w:t>
            </w:r>
          </w:p>
        </w:tc>
        <w:tc>
          <w:tcPr>
            <w:tcW w:w="1690" w:type="dxa"/>
          </w:tcPr>
          <w:p w:rsidR="00560E3D" w:rsidRPr="00E3620D" w:rsidRDefault="00560E3D" w:rsidP="00E3620D">
            <w:pPr>
              <w:ind w:right="28"/>
              <w:jc w:val="right"/>
              <w:rPr>
                <w:rFonts w:eastAsia="Calibri"/>
                <w:color w:val="000000"/>
              </w:rPr>
            </w:pPr>
            <w:r w:rsidRPr="00E3620D">
              <w:rPr>
                <w:rFonts w:eastAsia="Calibri"/>
                <w:color w:val="000000"/>
              </w:rPr>
              <w:t>204.680.000</w:t>
            </w:r>
          </w:p>
        </w:tc>
        <w:tc>
          <w:tcPr>
            <w:tcW w:w="1493" w:type="dxa"/>
          </w:tcPr>
          <w:p w:rsidR="00560E3D" w:rsidRPr="00E3620D" w:rsidRDefault="00560E3D" w:rsidP="00E3620D">
            <w:pPr>
              <w:ind w:right="28"/>
              <w:jc w:val="right"/>
              <w:rPr>
                <w:rFonts w:eastAsia="Calibri"/>
                <w:color w:val="000000"/>
              </w:rPr>
            </w:pPr>
            <w:r w:rsidRPr="00E3620D">
              <w:rPr>
                <w:rFonts w:eastAsia="Calibri"/>
                <w:color w:val="000000"/>
              </w:rPr>
              <w:t>178.136.000</w:t>
            </w:r>
          </w:p>
        </w:tc>
        <w:tc>
          <w:tcPr>
            <w:tcW w:w="0" w:type="auto"/>
          </w:tcPr>
          <w:p w:rsidR="00560E3D" w:rsidRPr="00E3620D" w:rsidRDefault="00560E3D" w:rsidP="00E3620D">
            <w:pPr>
              <w:ind w:right="28"/>
              <w:jc w:val="right"/>
              <w:rPr>
                <w:rFonts w:eastAsia="Calibri"/>
                <w:color w:val="000000"/>
              </w:rPr>
            </w:pPr>
            <w:r w:rsidRPr="00E3620D">
              <w:rPr>
                <w:rFonts w:eastAsia="Calibri"/>
                <w:color w:val="000000"/>
              </w:rPr>
              <w:t>(26.544.000)</w:t>
            </w:r>
          </w:p>
        </w:tc>
      </w:tr>
      <w:tr w:rsidR="00560E3D" w:rsidRPr="00E3620D" w:rsidTr="00E3620D">
        <w:trPr>
          <w:jc w:val="center"/>
        </w:trPr>
        <w:tc>
          <w:tcPr>
            <w:tcW w:w="0" w:type="auto"/>
          </w:tcPr>
          <w:p w:rsidR="00560E3D" w:rsidRPr="00E3620D" w:rsidRDefault="00560E3D" w:rsidP="00E3620D">
            <w:pPr>
              <w:ind w:right="28"/>
              <w:jc w:val="right"/>
              <w:rPr>
                <w:rFonts w:eastAsia="Calibri"/>
              </w:rPr>
            </w:pPr>
            <w:r w:rsidRPr="00E3620D">
              <w:rPr>
                <w:rFonts w:eastAsia="Calibri"/>
              </w:rPr>
              <w:t>2014</w:t>
            </w:r>
          </w:p>
        </w:tc>
        <w:tc>
          <w:tcPr>
            <w:tcW w:w="1690" w:type="dxa"/>
          </w:tcPr>
          <w:p w:rsidR="00560E3D" w:rsidRPr="00E3620D" w:rsidRDefault="00560E3D" w:rsidP="00E3620D">
            <w:pPr>
              <w:ind w:right="28"/>
              <w:jc w:val="right"/>
              <w:rPr>
                <w:rFonts w:eastAsia="Calibri"/>
                <w:color w:val="000000"/>
              </w:rPr>
            </w:pPr>
            <w:r w:rsidRPr="00E3620D">
              <w:rPr>
                <w:rFonts w:eastAsia="Calibri"/>
                <w:color w:val="000000"/>
              </w:rPr>
              <w:t>250.067.200</w:t>
            </w:r>
          </w:p>
        </w:tc>
        <w:tc>
          <w:tcPr>
            <w:tcW w:w="1493" w:type="dxa"/>
          </w:tcPr>
          <w:p w:rsidR="00560E3D" w:rsidRPr="00E3620D" w:rsidRDefault="00560E3D" w:rsidP="00E3620D">
            <w:pPr>
              <w:ind w:right="28"/>
              <w:jc w:val="right"/>
              <w:rPr>
                <w:rFonts w:eastAsia="Calibri"/>
                <w:color w:val="000000"/>
              </w:rPr>
            </w:pPr>
            <w:r w:rsidRPr="00E3620D">
              <w:rPr>
                <w:rFonts w:eastAsia="Calibri"/>
                <w:color w:val="000000"/>
              </w:rPr>
              <w:t>184.125.000</w:t>
            </w:r>
          </w:p>
        </w:tc>
        <w:tc>
          <w:tcPr>
            <w:tcW w:w="0" w:type="auto"/>
          </w:tcPr>
          <w:p w:rsidR="00560E3D" w:rsidRPr="00E3620D" w:rsidRDefault="00560E3D" w:rsidP="00E3620D">
            <w:pPr>
              <w:ind w:right="28"/>
              <w:jc w:val="right"/>
              <w:rPr>
                <w:rFonts w:eastAsia="Calibri"/>
                <w:color w:val="000000"/>
              </w:rPr>
            </w:pPr>
            <w:r w:rsidRPr="00E3620D">
              <w:rPr>
                <w:rFonts w:eastAsia="Calibri"/>
                <w:color w:val="000000"/>
              </w:rPr>
              <w:t>(65.942.200)</w:t>
            </w:r>
          </w:p>
        </w:tc>
      </w:tr>
      <w:tr w:rsidR="00560E3D" w:rsidRPr="00E3620D" w:rsidTr="00E3620D">
        <w:trPr>
          <w:jc w:val="center"/>
        </w:trPr>
        <w:tc>
          <w:tcPr>
            <w:tcW w:w="0" w:type="auto"/>
          </w:tcPr>
          <w:p w:rsidR="00560E3D" w:rsidRPr="00E3620D" w:rsidRDefault="00560E3D" w:rsidP="00E3620D">
            <w:pPr>
              <w:ind w:right="28"/>
              <w:jc w:val="right"/>
              <w:rPr>
                <w:rFonts w:eastAsia="Calibri"/>
              </w:rPr>
            </w:pPr>
            <w:r w:rsidRPr="00E3620D">
              <w:rPr>
                <w:rFonts w:eastAsia="Calibri"/>
              </w:rPr>
              <w:t>2015</w:t>
            </w:r>
          </w:p>
        </w:tc>
        <w:tc>
          <w:tcPr>
            <w:tcW w:w="1690" w:type="dxa"/>
          </w:tcPr>
          <w:p w:rsidR="00560E3D" w:rsidRPr="00E3620D" w:rsidRDefault="00560E3D" w:rsidP="00E3620D">
            <w:pPr>
              <w:ind w:right="28"/>
              <w:jc w:val="right"/>
              <w:rPr>
                <w:rFonts w:eastAsia="Calibri"/>
                <w:color w:val="000000"/>
              </w:rPr>
            </w:pPr>
            <w:r w:rsidRPr="00E3620D">
              <w:rPr>
                <w:rFonts w:eastAsia="Calibri"/>
                <w:color w:val="000000"/>
                <w:lang w:val="id-ID"/>
              </w:rPr>
              <w:t>237</w:t>
            </w:r>
            <w:r w:rsidRPr="00E3620D">
              <w:rPr>
                <w:rFonts w:eastAsia="Calibri"/>
                <w:color w:val="000000"/>
              </w:rPr>
              <w:t>.</w:t>
            </w:r>
            <w:r w:rsidRPr="00E3620D">
              <w:rPr>
                <w:rFonts w:eastAsia="Calibri"/>
                <w:color w:val="000000"/>
                <w:lang w:val="id-ID"/>
              </w:rPr>
              <w:t>700</w:t>
            </w:r>
            <w:r w:rsidRPr="00E3620D">
              <w:rPr>
                <w:rFonts w:eastAsia="Calibri"/>
                <w:color w:val="000000"/>
              </w:rPr>
              <w:t>.</w:t>
            </w:r>
            <w:r w:rsidRPr="00E3620D">
              <w:rPr>
                <w:rFonts w:eastAsia="Calibri"/>
                <w:color w:val="000000"/>
                <w:lang w:val="id-ID"/>
              </w:rPr>
              <w:t>000</w:t>
            </w:r>
          </w:p>
        </w:tc>
        <w:tc>
          <w:tcPr>
            <w:tcW w:w="1493" w:type="dxa"/>
          </w:tcPr>
          <w:p w:rsidR="00560E3D" w:rsidRPr="00E3620D" w:rsidRDefault="00560E3D" w:rsidP="00E3620D">
            <w:pPr>
              <w:ind w:right="28"/>
              <w:jc w:val="right"/>
              <w:rPr>
                <w:rFonts w:eastAsia="Calibri"/>
                <w:color w:val="000000"/>
              </w:rPr>
            </w:pPr>
            <w:r w:rsidRPr="00E3620D">
              <w:rPr>
                <w:rFonts w:eastAsia="Calibri"/>
                <w:color w:val="000000"/>
                <w:lang w:val="id-ID"/>
              </w:rPr>
              <w:t>195</w:t>
            </w:r>
            <w:r w:rsidRPr="00E3620D">
              <w:rPr>
                <w:rFonts w:eastAsia="Calibri"/>
                <w:color w:val="000000"/>
              </w:rPr>
              <w:t>.</w:t>
            </w:r>
            <w:r w:rsidRPr="00E3620D">
              <w:rPr>
                <w:rFonts w:eastAsia="Calibri"/>
                <w:color w:val="000000"/>
                <w:lang w:val="id-ID"/>
              </w:rPr>
              <w:t>666</w:t>
            </w:r>
            <w:r w:rsidRPr="00E3620D">
              <w:rPr>
                <w:rFonts w:eastAsia="Calibri"/>
                <w:color w:val="000000"/>
              </w:rPr>
              <w:t>.</w:t>
            </w:r>
            <w:r w:rsidRPr="00E3620D">
              <w:rPr>
                <w:rFonts w:eastAsia="Calibri"/>
                <w:color w:val="000000"/>
                <w:lang w:val="id-ID"/>
              </w:rPr>
              <w:t>000</w:t>
            </w:r>
          </w:p>
        </w:tc>
        <w:tc>
          <w:tcPr>
            <w:tcW w:w="0" w:type="auto"/>
          </w:tcPr>
          <w:p w:rsidR="00560E3D" w:rsidRPr="00E3620D" w:rsidRDefault="00560E3D" w:rsidP="00E3620D">
            <w:pPr>
              <w:ind w:right="28"/>
              <w:jc w:val="right"/>
              <w:rPr>
                <w:rFonts w:eastAsia="Calibri"/>
                <w:color w:val="000000"/>
              </w:rPr>
            </w:pPr>
            <w:r w:rsidRPr="00E3620D">
              <w:rPr>
                <w:rFonts w:eastAsia="Calibri"/>
                <w:color w:val="000000"/>
                <w:lang w:val="id-ID"/>
              </w:rPr>
              <w:t>(42</w:t>
            </w:r>
            <w:r w:rsidRPr="00E3620D">
              <w:rPr>
                <w:rFonts w:eastAsia="Calibri"/>
                <w:color w:val="000000"/>
              </w:rPr>
              <w:t>.</w:t>
            </w:r>
            <w:r w:rsidRPr="00E3620D">
              <w:rPr>
                <w:rFonts w:eastAsia="Calibri"/>
                <w:color w:val="000000"/>
                <w:lang w:val="id-ID"/>
              </w:rPr>
              <w:t>034</w:t>
            </w:r>
            <w:r w:rsidRPr="00E3620D">
              <w:rPr>
                <w:rFonts w:eastAsia="Calibri"/>
                <w:color w:val="000000"/>
              </w:rPr>
              <w:t>.</w:t>
            </w:r>
            <w:r w:rsidRPr="00E3620D">
              <w:rPr>
                <w:rFonts w:eastAsia="Calibri"/>
                <w:color w:val="000000"/>
                <w:lang w:val="id-ID"/>
              </w:rPr>
              <w:t>000)</w:t>
            </w:r>
          </w:p>
        </w:tc>
      </w:tr>
    </w:tbl>
    <w:p w:rsidR="00560E3D" w:rsidRPr="00E3620D" w:rsidRDefault="00560E3D" w:rsidP="00572467">
      <w:pPr>
        <w:ind w:left="720"/>
        <w:jc w:val="both"/>
      </w:pPr>
      <w:r w:rsidRPr="00E3620D">
        <w:t>Sumber : Laporan Keuangan DPPDK Kota Solok</w:t>
      </w:r>
    </w:p>
    <w:p w:rsidR="00560E3D" w:rsidRPr="00EC4A7B" w:rsidRDefault="00560E3D" w:rsidP="00E3620D">
      <w:pPr>
        <w:jc w:val="both"/>
        <w:rPr>
          <w:lang w:val="id-ID"/>
        </w:rPr>
      </w:pPr>
      <w:r w:rsidRPr="00EC4A7B">
        <w:rPr>
          <w:lang w:val="id-ID"/>
        </w:rPr>
        <w:tab/>
      </w:r>
      <w:r w:rsidRPr="00EC4A7B">
        <w:t>Berdasarkan tabel</w:t>
      </w:r>
      <w:r w:rsidR="00B17F54" w:rsidRPr="00EC4A7B">
        <w:rPr>
          <w:lang w:val="id-ID"/>
        </w:rPr>
        <w:t xml:space="preserve"> 2</w:t>
      </w:r>
      <w:r w:rsidRPr="00EC4A7B">
        <w:t xml:space="preserve"> di atas terlihat realisasi pendapatan dari tahun 2009-2011 belum terealisasi sesuai dengan yang diharapkan. Namun untuk tahun 2012 realisasi pendapatan sudah  melewati target dengan selisih Rp. 74.500. Sedangkan untuk tahun 2013-2015 realisasi pendapatan belum terealisasi sesuai dengan target yang dianggarkan.  Dan berdasarkan teori yang dikemukakan oleh Mahmudi, 2011 menyatakan bahwa kinerja pendapatan dikatakan baik apabila realisasi pendapatan melebihi dari yang dianggarkan. Dari hasil analisis varians pendapatan terlihat kinerja keuangan Dinas Pertanian, Perikanan dan Kehutanan Kota Solok belum maksimal. Hal ini dibuktikan dari selisih realisasi dengan anggaran dari tahun 2009-2015 tidak terealisasi sesuai dengan target yang diharapkan. </w:t>
      </w:r>
    </w:p>
    <w:p w:rsidR="00D4539A" w:rsidRDefault="00D4539A" w:rsidP="00E3620D">
      <w:pPr>
        <w:jc w:val="center"/>
        <w:rPr>
          <w:lang w:val="id-ID"/>
        </w:rPr>
      </w:pPr>
    </w:p>
    <w:p w:rsidR="00D4539A" w:rsidRDefault="00D4539A" w:rsidP="00E3620D">
      <w:pPr>
        <w:jc w:val="center"/>
        <w:rPr>
          <w:lang w:val="id-ID"/>
        </w:rPr>
      </w:pPr>
    </w:p>
    <w:p w:rsidR="00560E3D" w:rsidRPr="00E3620D" w:rsidRDefault="00B17F54" w:rsidP="00E3620D">
      <w:pPr>
        <w:jc w:val="center"/>
      </w:pPr>
      <w:r w:rsidRPr="00E3620D">
        <w:lastRenderedPageBreak/>
        <w:t>Tabel</w:t>
      </w:r>
      <w:r w:rsidRPr="00E3620D">
        <w:rPr>
          <w:lang w:val="id-ID"/>
        </w:rPr>
        <w:t xml:space="preserve"> </w:t>
      </w:r>
      <w:r w:rsidR="00E3620D">
        <w:rPr>
          <w:lang w:val="id-ID"/>
        </w:rPr>
        <w:t>2</w:t>
      </w:r>
      <w:r w:rsidR="009307E7">
        <w:rPr>
          <w:lang w:val="id-ID"/>
        </w:rPr>
        <w:t xml:space="preserve"> :</w:t>
      </w:r>
      <w:r w:rsidR="00560E3D" w:rsidRPr="00E3620D">
        <w:t xml:space="preserve"> Analisis Varians Belanja</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95"/>
        <w:gridCol w:w="1985"/>
        <w:gridCol w:w="1701"/>
        <w:gridCol w:w="1999"/>
      </w:tblGrid>
      <w:tr w:rsidR="00381B63" w:rsidRPr="00D4539A" w:rsidTr="00E3620D">
        <w:trPr>
          <w:jc w:val="center"/>
        </w:trPr>
        <w:tc>
          <w:tcPr>
            <w:tcW w:w="0" w:type="auto"/>
            <w:tcBorders>
              <w:top w:val="single" w:sz="4" w:space="0" w:color="auto"/>
              <w:bottom w:val="single" w:sz="4" w:space="0" w:color="auto"/>
            </w:tcBorders>
          </w:tcPr>
          <w:p w:rsidR="00381B63" w:rsidRPr="00D4539A" w:rsidRDefault="00381B63" w:rsidP="00E3620D">
            <w:pPr>
              <w:jc w:val="center"/>
              <w:rPr>
                <w:rFonts w:eastAsia="Calibri"/>
                <w:b/>
                <w:sz w:val="19"/>
                <w:szCs w:val="19"/>
              </w:rPr>
            </w:pPr>
            <w:r w:rsidRPr="00D4539A">
              <w:rPr>
                <w:rFonts w:eastAsia="Calibri"/>
                <w:b/>
                <w:sz w:val="19"/>
                <w:szCs w:val="19"/>
              </w:rPr>
              <w:t>Tahun</w:t>
            </w:r>
          </w:p>
        </w:tc>
        <w:tc>
          <w:tcPr>
            <w:tcW w:w="1985" w:type="dxa"/>
            <w:tcBorders>
              <w:top w:val="single" w:sz="4" w:space="0" w:color="auto"/>
              <w:bottom w:val="single" w:sz="4" w:space="0" w:color="auto"/>
            </w:tcBorders>
          </w:tcPr>
          <w:p w:rsidR="00381B63" w:rsidRPr="00D4539A" w:rsidRDefault="00381B63" w:rsidP="00E3620D">
            <w:pPr>
              <w:jc w:val="center"/>
              <w:rPr>
                <w:rFonts w:eastAsia="Calibri"/>
                <w:b/>
                <w:sz w:val="19"/>
                <w:szCs w:val="19"/>
                <w:lang w:val="id-ID"/>
              </w:rPr>
            </w:pPr>
            <w:r w:rsidRPr="00D4539A">
              <w:rPr>
                <w:rFonts w:eastAsia="Calibri"/>
                <w:b/>
                <w:sz w:val="19"/>
                <w:szCs w:val="19"/>
              </w:rPr>
              <w:t>Anggaran</w:t>
            </w:r>
          </w:p>
          <w:p w:rsidR="00381B63" w:rsidRPr="00D4539A" w:rsidRDefault="00381B63" w:rsidP="00E3620D">
            <w:pPr>
              <w:jc w:val="center"/>
              <w:rPr>
                <w:rFonts w:eastAsia="Calibri"/>
                <w:b/>
                <w:sz w:val="19"/>
                <w:szCs w:val="19"/>
                <w:lang w:val="id-ID"/>
              </w:rPr>
            </w:pPr>
          </w:p>
        </w:tc>
        <w:tc>
          <w:tcPr>
            <w:tcW w:w="1701" w:type="dxa"/>
            <w:tcBorders>
              <w:top w:val="single" w:sz="4" w:space="0" w:color="auto"/>
              <w:bottom w:val="single" w:sz="4" w:space="0" w:color="auto"/>
            </w:tcBorders>
          </w:tcPr>
          <w:p w:rsidR="00381B63" w:rsidRPr="00D4539A" w:rsidRDefault="00381B63" w:rsidP="00E3620D">
            <w:pPr>
              <w:jc w:val="center"/>
              <w:rPr>
                <w:rFonts w:eastAsia="Calibri"/>
                <w:b/>
                <w:sz w:val="19"/>
                <w:szCs w:val="19"/>
                <w:lang w:val="id-ID"/>
              </w:rPr>
            </w:pPr>
            <w:r w:rsidRPr="00D4539A">
              <w:rPr>
                <w:rFonts w:eastAsia="Calibri"/>
                <w:b/>
                <w:sz w:val="19"/>
                <w:szCs w:val="19"/>
              </w:rPr>
              <w:t>Realisasi</w:t>
            </w:r>
          </w:p>
          <w:p w:rsidR="00381B63" w:rsidRPr="00D4539A" w:rsidRDefault="00381B63" w:rsidP="00E3620D">
            <w:pPr>
              <w:jc w:val="center"/>
              <w:rPr>
                <w:rFonts w:eastAsia="Calibri"/>
                <w:b/>
                <w:sz w:val="19"/>
                <w:szCs w:val="19"/>
                <w:lang w:val="id-ID"/>
              </w:rPr>
            </w:pPr>
          </w:p>
        </w:tc>
        <w:tc>
          <w:tcPr>
            <w:tcW w:w="0" w:type="auto"/>
            <w:tcBorders>
              <w:top w:val="single" w:sz="4" w:space="0" w:color="auto"/>
              <w:bottom w:val="single" w:sz="4" w:space="0" w:color="auto"/>
            </w:tcBorders>
          </w:tcPr>
          <w:p w:rsidR="00381B63" w:rsidRPr="00D4539A" w:rsidRDefault="00381B63" w:rsidP="00E3620D">
            <w:pPr>
              <w:jc w:val="center"/>
              <w:rPr>
                <w:rFonts w:eastAsia="Calibri"/>
                <w:b/>
                <w:sz w:val="19"/>
                <w:szCs w:val="19"/>
                <w:lang w:val="id-ID"/>
              </w:rPr>
            </w:pPr>
            <w:r w:rsidRPr="00D4539A">
              <w:rPr>
                <w:rFonts w:eastAsia="Calibri"/>
                <w:b/>
                <w:sz w:val="19"/>
                <w:szCs w:val="19"/>
                <w:lang w:val="id-ID"/>
              </w:rPr>
              <w:t>Varians/</w:t>
            </w:r>
            <w:r w:rsidR="00FF7584" w:rsidRPr="00D4539A">
              <w:rPr>
                <w:rFonts w:eastAsia="Calibri"/>
                <w:b/>
                <w:sz w:val="19"/>
                <w:szCs w:val="19"/>
                <w:lang w:val="id-ID"/>
              </w:rPr>
              <w:t xml:space="preserve"> </w:t>
            </w:r>
            <w:r w:rsidRPr="00D4539A">
              <w:rPr>
                <w:rFonts w:eastAsia="Calibri"/>
                <w:b/>
                <w:sz w:val="19"/>
                <w:szCs w:val="19"/>
                <w:lang w:val="id-ID"/>
              </w:rPr>
              <w:t xml:space="preserve">Selisih Belanja </w:t>
            </w:r>
          </w:p>
        </w:tc>
      </w:tr>
      <w:tr w:rsidR="00381B63" w:rsidRPr="00D4539A" w:rsidTr="00E3620D">
        <w:trPr>
          <w:jc w:val="center"/>
        </w:trPr>
        <w:tc>
          <w:tcPr>
            <w:tcW w:w="0" w:type="auto"/>
            <w:tcBorders>
              <w:top w:val="single" w:sz="4" w:space="0" w:color="auto"/>
            </w:tcBorders>
          </w:tcPr>
          <w:p w:rsidR="00381B63" w:rsidRPr="00D4539A" w:rsidRDefault="00381B63" w:rsidP="00E3620D">
            <w:pPr>
              <w:jc w:val="center"/>
              <w:rPr>
                <w:rFonts w:eastAsia="Calibri"/>
                <w:sz w:val="19"/>
                <w:szCs w:val="19"/>
              </w:rPr>
            </w:pPr>
            <w:r w:rsidRPr="00D4539A">
              <w:rPr>
                <w:rFonts w:eastAsia="Calibri"/>
                <w:sz w:val="19"/>
                <w:szCs w:val="19"/>
              </w:rPr>
              <w:t>2009</w:t>
            </w:r>
          </w:p>
        </w:tc>
        <w:tc>
          <w:tcPr>
            <w:tcW w:w="1985" w:type="dxa"/>
            <w:tcBorders>
              <w:top w:val="single" w:sz="4" w:space="0" w:color="auto"/>
            </w:tcBorders>
          </w:tcPr>
          <w:p w:rsidR="00381B63" w:rsidRPr="00D4539A" w:rsidRDefault="00FF7584" w:rsidP="00E3620D">
            <w:pPr>
              <w:jc w:val="center"/>
              <w:rPr>
                <w:rFonts w:eastAsia="Calibri"/>
                <w:sz w:val="19"/>
                <w:szCs w:val="19"/>
                <w:lang w:val="id-ID"/>
              </w:rPr>
            </w:pPr>
            <w:r w:rsidRPr="00D4539A">
              <w:rPr>
                <w:rFonts w:eastAsia="Calibri"/>
                <w:sz w:val="19"/>
                <w:szCs w:val="19"/>
              </w:rPr>
              <w:t>12.564.103.969</w:t>
            </w:r>
          </w:p>
        </w:tc>
        <w:tc>
          <w:tcPr>
            <w:tcW w:w="1701" w:type="dxa"/>
            <w:tcBorders>
              <w:top w:val="single" w:sz="4" w:space="0" w:color="auto"/>
            </w:tcBorders>
          </w:tcPr>
          <w:p w:rsidR="00381B63" w:rsidRPr="00D4539A" w:rsidRDefault="00FF7584" w:rsidP="00E3620D">
            <w:pPr>
              <w:jc w:val="center"/>
              <w:rPr>
                <w:rFonts w:eastAsia="Calibri"/>
                <w:sz w:val="19"/>
                <w:szCs w:val="19"/>
                <w:lang w:val="id-ID"/>
              </w:rPr>
            </w:pPr>
            <w:r w:rsidRPr="00D4539A">
              <w:rPr>
                <w:rFonts w:eastAsia="Calibri"/>
                <w:sz w:val="19"/>
                <w:szCs w:val="19"/>
              </w:rPr>
              <w:t>8.820.735.487</w:t>
            </w:r>
          </w:p>
        </w:tc>
        <w:tc>
          <w:tcPr>
            <w:tcW w:w="0" w:type="auto"/>
            <w:tcBorders>
              <w:top w:val="single" w:sz="4" w:space="0" w:color="auto"/>
            </w:tcBorders>
          </w:tcPr>
          <w:p w:rsidR="00381B63" w:rsidRPr="00D4539A" w:rsidRDefault="00381B63" w:rsidP="00E3620D">
            <w:pPr>
              <w:jc w:val="right"/>
              <w:rPr>
                <w:color w:val="000000"/>
                <w:sz w:val="19"/>
                <w:szCs w:val="19"/>
              </w:rPr>
            </w:pPr>
            <w:r w:rsidRPr="00D4539A">
              <w:rPr>
                <w:rFonts w:eastAsia="Calibri"/>
                <w:color w:val="000000"/>
                <w:sz w:val="19"/>
                <w:szCs w:val="19"/>
                <w:lang w:val="id-ID"/>
              </w:rPr>
              <w:t>3,743,368,482</w:t>
            </w:r>
          </w:p>
        </w:tc>
      </w:tr>
      <w:tr w:rsidR="00381B63" w:rsidRPr="00D4539A" w:rsidTr="00E3620D">
        <w:trPr>
          <w:jc w:val="center"/>
        </w:trPr>
        <w:tc>
          <w:tcPr>
            <w:tcW w:w="0" w:type="auto"/>
          </w:tcPr>
          <w:p w:rsidR="00381B63" w:rsidRPr="00D4539A" w:rsidRDefault="00381B63" w:rsidP="00E3620D">
            <w:pPr>
              <w:jc w:val="center"/>
              <w:rPr>
                <w:rFonts w:eastAsia="Calibri"/>
                <w:sz w:val="19"/>
                <w:szCs w:val="19"/>
              </w:rPr>
            </w:pPr>
            <w:r w:rsidRPr="00D4539A">
              <w:rPr>
                <w:rFonts w:eastAsia="Calibri"/>
                <w:sz w:val="19"/>
                <w:szCs w:val="19"/>
              </w:rPr>
              <w:t>2010</w:t>
            </w:r>
          </w:p>
        </w:tc>
        <w:tc>
          <w:tcPr>
            <w:tcW w:w="1985" w:type="dxa"/>
          </w:tcPr>
          <w:p w:rsidR="00381B63" w:rsidRPr="00D4539A" w:rsidRDefault="00FF7584" w:rsidP="00E3620D">
            <w:pPr>
              <w:jc w:val="center"/>
              <w:rPr>
                <w:rFonts w:eastAsia="Calibri"/>
                <w:sz w:val="19"/>
                <w:szCs w:val="19"/>
                <w:lang w:val="id-ID"/>
              </w:rPr>
            </w:pPr>
            <w:r w:rsidRPr="00D4539A">
              <w:rPr>
                <w:rFonts w:eastAsia="Calibri"/>
                <w:sz w:val="19"/>
                <w:szCs w:val="19"/>
              </w:rPr>
              <w:t>9.657.141.242</w:t>
            </w:r>
          </w:p>
        </w:tc>
        <w:tc>
          <w:tcPr>
            <w:tcW w:w="1701" w:type="dxa"/>
          </w:tcPr>
          <w:p w:rsidR="00381B63" w:rsidRPr="00D4539A" w:rsidRDefault="00FF7584" w:rsidP="00E3620D">
            <w:pPr>
              <w:jc w:val="center"/>
              <w:rPr>
                <w:rFonts w:eastAsia="Calibri"/>
                <w:sz w:val="19"/>
                <w:szCs w:val="19"/>
                <w:lang w:val="id-ID"/>
              </w:rPr>
            </w:pPr>
            <w:r w:rsidRPr="00D4539A">
              <w:rPr>
                <w:rFonts w:eastAsia="Calibri"/>
                <w:sz w:val="19"/>
                <w:szCs w:val="19"/>
              </w:rPr>
              <w:t>8.384.346.885</w:t>
            </w:r>
          </w:p>
        </w:tc>
        <w:tc>
          <w:tcPr>
            <w:tcW w:w="0" w:type="auto"/>
          </w:tcPr>
          <w:p w:rsidR="00381B63" w:rsidRPr="00D4539A" w:rsidRDefault="00381B63" w:rsidP="00E3620D">
            <w:pPr>
              <w:jc w:val="right"/>
              <w:rPr>
                <w:color w:val="000000"/>
                <w:sz w:val="19"/>
                <w:szCs w:val="19"/>
              </w:rPr>
            </w:pPr>
            <w:r w:rsidRPr="00D4539A">
              <w:rPr>
                <w:color w:val="000000"/>
                <w:sz w:val="19"/>
                <w:szCs w:val="19"/>
              </w:rPr>
              <w:t>1,272,794,357</w:t>
            </w:r>
          </w:p>
        </w:tc>
      </w:tr>
      <w:tr w:rsidR="00381B63" w:rsidRPr="00D4539A" w:rsidTr="00E3620D">
        <w:trPr>
          <w:jc w:val="center"/>
        </w:trPr>
        <w:tc>
          <w:tcPr>
            <w:tcW w:w="0" w:type="auto"/>
          </w:tcPr>
          <w:p w:rsidR="00381B63" w:rsidRPr="00D4539A" w:rsidRDefault="00381B63" w:rsidP="00E3620D">
            <w:pPr>
              <w:jc w:val="center"/>
              <w:rPr>
                <w:rFonts w:eastAsia="Calibri"/>
                <w:sz w:val="19"/>
                <w:szCs w:val="19"/>
              </w:rPr>
            </w:pPr>
            <w:r w:rsidRPr="00D4539A">
              <w:rPr>
                <w:rFonts w:eastAsia="Calibri"/>
                <w:sz w:val="19"/>
                <w:szCs w:val="19"/>
              </w:rPr>
              <w:t>2011</w:t>
            </w:r>
          </w:p>
        </w:tc>
        <w:tc>
          <w:tcPr>
            <w:tcW w:w="1985" w:type="dxa"/>
          </w:tcPr>
          <w:p w:rsidR="00381B63" w:rsidRPr="00D4539A" w:rsidRDefault="00FF7584" w:rsidP="00E3620D">
            <w:pPr>
              <w:jc w:val="center"/>
              <w:rPr>
                <w:rFonts w:eastAsia="Calibri"/>
                <w:sz w:val="19"/>
                <w:szCs w:val="19"/>
                <w:lang w:val="id-ID"/>
              </w:rPr>
            </w:pPr>
            <w:r w:rsidRPr="00D4539A">
              <w:rPr>
                <w:rFonts w:eastAsia="Calibri"/>
                <w:sz w:val="19"/>
                <w:szCs w:val="19"/>
              </w:rPr>
              <w:t>9.459.902.228</w:t>
            </w:r>
          </w:p>
        </w:tc>
        <w:tc>
          <w:tcPr>
            <w:tcW w:w="1701" w:type="dxa"/>
          </w:tcPr>
          <w:p w:rsidR="00381B63" w:rsidRPr="00D4539A" w:rsidRDefault="00FF7584" w:rsidP="00E3620D">
            <w:pPr>
              <w:jc w:val="center"/>
              <w:rPr>
                <w:rFonts w:eastAsia="Calibri"/>
                <w:sz w:val="19"/>
                <w:szCs w:val="19"/>
                <w:lang w:val="id-ID"/>
              </w:rPr>
            </w:pPr>
            <w:r w:rsidRPr="00D4539A">
              <w:rPr>
                <w:rFonts w:eastAsia="Calibri"/>
                <w:sz w:val="19"/>
                <w:szCs w:val="19"/>
              </w:rPr>
              <w:t>8.231.626.305</w:t>
            </w:r>
          </w:p>
        </w:tc>
        <w:tc>
          <w:tcPr>
            <w:tcW w:w="0" w:type="auto"/>
          </w:tcPr>
          <w:p w:rsidR="00381B63" w:rsidRPr="00D4539A" w:rsidRDefault="00381B63" w:rsidP="00E3620D">
            <w:pPr>
              <w:jc w:val="right"/>
              <w:rPr>
                <w:color w:val="000000"/>
                <w:sz w:val="19"/>
                <w:szCs w:val="19"/>
                <w:lang w:val="id-ID"/>
              </w:rPr>
            </w:pPr>
            <w:r w:rsidRPr="00D4539A">
              <w:rPr>
                <w:color w:val="000000"/>
                <w:sz w:val="19"/>
                <w:szCs w:val="19"/>
              </w:rPr>
              <w:t>1,228,275,923</w:t>
            </w:r>
          </w:p>
        </w:tc>
      </w:tr>
      <w:tr w:rsidR="00381B63" w:rsidRPr="00D4539A" w:rsidTr="00E3620D">
        <w:trPr>
          <w:jc w:val="center"/>
        </w:trPr>
        <w:tc>
          <w:tcPr>
            <w:tcW w:w="0" w:type="auto"/>
          </w:tcPr>
          <w:p w:rsidR="00381B63" w:rsidRPr="00D4539A" w:rsidRDefault="00381B63" w:rsidP="00E3620D">
            <w:pPr>
              <w:jc w:val="center"/>
              <w:rPr>
                <w:rFonts w:eastAsia="Calibri"/>
                <w:sz w:val="19"/>
                <w:szCs w:val="19"/>
              </w:rPr>
            </w:pPr>
            <w:r w:rsidRPr="00D4539A">
              <w:rPr>
                <w:rFonts w:eastAsia="Calibri"/>
                <w:sz w:val="19"/>
                <w:szCs w:val="19"/>
              </w:rPr>
              <w:t>2012</w:t>
            </w:r>
          </w:p>
        </w:tc>
        <w:tc>
          <w:tcPr>
            <w:tcW w:w="1985" w:type="dxa"/>
          </w:tcPr>
          <w:p w:rsidR="00381B63" w:rsidRPr="00D4539A" w:rsidRDefault="00FF7584" w:rsidP="00E3620D">
            <w:pPr>
              <w:jc w:val="center"/>
              <w:rPr>
                <w:rFonts w:eastAsia="Calibri"/>
                <w:sz w:val="19"/>
                <w:szCs w:val="19"/>
                <w:lang w:val="id-ID"/>
              </w:rPr>
            </w:pPr>
            <w:r w:rsidRPr="00D4539A">
              <w:rPr>
                <w:rFonts w:eastAsia="Calibri"/>
                <w:sz w:val="19"/>
                <w:szCs w:val="19"/>
              </w:rPr>
              <w:t>10.824.416.698</w:t>
            </w:r>
          </w:p>
        </w:tc>
        <w:tc>
          <w:tcPr>
            <w:tcW w:w="1701" w:type="dxa"/>
          </w:tcPr>
          <w:p w:rsidR="00381B63" w:rsidRPr="00D4539A" w:rsidRDefault="00FF7584" w:rsidP="00E3620D">
            <w:pPr>
              <w:jc w:val="center"/>
              <w:rPr>
                <w:rFonts w:eastAsia="Calibri"/>
                <w:sz w:val="19"/>
                <w:szCs w:val="19"/>
                <w:lang w:val="id-ID"/>
              </w:rPr>
            </w:pPr>
            <w:r w:rsidRPr="00D4539A">
              <w:rPr>
                <w:rFonts w:eastAsia="Calibri"/>
                <w:sz w:val="19"/>
                <w:szCs w:val="19"/>
              </w:rPr>
              <w:t>9.273.770.166</w:t>
            </w:r>
          </w:p>
        </w:tc>
        <w:tc>
          <w:tcPr>
            <w:tcW w:w="0" w:type="auto"/>
          </w:tcPr>
          <w:p w:rsidR="00381B63" w:rsidRPr="00D4539A" w:rsidRDefault="00381B63" w:rsidP="00E3620D">
            <w:pPr>
              <w:jc w:val="right"/>
              <w:rPr>
                <w:color w:val="000000"/>
                <w:sz w:val="19"/>
                <w:szCs w:val="19"/>
                <w:lang w:val="id-ID"/>
              </w:rPr>
            </w:pPr>
            <w:r w:rsidRPr="00D4539A">
              <w:rPr>
                <w:color w:val="000000"/>
                <w:sz w:val="19"/>
                <w:szCs w:val="19"/>
              </w:rPr>
              <w:t>1,550,646,532</w:t>
            </w:r>
          </w:p>
        </w:tc>
      </w:tr>
      <w:tr w:rsidR="00381B63" w:rsidRPr="00D4539A" w:rsidTr="00E3620D">
        <w:trPr>
          <w:jc w:val="center"/>
        </w:trPr>
        <w:tc>
          <w:tcPr>
            <w:tcW w:w="0" w:type="auto"/>
          </w:tcPr>
          <w:p w:rsidR="00381B63" w:rsidRPr="00D4539A" w:rsidRDefault="00381B63" w:rsidP="00E3620D">
            <w:pPr>
              <w:jc w:val="center"/>
              <w:rPr>
                <w:rFonts w:eastAsia="Calibri"/>
                <w:sz w:val="19"/>
                <w:szCs w:val="19"/>
              </w:rPr>
            </w:pPr>
            <w:r w:rsidRPr="00D4539A">
              <w:rPr>
                <w:rFonts w:eastAsia="Calibri"/>
                <w:sz w:val="19"/>
                <w:szCs w:val="19"/>
              </w:rPr>
              <w:t>2013</w:t>
            </w:r>
          </w:p>
        </w:tc>
        <w:tc>
          <w:tcPr>
            <w:tcW w:w="1985" w:type="dxa"/>
          </w:tcPr>
          <w:p w:rsidR="00381B63" w:rsidRPr="00D4539A" w:rsidRDefault="00FF7584" w:rsidP="00E3620D">
            <w:pPr>
              <w:jc w:val="center"/>
              <w:rPr>
                <w:rFonts w:eastAsia="Calibri"/>
                <w:sz w:val="19"/>
                <w:szCs w:val="19"/>
                <w:lang w:val="id-ID"/>
              </w:rPr>
            </w:pPr>
            <w:r w:rsidRPr="00D4539A">
              <w:rPr>
                <w:rFonts w:eastAsia="Calibri"/>
                <w:sz w:val="19"/>
                <w:szCs w:val="19"/>
              </w:rPr>
              <w:t>12.952.387.508</w:t>
            </w:r>
          </w:p>
        </w:tc>
        <w:tc>
          <w:tcPr>
            <w:tcW w:w="1701" w:type="dxa"/>
          </w:tcPr>
          <w:p w:rsidR="00381B63" w:rsidRPr="00D4539A" w:rsidRDefault="00FF7584" w:rsidP="00E3620D">
            <w:pPr>
              <w:jc w:val="center"/>
              <w:rPr>
                <w:rFonts w:eastAsia="Calibri"/>
                <w:sz w:val="19"/>
                <w:szCs w:val="19"/>
                <w:lang w:val="id-ID"/>
              </w:rPr>
            </w:pPr>
            <w:r w:rsidRPr="00D4539A">
              <w:rPr>
                <w:rFonts w:eastAsia="Calibri"/>
                <w:sz w:val="19"/>
                <w:szCs w:val="19"/>
              </w:rPr>
              <w:t>11.409.520.859</w:t>
            </w:r>
          </w:p>
        </w:tc>
        <w:tc>
          <w:tcPr>
            <w:tcW w:w="0" w:type="auto"/>
          </w:tcPr>
          <w:p w:rsidR="00381B63" w:rsidRPr="00D4539A" w:rsidRDefault="00381B63" w:rsidP="00E3620D">
            <w:pPr>
              <w:jc w:val="right"/>
              <w:rPr>
                <w:color w:val="000000"/>
                <w:sz w:val="19"/>
                <w:szCs w:val="19"/>
                <w:lang w:val="id-ID"/>
              </w:rPr>
            </w:pPr>
            <w:r w:rsidRPr="00D4539A">
              <w:rPr>
                <w:color w:val="000000"/>
                <w:sz w:val="19"/>
                <w:szCs w:val="19"/>
              </w:rPr>
              <w:t>1,542,866,649</w:t>
            </w:r>
          </w:p>
        </w:tc>
      </w:tr>
      <w:tr w:rsidR="00381B63" w:rsidRPr="00D4539A" w:rsidTr="00E3620D">
        <w:trPr>
          <w:jc w:val="center"/>
        </w:trPr>
        <w:tc>
          <w:tcPr>
            <w:tcW w:w="0" w:type="auto"/>
          </w:tcPr>
          <w:p w:rsidR="00381B63" w:rsidRPr="00D4539A" w:rsidRDefault="00381B63" w:rsidP="00E3620D">
            <w:pPr>
              <w:jc w:val="center"/>
              <w:rPr>
                <w:rFonts w:eastAsia="Calibri"/>
                <w:sz w:val="19"/>
                <w:szCs w:val="19"/>
              </w:rPr>
            </w:pPr>
            <w:r w:rsidRPr="00D4539A">
              <w:rPr>
                <w:rFonts w:eastAsia="Calibri"/>
                <w:sz w:val="19"/>
                <w:szCs w:val="19"/>
              </w:rPr>
              <w:t>2014</w:t>
            </w:r>
          </w:p>
        </w:tc>
        <w:tc>
          <w:tcPr>
            <w:tcW w:w="1985" w:type="dxa"/>
          </w:tcPr>
          <w:p w:rsidR="00381B63" w:rsidRPr="00D4539A" w:rsidRDefault="00FF7584" w:rsidP="00E3620D">
            <w:pPr>
              <w:jc w:val="center"/>
              <w:rPr>
                <w:rFonts w:eastAsia="Calibri"/>
                <w:sz w:val="19"/>
                <w:szCs w:val="19"/>
                <w:lang w:val="id-ID"/>
              </w:rPr>
            </w:pPr>
            <w:r w:rsidRPr="00D4539A">
              <w:rPr>
                <w:rFonts w:eastAsia="Calibri"/>
                <w:sz w:val="19"/>
                <w:szCs w:val="19"/>
              </w:rPr>
              <w:t>16.961.671.280</w:t>
            </w:r>
          </w:p>
        </w:tc>
        <w:tc>
          <w:tcPr>
            <w:tcW w:w="1701" w:type="dxa"/>
          </w:tcPr>
          <w:p w:rsidR="00381B63" w:rsidRPr="00D4539A" w:rsidRDefault="00FF7584" w:rsidP="00E3620D">
            <w:pPr>
              <w:jc w:val="center"/>
              <w:rPr>
                <w:rFonts w:eastAsia="Calibri"/>
                <w:sz w:val="19"/>
                <w:szCs w:val="19"/>
                <w:lang w:val="id-ID"/>
              </w:rPr>
            </w:pPr>
            <w:r w:rsidRPr="00D4539A">
              <w:rPr>
                <w:rFonts w:eastAsia="Calibri"/>
                <w:sz w:val="19"/>
                <w:szCs w:val="19"/>
              </w:rPr>
              <w:t>14.575.230.332</w:t>
            </w:r>
          </w:p>
        </w:tc>
        <w:tc>
          <w:tcPr>
            <w:tcW w:w="0" w:type="auto"/>
          </w:tcPr>
          <w:p w:rsidR="00381B63" w:rsidRPr="00D4539A" w:rsidRDefault="00381B63" w:rsidP="00E3620D">
            <w:pPr>
              <w:jc w:val="right"/>
              <w:rPr>
                <w:color w:val="000000"/>
                <w:sz w:val="19"/>
                <w:szCs w:val="19"/>
                <w:lang w:val="id-ID"/>
              </w:rPr>
            </w:pPr>
            <w:r w:rsidRPr="00D4539A">
              <w:rPr>
                <w:color w:val="000000"/>
                <w:sz w:val="19"/>
                <w:szCs w:val="19"/>
              </w:rPr>
              <w:t>2,386,440,948</w:t>
            </w:r>
          </w:p>
        </w:tc>
      </w:tr>
      <w:tr w:rsidR="00381B63" w:rsidRPr="00D4539A" w:rsidTr="00E3620D">
        <w:trPr>
          <w:jc w:val="center"/>
        </w:trPr>
        <w:tc>
          <w:tcPr>
            <w:tcW w:w="0" w:type="auto"/>
          </w:tcPr>
          <w:p w:rsidR="00381B63" w:rsidRPr="00D4539A" w:rsidRDefault="00381B63" w:rsidP="00E3620D">
            <w:pPr>
              <w:jc w:val="center"/>
              <w:rPr>
                <w:rFonts w:eastAsia="Calibri"/>
                <w:sz w:val="19"/>
                <w:szCs w:val="19"/>
              </w:rPr>
            </w:pPr>
            <w:r w:rsidRPr="00D4539A">
              <w:rPr>
                <w:rFonts w:eastAsia="Calibri"/>
                <w:sz w:val="19"/>
                <w:szCs w:val="19"/>
              </w:rPr>
              <w:t>2015</w:t>
            </w:r>
          </w:p>
        </w:tc>
        <w:tc>
          <w:tcPr>
            <w:tcW w:w="1985" w:type="dxa"/>
          </w:tcPr>
          <w:p w:rsidR="00381B63" w:rsidRPr="00D4539A" w:rsidRDefault="00381B63" w:rsidP="00E3620D">
            <w:pPr>
              <w:jc w:val="center"/>
              <w:rPr>
                <w:rFonts w:eastAsia="Calibri"/>
                <w:sz w:val="19"/>
                <w:szCs w:val="19"/>
                <w:lang w:val="id-ID"/>
              </w:rPr>
            </w:pPr>
            <w:r w:rsidRPr="00D4539A">
              <w:rPr>
                <w:rFonts w:eastAsia="Calibri"/>
                <w:sz w:val="19"/>
                <w:szCs w:val="19"/>
                <w:lang w:val="id-ID"/>
              </w:rPr>
              <w:t>23.872.491.715,55</w:t>
            </w:r>
          </w:p>
        </w:tc>
        <w:tc>
          <w:tcPr>
            <w:tcW w:w="1701" w:type="dxa"/>
          </w:tcPr>
          <w:p w:rsidR="00381B63" w:rsidRPr="00D4539A" w:rsidRDefault="00FF7584" w:rsidP="00E3620D">
            <w:pPr>
              <w:jc w:val="center"/>
              <w:rPr>
                <w:rFonts w:eastAsia="Calibri"/>
                <w:sz w:val="19"/>
                <w:szCs w:val="19"/>
                <w:lang w:val="id-ID"/>
              </w:rPr>
            </w:pPr>
            <w:r w:rsidRPr="00D4539A">
              <w:rPr>
                <w:rFonts w:eastAsia="Calibri"/>
                <w:sz w:val="19"/>
                <w:szCs w:val="19"/>
                <w:lang w:val="id-ID"/>
              </w:rPr>
              <w:t>19.214.701.366</w:t>
            </w:r>
          </w:p>
        </w:tc>
        <w:tc>
          <w:tcPr>
            <w:tcW w:w="0" w:type="auto"/>
          </w:tcPr>
          <w:p w:rsidR="00381B63" w:rsidRPr="00D4539A" w:rsidRDefault="00381B63" w:rsidP="00E3620D">
            <w:pPr>
              <w:jc w:val="right"/>
              <w:rPr>
                <w:color w:val="000000"/>
                <w:sz w:val="19"/>
                <w:szCs w:val="19"/>
                <w:lang w:val="id-ID"/>
              </w:rPr>
            </w:pPr>
            <w:r w:rsidRPr="00D4539A">
              <w:rPr>
                <w:color w:val="000000"/>
                <w:sz w:val="19"/>
                <w:szCs w:val="19"/>
              </w:rPr>
              <w:t>4,657,790,350</w:t>
            </w:r>
          </w:p>
        </w:tc>
      </w:tr>
    </w:tbl>
    <w:p w:rsidR="00560E3D" w:rsidRPr="00E3620D" w:rsidRDefault="00381B63" w:rsidP="00E3620D">
      <w:pPr>
        <w:jc w:val="both"/>
      </w:pPr>
      <w:r w:rsidRPr="00E3620D">
        <w:t xml:space="preserve">Sumber : Laporan Keuangan DPPDK </w:t>
      </w:r>
      <w:r w:rsidR="00560E3D" w:rsidRPr="00E3620D">
        <w:t>Kota Solok</w:t>
      </w:r>
    </w:p>
    <w:p w:rsidR="00560E3D" w:rsidRPr="00E3620D" w:rsidRDefault="00560E3D" w:rsidP="00E3620D">
      <w:pPr>
        <w:jc w:val="both"/>
        <w:rPr>
          <w:lang w:val="id-ID"/>
        </w:rPr>
      </w:pPr>
      <w:r w:rsidRPr="00E3620D">
        <w:tab/>
        <w:t>Dilihat dari hasil analisis varians belanja Dinas Pertanian, Perikanan dan Kehutanan Kota Solok Tahun Anggaran 2009-2015</w:t>
      </w:r>
      <w:r w:rsidRPr="00E3620D">
        <w:tab/>
        <w:t xml:space="preserve">kinerja belanja baik, karena realisasi belanja tidak melebihi dari yang dianggarkan. Hal ini terlihat dari selisih realisasi dengan anggaran belanja dari tahun 2009-2015 tidak melebihi anggaran yang dialokasikan.   </w:t>
      </w:r>
    </w:p>
    <w:p w:rsidR="00FF7584" w:rsidRPr="00E3620D" w:rsidRDefault="00FF7584" w:rsidP="00E3620D">
      <w:pPr>
        <w:jc w:val="both"/>
        <w:rPr>
          <w:lang w:val="id-ID"/>
        </w:rPr>
      </w:pPr>
    </w:p>
    <w:p w:rsidR="00560E3D" w:rsidRPr="00E3620D" w:rsidRDefault="00560E3D" w:rsidP="00E3620D">
      <w:pPr>
        <w:jc w:val="both"/>
        <w:rPr>
          <w:b/>
        </w:rPr>
      </w:pPr>
      <w:r w:rsidRPr="00E3620D">
        <w:rPr>
          <w:b/>
        </w:rPr>
        <w:t>Analisis Pertumbuhan</w:t>
      </w:r>
    </w:p>
    <w:p w:rsidR="00560E3D" w:rsidRPr="00E3620D" w:rsidRDefault="00560E3D" w:rsidP="00E3620D">
      <w:pPr>
        <w:numPr>
          <w:ilvl w:val="0"/>
          <w:numId w:val="11"/>
        </w:numPr>
        <w:ind w:left="284" w:hanging="284"/>
        <w:jc w:val="both"/>
      </w:pPr>
      <w:r w:rsidRPr="00E3620D">
        <w:t>Analisis Pertumbuhan Aset</w:t>
      </w:r>
    </w:p>
    <w:p w:rsidR="00560E3D" w:rsidRPr="00E3620D" w:rsidRDefault="00560E3D" w:rsidP="00E3620D">
      <w:pPr>
        <w:ind w:left="284" w:firstLine="720"/>
        <w:contextualSpacing/>
        <w:jc w:val="both"/>
      </w:pPr>
      <w:r w:rsidRPr="00E3620D">
        <w:rPr>
          <w:lang w:val="id-ID"/>
        </w:rPr>
        <w:t>Adapun cara menghitung pertumbuhan adalah sebagai berikut:</w:t>
      </w:r>
      <w:r w:rsidRPr="00E3620D">
        <w:t xml:space="preserve"> </w:t>
      </w:r>
    </w:p>
    <w:p w:rsidR="00560E3D" w:rsidRDefault="00B17F54" w:rsidP="00E3620D">
      <w:pPr>
        <w:contextualSpacing/>
        <w:jc w:val="center"/>
        <w:rPr>
          <w:lang w:val="id-ID"/>
        </w:rPr>
      </w:pPr>
      <w:r w:rsidRPr="00E3620D">
        <w:t xml:space="preserve">Tabel </w:t>
      </w:r>
      <w:r w:rsidR="00560E3D" w:rsidRPr="00E3620D">
        <w:t xml:space="preserve">3 </w:t>
      </w:r>
      <w:r w:rsidR="009307E7">
        <w:rPr>
          <w:lang w:val="id-ID"/>
        </w:rPr>
        <w:t xml:space="preserve">: </w:t>
      </w:r>
      <w:r w:rsidR="00560E3D" w:rsidRPr="00E3620D">
        <w:t>Pertumbuhan Aset</w:t>
      </w:r>
      <w:r w:rsidR="00560E3D" w:rsidRPr="00E3620D">
        <w:rPr>
          <w:lang w:val="id-ID"/>
        </w:rPr>
        <w:t xml:space="preserve"> pada</w:t>
      </w:r>
      <w:r w:rsidRPr="00E3620D">
        <w:rPr>
          <w:lang w:val="id-ID"/>
        </w:rPr>
        <w:t xml:space="preserve"> </w:t>
      </w:r>
      <w:r w:rsidR="00381B63" w:rsidRPr="00E3620D">
        <w:t xml:space="preserve">DPPDK </w:t>
      </w:r>
      <w:r w:rsidR="00560E3D" w:rsidRPr="00E3620D">
        <w:t>Kota Solok</w:t>
      </w:r>
      <w:r w:rsidR="00381B63" w:rsidRPr="00E3620D">
        <w:t xml:space="preserve"> </w:t>
      </w:r>
      <w:r w:rsidR="00560E3D" w:rsidRPr="00E3620D">
        <w:t>TA. 2009-2015</w:t>
      </w:r>
    </w:p>
    <w:tbl>
      <w:tblPr>
        <w:tblStyle w:val="TableGrid"/>
        <w:tblW w:w="8116" w:type="dxa"/>
        <w:tblInd w:w="534" w:type="dxa"/>
        <w:tblLook w:val="04A0" w:firstRow="1" w:lastRow="0" w:firstColumn="1" w:lastColumn="0" w:noHBand="0" w:noVBand="1"/>
      </w:tblPr>
      <w:tblGrid>
        <w:gridCol w:w="2410"/>
        <w:gridCol w:w="2588"/>
        <w:gridCol w:w="3118"/>
      </w:tblGrid>
      <w:tr w:rsidR="00E3620D" w:rsidRPr="00D4539A" w:rsidTr="00572467">
        <w:tc>
          <w:tcPr>
            <w:tcW w:w="2410" w:type="dxa"/>
          </w:tcPr>
          <w:p w:rsidR="00E3620D" w:rsidRPr="00D4539A" w:rsidRDefault="00E3620D" w:rsidP="00E3620D">
            <w:pPr>
              <w:jc w:val="center"/>
              <w:rPr>
                <w:rFonts w:eastAsia="Calibri"/>
                <w:b/>
                <w:sz w:val="19"/>
                <w:szCs w:val="19"/>
              </w:rPr>
            </w:pPr>
            <w:r w:rsidRPr="00D4539A">
              <w:rPr>
                <w:rFonts w:eastAsia="Calibri"/>
                <w:b/>
                <w:sz w:val="19"/>
                <w:szCs w:val="19"/>
              </w:rPr>
              <w:t>Aset Tahun Berjalan</w:t>
            </w:r>
          </w:p>
          <w:p w:rsidR="00E3620D" w:rsidRPr="00D4539A" w:rsidRDefault="00E3620D" w:rsidP="00E3620D">
            <w:pPr>
              <w:jc w:val="center"/>
              <w:rPr>
                <w:rFonts w:eastAsia="Calibri"/>
                <w:b/>
                <w:sz w:val="19"/>
                <w:szCs w:val="19"/>
              </w:rPr>
            </w:pPr>
            <w:r w:rsidRPr="00D4539A">
              <w:rPr>
                <w:rFonts w:eastAsia="Calibri"/>
                <w:b/>
                <w:sz w:val="19"/>
                <w:szCs w:val="19"/>
              </w:rPr>
              <w:t>(Xt)</w:t>
            </w:r>
          </w:p>
        </w:tc>
        <w:tc>
          <w:tcPr>
            <w:tcW w:w="2588" w:type="dxa"/>
          </w:tcPr>
          <w:p w:rsidR="00E3620D" w:rsidRPr="00D4539A" w:rsidRDefault="00E3620D" w:rsidP="00E3620D">
            <w:pPr>
              <w:jc w:val="center"/>
              <w:rPr>
                <w:rFonts w:eastAsia="Calibri"/>
                <w:b/>
                <w:sz w:val="19"/>
                <w:szCs w:val="19"/>
              </w:rPr>
            </w:pPr>
            <w:r w:rsidRPr="00D4539A">
              <w:rPr>
                <w:rFonts w:eastAsia="Calibri"/>
                <w:b/>
                <w:sz w:val="19"/>
                <w:szCs w:val="19"/>
              </w:rPr>
              <w:t>Aset Tahun Sebelumnya (Xt-1)</w:t>
            </w:r>
          </w:p>
        </w:tc>
        <w:tc>
          <w:tcPr>
            <w:tcW w:w="3118" w:type="dxa"/>
          </w:tcPr>
          <w:p w:rsidR="00E3620D" w:rsidRPr="00D4539A" w:rsidRDefault="00E3620D" w:rsidP="00E3620D">
            <w:pPr>
              <w:jc w:val="center"/>
              <w:rPr>
                <w:rFonts w:eastAsia="Calibri"/>
                <w:b/>
                <w:sz w:val="19"/>
                <w:szCs w:val="19"/>
              </w:rPr>
            </w:pPr>
            <w:r w:rsidRPr="00D4539A">
              <w:rPr>
                <w:rFonts w:eastAsia="Calibri"/>
                <w:b/>
                <w:sz w:val="19"/>
                <w:szCs w:val="19"/>
              </w:rPr>
              <w:t>Pertumbuhan</w:t>
            </w:r>
          </w:p>
          <w:p w:rsidR="00E3620D" w:rsidRPr="00D4539A" w:rsidRDefault="00E3620D" w:rsidP="00E3620D">
            <w:pPr>
              <w:jc w:val="center"/>
              <w:rPr>
                <w:rFonts w:eastAsia="Calibri"/>
                <w:b/>
                <w:sz w:val="19"/>
                <w:szCs w:val="19"/>
              </w:rPr>
            </w:pPr>
            <w:r w:rsidRPr="00D4539A">
              <w:rPr>
                <w:rFonts w:eastAsia="Calibri"/>
                <w:b/>
                <w:sz w:val="19"/>
                <w:szCs w:val="19"/>
              </w:rPr>
              <w:t>( (Xt – Xt-1)/</w:t>
            </w:r>
            <w:r w:rsidRPr="00D4539A">
              <w:rPr>
                <w:rFonts w:eastAsia="Calibri"/>
                <w:b/>
                <w:sz w:val="19"/>
                <w:szCs w:val="19"/>
                <w:lang w:val="id-ID"/>
              </w:rPr>
              <w:t xml:space="preserve"> </w:t>
            </w:r>
            <w:r w:rsidRPr="00D4539A">
              <w:rPr>
                <w:rFonts w:eastAsia="Calibri"/>
                <w:b/>
                <w:sz w:val="19"/>
                <w:szCs w:val="19"/>
              </w:rPr>
              <w:t xml:space="preserve"> (Xt-1) X100%</w:t>
            </w:r>
          </w:p>
        </w:tc>
      </w:tr>
      <w:tr w:rsidR="00E3620D" w:rsidRPr="00D4539A" w:rsidTr="00572467">
        <w:tc>
          <w:tcPr>
            <w:tcW w:w="2410" w:type="dxa"/>
          </w:tcPr>
          <w:p w:rsidR="00E3620D" w:rsidRPr="00D4539A" w:rsidRDefault="00E3620D" w:rsidP="00E3620D">
            <w:pPr>
              <w:contextualSpacing/>
              <w:jc w:val="center"/>
              <w:rPr>
                <w:rFonts w:eastAsia="Calibri"/>
                <w:sz w:val="19"/>
                <w:szCs w:val="19"/>
              </w:rPr>
            </w:pPr>
            <w:r w:rsidRPr="00D4539A">
              <w:rPr>
                <w:rFonts w:eastAsia="Calibri"/>
                <w:sz w:val="19"/>
                <w:szCs w:val="19"/>
              </w:rPr>
              <w:t>17.743.729.442</w:t>
            </w:r>
          </w:p>
        </w:tc>
        <w:tc>
          <w:tcPr>
            <w:tcW w:w="2588" w:type="dxa"/>
          </w:tcPr>
          <w:p w:rsidR="00E3620D" w:rsidRPr="00D4539A" w:rsidRDefault="00E3620D" w:rsidP="00E3620D">
            <w:pPr>
              <w:contextualSpacing/>
              <w:jc w:val="center"/>
              <w:rPr>
                <w:rFonts w:eastAsia="Calibri"/>
                <w:sz w:val="19"/>
                <w:szCs w:val="19"/>
              </w:rPr>
            </w:pPr>
            <w:r w:rsidRPr="00D4539A">
              <w:rPr>
                <w:rFonts w:eastAsia="Calibri"/>
                <w:sz w:val="19"/>
                <w:szCs w:val="19"/>
              </w:rPr>
              <w:t>14.042.659.097</w:t>
            </w:r>
          </w:p>
        </w:tc>
        <w:tc>
          <w:tcPr>
            <w:tcW w:w="3118" w:type="dxa"/>
          </w:tcPr>
          <w:p w:rsidR="00E3620D" w:rsidRPr="00D4539A" w:rsidRDefault="00E3620D" w:rsidP="00E3620D">
            <w:pPr>
              <w:contextualSpacing/>
              <w:jc w:val="center"/>
              <w:rPr>
                <w:rFonts w:eastAsia="Calibri"/>
                <w:b/>
                <w:sz w:val="19"/>
                <w:szCs w:val="19"/>
              </w:rPr>
            </w:pPr>
            <w:r w:rsidRPr="00D4539A">
              <w:rPr>
                <w:rFonts w:eastAsia="Calibri"/>
                <w:color w:val="000000"/>
                <w:sz w:val="19"/>
                <w:szCs w:val="19"/>
              </w:rPr>
              <w:t>26.36</w:t>
            </w:r>
          </w:p>
        </w:tc>
      </w:tr>
      <w:tr w:rsidR="00E3620D" w:rsidRPr="00D4539A" w:rsidTr="00572467">
        <w:tc>
          <w:tcPr>
            <w:tcW w:w="2410" w:type="dxa"/>
          </w:tcPr>
          <w:p w:rsidR="00E3620D" w:rsidRPr="00D4539A" w:rsidRDefault="00E3620D" w:rsidP="00E3620D">
            <w:pPr>
              <w:contextualSpacing/>
              <w:jc w:val="center"/>
              <w:rPr>
                <w:rFonts w:eastAsia="Calibri"/>
                <w:b/>
                <w:color w:val="000000"/>
                <w:sz w:val="19"/>
                <w:szCs w:val="19"/>
              </w:rPr>
            </w:pPr>
            <w:r w:rsidRPr="00D4539A">
              <w:rPr>
                <w:rFonts w:eastAsia="Calibri"/>
                <w:color w:val="000000"/>
                <w:sz w:val="19"/>
                <w:szCs w:val="19"/>
              </w:rPr>
              <w:t>19.913.857.274</w:t>
            </w:r>
          </w:p>
        </w:tc>
        <w:tc>
          <w:tcPr>
            <w:tcW w:w="2588" w:type="dxa"/>
          </w:tcPr>
          <w:p w:rsidR="00E3620D" w:rsidRPr="00D4539A" w:rsidRDefault="00E3620D" w:rsidP="00E3620D">
            <w:pPr>
              <w:contextualSpacing/>
              <w:jc w:val="center"/>
              <w:rPr>
                <w:rFonts w:eastAsia="Calibri"/>
                <w:sz w:val="19"/>
                <w:szCs w:val="19"/>
              </w:rPr>
            </w:pPr>
            <w:r w:rsidRPr="00D4539A">
              <w:rPr>
                <w:rFonts w:eastAsia="Calibri"/>
                <w:sz w:val="19"/>
                <w:szCs w:val="19"/>
              </w:rPr>
              <w:t>17.743.729.442</w:t>
            </w:r>
          </w:p>
        </w:tc>
        <w:tc>
          <w:tcPr>
            <w:tcW w:w="3118" w:type="dxa"/>
          </w:tcPr>
          <w:p w:rsidR="00E3620D" w:rsidRPr="00D4539A" w:rsidRDefault="00E3620D" w:rsidP="00E3620D">
            <w:pPr>
              <w:contextualSpacing/>
              <w:jc w:val="center"/>
              <w:rPr>
                <w:rFonts w:eastAsia="Calibri"/>
                <w:b/>
                <w:sz w:val="19"/>
                <w:szCs w:val="19"/>
              </w:rPr>
            </w:pPr>
            <w:r w:rsidRPr="00D4539A">
              <w:rPr>
                <w:rFonts w:eastAsia="Calibri"/>
                <w:color w:val="000000"/>
                <w:sz w:val="19"/>
                <w:szCs w:val="19"/>
              </w:rPr>
              <w:t>12.23</w:t>
            </w:r>
          </w:p>
        </w:tc>
      </w:tr>
      <w:tr w:rsidR="00E3620D" w:rsidRPr="00D4539A" w:rsidTr="00572467">
        <w:tc>
          <w:tcPr>
            <w:tcW w:w="2410" w:type="dxa"/>
          </w:tcPr>
          <w:p w:rsidR="00E3620D" w:rsidRPr="00D4539A" w:rsidRDefault="00E3620D" w:rsidP="00E3620D">
            <w:pPr>
              <w:contextualSpacing/>
              <w:jc w:val="center"/>
              <w:rPr>
                <w:rFonts w:eastAsia="Calibri"/>
                <w:b/>
                <w:color w:val="000000"/>
                <w:sz w:val="19"/>
                <w:szCs w:val="19"/>
              </w:rPr>
            </w:pPr>
            <w:r w:rsidRPr="00D4539A">
              <w:rPr>
                <w:rFonts w:eastAsia="Calibri"/>
                <w:color w:val="000000"/>
                <w:sz w:val="19"/>
                <w:szCs w:val="19"/>
              </w:rPr>
              <w:t>22.045.155.319</w:t>
            </w:r>
          </w:p>
        </w:tc>
        <w:tc>
          <w:tcPr>
            <w:tcW w:w="2588" w:type="dxa"/>
          </w:tcPr>
          <w:p w:rsidR="00E3620D" w:rsidRPr="00D4539A" w:rsidRDefault="00E3620D" w:rsidP="00E3620D">
            <w:pPr>
              <w:contextualSpacing/>
              <w:jc w:val="center"/>
              <w:rPr>
                <w:rFonts w:eastAsia="Calibri"/>
                <w:b/>
                <w:color w:val="000000"/>
                <w:sz w:val="19"/>
                <w:szCs w:val="19"/>
              </w:rPr>
            </w:pPr>
            <w:r w:rsidRPr="00D4539A">
              <w:rPr>
                <w:rFonts w:eastAsia="Calibri"/>
                <w:color w:val="000000"/>
                <w:sz w:val="19"/>
                <w:szCs w:val="19"/>
              </w:rPr>
              <w:t>19.913.857.274</w:t>
            </w:r>
          </w:p>
        </w:tc>
        <w:tc>
          <w:tcPr>
            <w:tcW w:w="3118" w:type="dxa"/>
          </w:tcPr>
          <w:p w:rsidR="00E3620D" w:rsidRPr="00D4539A" w:rsidRDefault="00E3620D" w:rsidP="00E3620D">
            <w:pPr>
              <w:contextualSpacing/>
              <w:jc w:val="center"/>
              <w:rPr>
                <w:rFonts w:eastAsia="Calibri"/>
                <w:b/>
                <w:sz w:val="19"/>
                <w:szCs w:val="19"/>
              </w:rPr>
            </w:pPr>
            <w:r w:rsidRPr="00D4539A">
              <w:rPr>
                <w:rFonts w:eastAsia="Calibri"/>
                <w:color w:val="000000"/>
                <w:sz w:val="19"/>
                <w:szCs w:val="19"/>
              </w:rPr>
              <w:t>10.70</w:t>
            </w:r>
          </w:p>
        </w:tc>
      </w:tr>
      <w:tr w:rsidR="00E3620D" w:rsidRPr="00D4539A" w:rsidTr="00572467">
        <w:tc>
          <w:tcPr>
            <w:tcW w:w="2410" w:type="dxa"/>
          </w:tcPr>
          <w:p w:rsidR="00E3620D" w:rsidRPr="00D4539A" w:rsidRDefault="00E3620D" w:rsidP="00E3620D">
            <w:pPr>
              <w:contextualSpacing/>
              <w:jc w:val="center"/>
              <w:rPr>
                <w:rFonts w:eastAsia="Calibri"/>
                <w:b/>
                <w:color w:val="000000"/>
                <w:sz w:val="19"/>
                <w:szCs w:val="19"/>
              </w:rPr>
            </w:pPr>
            <w:r w:rsidRPr="00D4539A">
              <w:rPr>
                <w:rFonts w:eastAsia="Calibri"/>
                <w:color w:val="000000"/>
                <w:sz w:val="19"/>
                <w:szCs w:val="19"/>
              </w:rPr>
              <w:t>26.335.337.003</w:t>
            </w:r>
          </w:p>
        </w:tc>
        <w:tc>
          <w:tcPr>
            <w:tcW w:w="2588" w:type="dxa"/>
          </w:tcPr>
          <w:p w:rsidR="00E3620D" w:rsidRPr="00D4539A" w:rsidRDefault="00E3620D" w:rsidP="00E3620D">
            <w:pPr>
              <w:contextualSpacing/>
              <w:jc w:val="center"/>
              <w:rPr>
                <w:rFonts w:eastAsia="Calibri"/>
                <w:b/>
                <w:color w:val="000000"/>
                <w:sz w:val="19"/>
                <w:szCs w:val="19"/>
              </w:rPr>
            </w:pPr>
            <w:r w:rsidRPr="00D4539A">
              <w:rPr>
                <w:rFonts w:eastAsia="Calibri"/>
                <w:color w:val="000000"/>
                <w:sz w:val="19"/>
                <w:szCs w:val="19"/>
              </w:rPr>
              <w:t>22.045.155.319</w:t>
            </w:r>
          </w:p>
        </w:tc>
        <w:tc>
          <w:tcPr>
            <w:tcW w:w="3118" w:type="dxa"/>
          </w:tcPr>
          <w:p w:rsidR="00E3620D" w:rsidRPr="00D4539A" w:rsidRDefault="00E3620D" w:rsidP="00E3620D">
            <w:pPr>
              <w:contextualSpacing/>
              <w:jc w:val="center"/>
              <w:rPr>
                <w:rFonts w:eastAsia="Calibri"/>
                <w:b/>
                <w:sz w:val="19"/>
                <w:szCs w:val="19"/>
              </w:rPr>
            </w:pPr>
            <w:r w:rsidRPr="00D4539A">
              <w:rPr>
                <w:rFonts w:eastAsia="Calibri"/>
                <w:color w:val="000000"/>
                <w:sz w:val="19"/>
                <w:szCs w:val="19"/>
              </w:rPr>
              <w:t>19.46</w:t>
            </w:r>
          </w:p>
        </w:tc>
      </w:tr>
      <w:tr w:rsidR="00E3620D" w:rsidRPr="00D4539A" w:rsidTr="00572467">
        <w:tc>
          <w:tcPr>
            <w:tcW w:w="2410" w:type="dxa"/>
          </w:tcPr>
          <w:p w:rsidR="00E3620D" w:rsidRPr="00D4539A" w:rsidRDefault="00E3620D" w:rsidP="00E3620D">
            <w:pPr>
              <w:contextualSpacing/>
              <w:jc w:val="center"/>
              <w:rPr>
                <w:rFonts w:eastAsia="Calibri"/>
                <w:b/>
                <w:sz w:val="19"/>
                <w:szCs w:val="19"/>
              </w:rPr>
            </w:pPr>
            <w:r w:rsidRPr="00D4539A">
              <w:rPr>
                <w:rFonts w:eastAsia="Calibri"/>
                <w:sz w:val="19"/>
                <w:szCs w:val="19"/>
              </w:rPr>
              <w:t>30.495.769.419</w:t>
            </w:r>
          </w:p>
        </w:tc>
        <w:tc>
          <w:tcPr>
            <w:tcW w:w="2588" w:type="dxa"/>
          </w:tcPr>
          <w:p w:rsidR="00E3620D" w:rsidRPr="00D4539A" w:rsidRDefault="00E3620D" w:rsidP="00E3620D">
            <w:pPr>
              <w:contextualSpacing/>
              <w:jc w:val="center"/>
              <w:rPr>
                <w:rFonts w:eastAsia="Calibri"/>
                <w:b/>
                <w:color w:val="000000"/>
                <w:sz w:val="19"/>
                <w:szCs w:val="19"/>
              </w:rPr>
            </w:pPr>
            <w:r w:rsidRPr="00D4539A">
              <w:rPr>
                <w:rFonts w:eastAsia="Calibri"/>
                <w:color w:val="000000"/>
                <w:sz w:val="19"/>
                <w:szCs w:val="19"/>
              </w:rPr>
              <w:t>26.335.337.003</w:t>
            </w:r>
          </w:p>
        </w:tc>
        <w:tc>
          <w:tcPr>
            <w:tcW w:w="3118" w:type="dxa"/>
          </w:tcPr>
          <w:p w:rsidR="00E3620D" w:rsidRPr="00D4539A" w:rsidRDefault="00E3620D" w:rsidP="00E3620D">
            <w:pPr>
              <w:contextualSpacing/>
              <w:jc w:val="center"/>
              <w:rPr>
                <w:rFonts w:eastAsia="Calibri"/>
                <w:b/>
                <w:sz w:val="19"/>
                <w:szCs w:val="19"/>
              </w:rPr>
            </w:pPr>
            <w:r w:rsidRPr="00D4539A">
              <w:rPr>
                <w:rFonts w:eastAsia="Calibri"/>
                <w:color w:val="000000"/>
                <w:sz w:val="19"/>
                <w:szCs w:val="19"/>
              </w:rPr>
              <w:t>15.80</w:t>
            </w:r>
          </w:p>
        </w:tc>
      </w:tr>
      <w:tr w:rsidR="00E3620D" w:rsidRPr="00D4539A" w:rsidTr="00572467">
        <w:tc>
          <w:tcPr>
            <w:tcW w:w="2410" w:type="dxa"/>
          </w:tcPr>
          <w:p w:rsidR="00E3620D" w:rsidRPr="00D4539A" w:rsidRDefault="00E3620D" w:rsidP="00E3620D">
            <w:pPr>
              <w:contextualSpacing/>
              <w:jc w:val="center"/>
              <w:rPr>
                <w:rFonts w:eastAsia="Calibri"/>
                <w:b/>
                <w:sz w:val="19"/>
                <w:szCs w:val="19"/>
                <w:lang w:val="id-ID"/>
              </w:rPr>
            </w:pPr>
            <w:r w:rsidRPr="00D4539A">
              <w:rPr>
                <w:rFonts w:eastAsia="Calibri"/>
                <w:color w:val="000000"/>
                <w:sz w:val="19"/>
                <w:szCs w:val="19"/>
              </w:rPr>
              <w:t>3</w:t>
            </w:r>
            <w:r w:rsidRPr="00D4539A">
              <w:rPr>
                <w:rFonts w:eastAsia="Calibri"/>
                <w:color w:val="000000"/>
                <w:sz w:val="19"/>
                <w:szCs w:val="19"/>
                <w:lang w:val="id-ID"/>
              </w:rPr>
              <w:t>1</w:t>
            </w:r>
            <w:r w:rsidRPr="00D4539A">
              <w:rPr>
                <w:rFonts w:eastAsia="Calibri"/>
                <w:color w:val="000000"/>
                <w:sz w:val="19"/>
                <w:szCs w:val="19"/>
              </w:rPr>
              <w:t>,</w:t>
            </w:r>
            <w:r w:rsidRPr="00D4539A">
              <w:rPr>
                <w:rFonts w:eastAsia="Calibri"/>
                <w:color w:val="000000"/>
                <w:sz w:val="19"/>
                <w:szCs w:val="19"/>
                <w:lang w:val="id-ID"/>
              </w:rPr>
              <w:t>44</w:t>
            </w:r>
            <w:r w:rsidRPr="00D4539A">
              <w:rPr>
                <w:rFonts w:eastAsia="Calibri"/>
                <w:color w:val="000000"/>
                <w:sz w:val="19"/>
                <w:szCs w:val="19"/>
              </w:rPr>
              <w:t>1,</w:t>
            </w:r>
            <w:r w:rsidRPr="00D4539A">
              <w:rPr>
                <w:rFonts w:eastAsia="Calibri"/>
                <w:color w:val="000000"/>
                <w:sz w:val="19"/>
                <w:szCs w:val="19"/>
                <w:lang w:val="id-ID"/>
              </w:rPr>
              <w:t>856</w:t>
            </w:r>
            <w:r w:rsidRPr="00D4539A">
              <w:rPr>
                <w:rFonts w:eastAsia="Calibri"/>
                <w:color w:val="000000"/>
                <w:sz w:val="19"/>
                <w:szCs w:val="19"/>
              </w:rPr>
              <w:t>,</w:t>
            </w:r>
            <w:r w:rsidRPr="00D4539A">
              <w:rPr>
                <w:rFonts w:eastAsia="Calibri"/>
                <w:color w:val="000000"/>
                <w:sz w:val="19"/>
                <w:szCs w:val="19"/>
                <w:lang w:val="id-ID"/>
              </w:rPr>
              <w:t>941</w:t>
            </w:r>
          </w:p>
        </w:tc>
        <w:tc>
          <w:tcPr>
            <w:tcW w:w="2588" w:type="dxa"/>
          </w:tcPr>
          <w:p w:rsidR="00E3620D" w:rsidRPr="00D4539A" w:rsidRDefault="00E3620D" w:rsidP="00E3620D">
            <w:pPr>
              <w:contextualSpacing/>
              <w:jc w:val="center"/>
              <w:rPr>
                <w:rFonts w:eastAsia="Calibri"/>
                <w:b/>
                <w:sz w:val="19"/>
                <w:szCs w:val="19"/>
              </w:rPr>
            </w:pPr>
            <w:r w:rsidRPr="00D4539A">
              <w:rPr>
                <w:rFonts w:eastAsia="Calibri"/>
                <w:sz w:val="19"/>
                <w:szCs w:val="19"/>
              </w:rPr>
              <w:t>30.495.769.419</w:t>
            </w:r>
          </w:p>
        </w:tc>
        <w:tc>
          <w:tcPr>
            <w:tcW w:w="3118" w:type="dxa"/>
          </w:tcPr>
          <w:p w:rsidR="00E3620D" w:rsidRPr="00D4539A" w:rsidRDefault="00E3620D" w:rsidP="00E3620D">
            <w:pPr>
              <w:contextualSpacing/>
              <w:jc w:val="center"/>
              <w:rPr>
                <w:rFonts w:eastAsia="Calibri"/>
                <w:b/>
                <w:sz w:val="19"/>
                <w:szCs w:val="19"/>
              </w:rPr>
            </w:pPr>
            <w:r w:rsidRPr="00D4539A">
              <w:rPr>
                <w:rFonts w:eastAsia="Calibri"/>
                <w:color w:val="000000"/>
                <w:sz w:val="19"/>
                <w:szCs w:val="19"/>
                <w:lang w:val="id-ID"/>
              </w:rPr>
              <w:t>3,10</w:t>
            </w:r>
          </w:p>
        </w:tc>
      </w:tr>
      <w:tr w:rsidR="00E3620D" w:rsidRPr="00D4539A" w:rsidTr="00572467">
        <w:tc>
          <w:tcPr>
            <w:tcW w:w="2410" w:type="dxa"/>
          </w:tcPr>
          <w:p w:rsidR="00E3620D" w:rsidRPr="00D4539A" w:rsidRDefault="00E3620D" w:rsidP="00E3620D">
            <w:pPr>
              <w:jc w:val="center"/>
              <w:rPr>
                <w:rFonts w:eastAsia="Calibri"/>
                <w:bCs/>
                <w:sz w:val="19"/>
                <w:szCs w:val="19"/>
              </w:rPr>
            </w:pPr>
            <w:r w:rsidRPr="00D4539A">
              <w:rPr>
                <w:rFonts w:eastAsia="Calibri"/>
                <w:bCs/>
                <w:sz w:val="19"/>
                <w:szCs w:val="19"/>
                <w:lang w:val="id-ID"/>
              </w:rPr>
              <w:t>36.085.840.381</w:t>
            </w:r>
          </w:p>
        </w:tc>
        <w:tc>
          <w:tcPr>
            <w:tcW w:w="2588" w:type="dxa"/>
          </w:tcPr>
          <w:p w:rsidR="00E3620D" w:rsidRPr="00D4539A" w:rsidRDefault="00E3620D" w:rsidP="00E3620D">
            <w:pPr>
              <w:contextualSpacing/>
              <w:jc w:val="center"/>
              <w:rPr>
                <w:rFonts w:eastAsia="Calibri"/>
                <w:b/>
                <w:sz w:val="19"/>
                <w:szCs w:val="19"/>
              </w:rPr>
            </w:pPr>
            <w:r w:rsidRPr="00D4539A">
              <w:rPr>
                <w:rFonts w:eastAsia="Calibri"/>
                <w:color w:val="000000"/>
                <w:sz w:val="19"/>
                <w:szCs w:val="19"/>
              </w:rPr>
              <w:t>3</w:t>
            </w:r>
            <w:r w:rsidRPr="00D4539A">
              <w:rPr>
                <w:rFonts w:eastAsia="Calibri"/>
                <w:color w:val="000000"/>
                <w:sz w:val="19"/>
                <w:szCs w:val="19"/>
                <w:lang w:val="id-ID"/>
              </w:rPr>
              <w:t>1</w:t>
            </w:r>
            <w:r w:rsidRPr="00D4539A">
              <w:rPr>
                <w:rFonts w:eastAsia="Calibri"/>
                <w:color w:val="000000"/>
                <w:sz w:val="19"/>
                <w:szCs w:val="19"/>
              </w:rPr>
              <w:t>,</w:t>
            </w:r>
            <w:r w:rsidRPr="00D4539A">
              <w:rPr>
                <w:rFonts w:eastAsia="Calibri"/>
                <w:color w:val="000000"/>
                <w:sz w:val="19"/>
                <w:szCs w:val="19"/>
                <w:lang w:val="id-ID"/>
              </w:rPr>
              <w:t>44</w:t>
            </w:r>
            <w:r w:rsidRPr="00D4539A">
              <w:rPr>
                <w:rFonts w:eastAsia="Calibri"/>
                <w:color w:val="000000"/>
                <w:sz w:val="19"/>
                <w:szCs w:val="19"/>
              </w:rPr>
              <w:t>1,</w:t>
            </w:r>
            <w:r w:rsidRPr="00D4539A">
              <w:rPr>
                <w:rFonts w:eastAsia="Calibri"/>
                <w:color w:val="000000"/>
                <w:sz w:val="19"/>
                <w:szCs w:val="19"/>
                <w:lang w:val="id-ID"/>
              </w:rPr>
              <w:t>856</w:t>
            </w:r>
            <w:r w:rsidRPr="00D4539A">
              <w:rPr>
                <w:rFonts w:eastAsia="Calibri"/>
                <w:color w:val="000000"/>
                <w:sz w:val="19"/>
                <w:szCs w:val="19"/>
              </w:rPr>
              <w:t>,</w:t>
            </w:r>
            <w:r w:rsidRPr="00D4539A">
              <w:rPr>
                <w:rFonts w:eastAsia="Calibri"/>
                <w:color w:val="000000"/>
                <w:sz w:val="19"/>
                <w:szCs w:val="19"/>
                <w:lang w:val="id-ID"/>
              </w:rPr>
              <w:t>941</w:t>
            </w:r>
          </w:p>
        </w:tc>
        <w:tc>
          <w:tcPr>
            <w:tcW w:w="3118" w:type="dxa"/>
          </w:tcPr>
          <w:p w:rsidR="00E3620D" w:rsidRPr="00D4539A" w:rsidRDefault="00E3620D" w:rsidP="00E3620D">
            <w:pPr>
              <w:contextualSpacing/>
              <w:jc w:val="center"/>
              <w:rPr>
                <w:rFonts w:eastAsia="Calibri"/>
                <w:sz w:val="19"/>
                <w:szCs w:val="19"/>
                <w:lang w:val="id-ID"/>
              </w:rPr>
            </w:pPr>
            <w:r w:rsidRPr="00D4539A">
              <w:rPr>
                <w:rFonts w:eastAsia="Calibri"/>
                <w:sz w:val="19"/>
                <w:szCs w:val="19"/>
                <w:lang w:val="id-ID"/>
              </w:rPr>
              <w:t>14,77</w:t>
            </w:r>
          </w:p>
        </w:tc>
      </w:tr>
      <w:tr w:rsidR="00E3620D" w:rsidRPr="00D4539A" w:rsidTr="00572467">
        <w:tc>
          <w:tcPr>
            <w:tcW w:w="2410" w:type="dxa"/>
          </w:tcPr>
          <w:p w:rsidR="00E3620D" w:rsidRPr="00D4539A" w:rsidRDefault="00E3620D" w:rsidP="00E3620D">
            <w:pPr>
              <w:contextualSpacing/>
              <w:jc w:val="center"/>
              <w:rPr>
                <w:rFonts w:eastAsia="Calibri"/>
                <w:b/>
                <w:color w:val="000000"/>
                <w:sz w:val="19"/>
                <w:szCs w:val="19"/>
              </w:rPr>
            </w:pPr>
            <w:r w:rsidRPr="00D4539A">
              <w:rPr>
                <w:rFonts w:eastAsia="Calibri"/>
                <w:b/>
                <w:color w:val="000000"/>
                <w:sz w:val="19"/>
                <w:szCs w:val="19"/>
              </w:rPr>
              <w:t>Rata-rata pertahun</w:t>
            </w:r>
          </w:p>
        </w:tc>
        <w:tc>
          <w:tcPr>
            <w:tcW w:w="2588" w:type="dxa"/>
          </w:tcPr>
          <w:p w:rsidR="00E3620D" w:rsidRPr="00D4539A" w:rsidRDefault="00E3620D" w:rsidP="00E3620D">
            <w:pPr>
              <w:contextualSpacing/>
              <w:jc w:val="center"/>
              <w:rPr>
                <w:rFonts w:eastAsia="Calibri"/>
                <w:b/>
                <w:sz w:val="19"/>
                <w:szCs w:val="19"/>
                <w:lang w:val="id-ID"/>
              </w:rPr>
            </w:pPr>
          </w:p>
        </w:tc>
        <w:tc>
          <w:tcPr>
            <w:tcW w:w="3118" w:type="dxa"/>
          </w:tcPr>
          <w:p w:rsidR="00E3620D" w:rsidRPr="00D4539A" w:rsidRDefault="00E3620D" w:rsidP="00E3620D">
            <w:pPr>
              <w:contextualSpacing/>
              <w:jc w:val="center"/>
              <w:rPr>
                <w:rFonts w:eastAsia="Calibri"/>
                <w:sz w:val="19"/>
                <w:szCs w:val="19"/>
                <w:lang w:val="id-ID"/>
              </w:rPr>
            </w:pPr>
            <w:r w:rsidRPr="00D4539A">
              <w:rPr>
                <w:rFonts w:eastAsia="Calibri"/>
                <w:b/>
                <w:sz w:val="19"/>
                <w:szCs w:val="19"/>
                <w:lang w:val="id-ID"/>
              </w:rPr>
              <w:t>14,63</w:t>
            </w:r>
          </w:p>
        </w:tc>
      </w:tr>
    </w:tbl>
    <w:p w:rsidR="00560E3D" w:rsidRPr="00E3620D" w:rsidRDefault="00560E3D" w:rsidP="00572467">
      <w:pPr>
        <w:ind w:left="360"/>
        <w:jc w:val="both"/>
      </w:pPr>
      <w:r w:rsidRPr="00E3620D">
        <w:t xml:space="preserve">Sumber : Laporan Keuangan </w:t>
      </w:r>
      <w:r w:rsidR="00381B63" w:rsidRPr="00E3620D">
        <w:t xml:space="preserve">DPPDK </w:t>
      </w:r>
      <w:r w:rsidRPr="00E3620D">
        <w:t>Kota Solok</w:t>
      </w:r>
    </w:p>
    <w:p w:rsidR="00560E3D" w:rsidRPr="00E3620D" w:rsidRDefault="00B17F54" w:rsidP="00E3620D">
      <w:pPr>
        <w:ind w:left="360" w:firstLine="720"/>
        <w:jc w:val="both"/>
      </w:pPr>
      <w:r w:rsidRPr="00E3620D">
        <w:t xml:space="preserve">Berdasarkan tabel </w:t>
      </w:r>
      <w:r w:rsidR="00560E3D" w:rsidRPr="00E3620D">
        <w:t xml:space="preserve">3 diatas terlihat pertumbuhan aset dari tahun ke tahun berfluktuasi. Adapun nilai pertumbuhan aset tertinggi ditahun 2009 sebesar 26,36%, </w:t>
      </w:r>
      <w:r w:rsidR="00560E3D" w:rsidRPr="00E3620D">
        <w:rPr>
          <w:lang w:val="id-ID"/>
        </w:rPr>
        <w:t xml:space="preserve">dan </w:t>
      </w:r>
      <w:r w:rsidR="00560E3D" w:rsidRPr="00E3620D">
        <w:t>nilai pertumbuhan aset terendah di tahun 2014 yaitu sebesar 3,10% ini disebabkan karena pembelian a</w:t>
      </w:r>
      <w:r w:rsidR="00381B63" w:rsidRPr="00E3620D">
        <w:t>set di tahun 2014 hanya 39,8</w:t>
      </w:r>
      <w:r w:rsidR="00560E3D" w:rsidRPr="00E3620D">
        <w:t xml:space="preserve">% dari total anggaran yang disediakan.  Untuk rata-rata pertumbuhan aset pertahun sebesar </w:t>
      </w:r>
      <w:r w:rsidR="00560E3D" w:rsidRPr="00E3620D">
        <w:rPr>
          <w:lang w:val="id-ID"/>
        </w:rPr>
        <w:t>14,63</w:t>
      </w:r>
      <w:r w:rsidR="00560E3D" w:rsidRPr="00E3620D">
        <w:t xml:space="preserve">%. </w:t>
      </w:r>
      <w:r w:rsidR="00560E3D" w:rsidRPr="00E3620D">
        <w:rPr>
          <w:lang w:val="id-ID"/>
        </w:rPr>
        <w:t>Terlihat pertumbuhan aset dari tahun ke tahun cenderung meningkat</w:t>
      </w:r>
      <w:r w:rsidR="00560E3D" w:rsidRPr="00E3620D">
        <w:t xml:space="preserve">, secara keseluruhan pada periode ini kinerja SKPD Dinas Pertanian, Perikanan dan Kehutanan Kota Solok telah baik </w:t>
      </w:r>
      <w:r w:rsidR="00560E3D" w:rsidRPr="00E3620D">
        <w:rPr>
          <w:lang w:val="id-ID"/>
        </w:rPr>
        <w:t>dikarenakan pertumbuhan yang positif</w:t>
      </w:r>
      <w:r w:rsidR="00560E3D" w:rsidRPr="00E3620D">
        <w:t>.</w:t>
      </w:r>
    </w:p>
    <w:p w:rsidR="00560E3D" w:rsidRPr="00E3620D" w:rsidRDefault="00560E3D" w:rsidP="00E3620D">
      <w:pPr>
        <w:pStyle w:val="ListParagraph"/>
        <w:numPr>
          <w:ilvl w:val="0"/>
          <w:numId w:val="11"/>
        </w:numPr>
        <w:spacing w:after="0" w:line="240" w:lineRule="auto"/>
        <w:ind w:left="360"/>
        <w:jc w:val="both"/>
        <w:rPr>
          <w:rFonts w:ascii="Times New Roman" w:hAnsi="Times New Roman"/>
          <w:sz w:val="24"/>
          <w:szCs w:val="24"/>
        </w:rPr>
      </w:pPr>
      <w:r w:rsidRPr="00E3620D">
        <w:rPr>
          <w:rFonts w:ascii="Times New Roman" w:hAnsi="Times New Roman"/>
          <w:sz w:val="24"/>
          <w:szCs w:val="24"/>
        </w:rPr>
        <w:t>Analisis Pertumbuhan Kewajiban</w:t>
      </w:r>
    </w:p>
    <w:p w:rsidR="00560E3D" w:rsidRPr="00E3620D" w:rsidRDefault="00560E3D" w:rsidP="00E3620D">
      <w:pPr>
        <w:ind w:left="360" w:firstLine="720"/>
        <w:contextualSpacing/>
        <w:jc w:val="both"/>
      </w:pPr>
      <w:r w:rsidRPr="00E3620D">
        <w:rPr>
          <w:lang w:val="id-ID"/>
        </w:rPr>
        <w:t>Adapun cara menghitung pertumbuhan adalah sebagai berikut:</w:t>
      </w:r>
    </w:p>
    <w:p w:rsidR="00560E3D" w:rsidRPr="00E3620D" w:rsidRDefault="00B17F54" w:rsidP="00E3620D">
      <w:pPr>
        <w:jc w:val="center"/>
      </w:pPr>
      <w:r w:rsidRPr="00E3620D">
        <w:t xml:space="preserve">Tabel </w:t>
      </w:r>
      <w:r w:rsidR="00560E3D" w:rsidRPr="00E3620D">
        <w:t xml:space="preserve">4 </w:t>
      </w:r>
      <w:r w:rsidR="009307E7">
        <w:rPr>
          <w:lang w:val="id-ID"/>
        </w:rPr>
        <w:t xml:space="preserve">: </w:t>
      </w:r>
      <w:r w:rsidR="00560E3D" w:rsidRPr="00E3620D">
        <w:t>Pertum</w:t>
      </w:r>
      <w:r w:rsidR="002A62F9" w:rsidRPr="00E3620D">
        <w:t xml:space="preserve">buhan Kewajiban </w:t>
      </w:r>
      <w:r w:rsidR="00560E3D" w:rsidRPr="00E3620D">
        <w:t xml:space="preserve">pada </w:t>
      </w:r>
      <w:r w:rsidR="002A62F9" w:rsidRPr="00E3620D">
        <w:t>DPPDK</w:t>
      </w:r>
      <w:r w:rsidR="00FF7584" w:rsidRPr="00E3620D">
        <w:rPr>
          <w:lang w:val="id-ID"/>
        </w:rPr>
        <w:t xml:space="preserve"> </w:t>
      </w:r>
      <w:r w:rsidR="00560E3D" w:rsidRPr="00E3620D">
        <w:t>Kota Solok</w:t>
      </w:r>
      <w:r w:rsidR="002A62F9" w:rsidRPr="00E3620D">
        <w:t xml:space="preserve"> </w:t>
      </w:r>
      <w:r w:rsidR="00560E3D" w:rsidRPr="00E3620D">
        <w:t>TA. 2009-2015</w:t>
      </w:r>
    </w:p>
    <w:tbl>
      <w:tblPr>
        <w:tblStyle w:val="TableGrid"/>
        <w:tblW w:w="8095" w:type="dxa"/>
        <w:jc w:val="center"/>
        <w:tblInd w:w="45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604"/>
        <w:gridCol w:w="2217"/>
        <w:gridCol w:w="2707"/>
        <w:gridCol w:w="2567"/>
      </w:tblGrid>
      <w:tr w:rsidR="00560E3D" w:rsidRPr="00D4539A" w:rsidTr="00572467">
        <w:trPr>
          <w:jc w:val="center"/>
        </w:trPr>
        <w:tc>
          <w:tcPr>
            <w:tcW w:w="0" w:type="auto"/>
            <w:tcBorders>
              <w:top w:val="single" w:sz="4" w:space="0" w:color="auto"/>
              <w:bottom w:val="single" w:sz="4" w:space="0" w:color="auto"/>
            </w:tcBorders>
          </w:tcPr>
          <w:p w:rsidR="00560E3D" w:rsidRPr="00D4539A" w:rsidRDefault="00560E3D" w:rsidP="00E3620D">
            <w:pPr>
              <w:jc w:val="center"/>
              <w:rPr>
                <w:rFonts w:eastAsia="Calibri"/>
                <w:b/>
                <w:sz w:val="19"/>
                <w:szCs w:val="19"/>
              </w:rPr>
            </w:pPr>
            <w:r w:rsidRPr="00D4539A">
              <w:rPr>
                <w:rFonts w:eastAsia="Calibri"/>
                <w:b/>
                <w:sz w:val="19"/>
                <w:szCs w:val="19"/>
              </w:rPr>
              <w:t>Tahun</w:t>
            </w:r>
          </w:p>
        </w:tc>
        <w:tc>
          <w:tcPr>
            <w:tcW w:w="2183" w:type="dxa"/>
            <w:tcBorders>
              <w:top w:val="single" w:sz="4" w:space="0" w:color="auto"/>
              <w:bottom w:val="single" w:sz="4" w:space="0" w:color="auto"/>
            </w:tcBorders>
          </w:tcPr>
          <w:p w:rsidR="00560E3D" w:rsidRPr="00D4539A" w:rsidRDefault="00560E3D" w:rsidP="00572467">
            <w:pPr>
              <w:jc w:val="center"/>
              <w:rPr>
                <w:rFonts w:eastAsia="Calibri"/>
                <w:b/>
                <w:sz w:val="19"/>
                <w:szCs w:val="19"/>
              </w:rPr>
            </w:pPr>
            <w:r w:rsidRPr="00D4539A">
              <w:rPr>
                <w:rFonts w:eastAsia="Calibri"/>
                <w:b/>
                <w:sz w:val="19"/>
                <w:szCs w:val="19"/>
              </w:rPr>
              <w:t>Kewajiban Tahun Berjalan</w:t>
            </w:r>
            <w:r w:rsidR="00572467" w:rsidRPr="00D4539A">
              <w:rPr>
                <w:rFonts w:eastAsia="Calibri"/>
                <w:b/>
                <w:sz w:val="19"/>
                <w:szCs w:val="19"/>
                <w:lang w:val="id-ID"/>
              </w:rPr>
              <w:t xml:space="preserve"> </w:t>
            </w:r>
            <w:r w:rsidRPr="00D4539A">
              <w:rPr>
                <w:rFonts w:eastAsia="Calibri"/>
                <w:b/>
                <w:sz w:val="19"/>
                <w:szCs w:val="19"/>
              </w:rPr>
              <w:t>(Xt)</w:t>
            </w:r>
          </w:p>
        </w:tc>
        <w:tc>
          <w:tcPr>
            <w:tcW w:w="2665" w:type="dxa"/>
            <w:tcBorders>
              <w:top w:val="single" w:sz="4" w:space="0" w:color="auto"/>
              <w:bottom w:val="single" w:sz="4" w:space="0" w:color="auto"/>
            </w:tcBorders>
          </w:tcPr>
          <w:p w:rsidR="00560E3D" w:rsidRPr="00D4539A" w:rsidRDefault="00560E3D" w:rsidP="00E3620D">
            <w:pPr>
              <w:jc w:val="center"/>
              <w:rPr>
                <w:rFonts w:eastAsia="Calibri"/>
                <w:b/>
                <w:sz w:val="19"/>
                <w:szCs w:val="19"/>
              </w:rPr>
            </w:pPr>
            <w:r w:rsidRPr="00D4539A">
              <w:rPr>
                <w:rFonts w:eastAsia="Calibri"/>
                <w:b/>
                <w:sz w:val="19"/>
                <w:szCs w:val="19"/>
              </w:rPr>
              <w:t>Kewajiban</w:t>
            </w:r>
            <w:r w:rsidR="000A7C8E" w:rsidRPr="00D4539A">
              <w:rPr>
                <w:rFonts w:eastAsia="Calibri"/>
                <w:b/>
                <w:sz w:val="19"/>
                <w:szCs w:val="19"/>
                <w:lang w:val="id-ID"/>
              </w:rPr>
              <w:t xml:space="preserve"> </w:t>
            </w:r>
            <w:r w:rsidRPr="00D4539A">
              <w:rPr>
                <w:rFonts w:eastAsia="Calibri"/>
                <w:b/>
                <w:sz w:val="19"/>
                <w:szCs w:val="19"/>
              </w:rPr>
              <w:t>Tahun Sebelumnya (Xt-1)</w:t>
            </w:r>
          </w:p>
        </w:tc>
        <w:tc>
          <w:tcPr>
            <w:tcW w:w="2567" w:type="dxa"/>
            <w:tcBorders>
              <w:top w:val="single" w:sz="4" w:space="0" w:color="auto"/>
              <w:bottom w:val="single" w:sz="4" w:space="0" w:color="auto"/>
            </w:tcBorders>
          </w:tcPr>
          <w:p w:rsidR="00560E3D" w:rsidRPr="00D4539A" w:rsidRDefault="00560E3D" w:rsidP="00E3620D">
            <w:pPr>
              <w:jc w:val="center"/>
              <w:rPr>
                <w:rFonts w:eastAsia="Calibri"/>
                <w:b/>
                <w:sz w:val="19"/>
                <w:szCs w:val="19"/>
              </w:rPr>
            </w:pPr>
            <w:r w:rsidRPr="00D4539A">
              <w:rPr>
                <w:rFonts w:eastAsia="Calibri"/>
                <w:b/>
                <w:sz w:val="19"/>
                <w:szCs w:val="19"/>
              </w:rPr>
              <w:t>Pertumbuhan</w:t>
            </w:r>
          </w:p>
          <w:p w:rsidR="00560E3D" w:rsidRPr="00D4539A" w:rsidRDefault="00560E3D" w:rsidP="00E3620D">
            <w:pPr>
              <w:jc w:val="center"/>
              <w:rPr>
                <w:rFonts w:eastAsia="Calibri"/>
                <w:b/>
                <w:sz w:val="19"/>
                <w:szCs w:val="19"/>
              </w:rPr>
            </w:pPr>
            <w:r w:rsidRPr="00D4539A">
              <w:rPr>
                <w:rFonts w:eastAsia="Calibri"/>
                <w:b/>
                <w:sz w:val="19"/>
                <w:szCs w:val="19"/>
              </w:rPr>
              <w:t>( (Xt – Xt-1)/ Xt-1) X100%</w:t>
            </w:r>
          </w:p>
        </w:tc>
      </w:tr>
      <w:tr w:rsidR="00560E3D" w:rsidRPr="00D4539A" w:rsidTr="00572467">
        <w:trPr>
          <w:jc w:val="center"/>
        </w:trPr>
        <w:tc>
          <w:tcPr>
            <w:tcW w:w="0" w:type="auto"/>
            <w:tcBorders>
              <w:top w:val="single" w:sz="4" w:space="0" w:color="auto"/>
            </w:tcBorders>
          </w:tcPr>
          <w:p w:rsidR="00560E3D" w:rsidRPr="00D4539A" w:rsidRDefault="00560E3D" w:rsidP="00E3620D">
            <w:pPr>
              <w:jc w:val="center"/>
              <w:rPr>
                <w:rFonts w:eastAsia="Calibri"/>
                <w:sz w:val="19"/>
                <w:szCs w:val="19"/>
              </w:rPr>
            </w:pPr>
            <w:r w:rsidRPr="00D4539A">
              <w:rPr>
                <w:rFonts w:eastAsia="Calibri"/>
                <w:sz w:val="19"/>
                <w:szCs w:val="19"/>
              </w:rPr>
              <w:t>2009</w:t>
            </w:r>
          </w:p>
        </w:tc>
        <w:tc>
          <w:tcPr>
            <w:tcW w:w="2183" w:type="dxa"/>
            <w:tcBorders>
              <w:top w:val="single" w:sz="4" w:space="0" w:color="auto"/>
            </w:tcBorders>
          </w:tcPr>
          <w:p w:rsidR="00560E3D" w:rsidRPr="00D4539A" w:rsidRDefault="00560E3D" w:rsidP="00E3620D">
            <w:pPr>
              <w:contextualSpacing/>
              <w:jc w:val="right"/>
              <w:rPr>
                <w:rFonts w:eastAsia="Calibri"/>
                <w:b/>
                <w:sz w:val="19"/>
                <w:szCs w:val="19"/>
              </w:rPr>
            </w:pPr>
            <w:r w:rsidRPr="00D4539A">
              <w:rPr>
                <w:rFonts w:eastAsia="Calibri"/>
                <w:b/>
                <w:sz w:val="19"/>
                <w:szCs w:val="19"/>
              </w:rPr>
              <w:t>0</w:t>
            </w:r>
          </w:p>
        </w:tc>
        <w:tc>
          <w:tcPr>
            <w:tcW w:w="2665" w:type="dxa"/>
            <w:tcBorders>
              <w:top w:val="single" w:sz="4" w:space="0" w:color="auto"/>
            </w:tcBorders>
          </w:tcPr>
          <w:p w:rsidR="00560E3D" w:rsidRPr="00D4539A" w:rsidRDefault="00560E3D" w:rsidP="00E3620D">
            <w:pPr>
              <w:contextualSpacing/>
              <w:jc w:val="right"/>
              <w:rPr>
                <w:rFonts w:eastAsia="Calibri"/>
                <w:b/>
                <w:sz w:val="19"/>
                <w:szCs w:val="19"/>
              </w:rPr>
            </w:pPr>
            <w:r w:rsidRPr="00D4539A">
              <w:rPr>
                <w:rFonts w:eastAsia="Calibri"/>
                <w:b/>
                <w:sz w:val="19"/>
                <w:szCs w:val="19"/>
              </w:rPr>
              <w:t>0</w:t>
            </w:r>
          </w:p>
        </w:tc>
        <w:tc>
          <w:tcPr>
            <w:tcW w:w="2567" w:type="dxa"/>
            <w:tcBorders>
              <w:top w:val="single" w:sz="4" w:space="0" w:color="auto"/>
            </w:tcBorders>
          </w:tcPr>
          <w:p w:rsidR="00560E3D" w:rsidRPr="00D4539A" w:rsidRDefault="00560E3D" w:rsidP="00E3620D">
            <w:pPr>
              <w:contextualSpacing/>
              <w:jc w:val="right"/>
              <w:rPr>
                <w:rFonts w:eastAsia="Calibri"/>
                <w:b/>
                <w:sz w:val="19"/>
                <w:szCs w:val="19"/>
              </w:rPr>
            </w:pPr>
            <w:r w:rsidRPr="00D4539A">
              <w:rPr>
                <w:rFonts w:eastAsia="Calibri"/>
                <w:b/>
                <w:sz w:val="19"/>
                <w:szCs w:val="19"/>
              </w:rPr>
              <w:t>0</w:t>
            </w:r>
          </w:p>
        </w:tc>
      </w:tr>
      <w:tr w:rsidR="00560E3D" w:rsidRPr="00D4539A" w:rsidTr="00572467">
        <w:trPr>
          <w:jc w:val="center"/>
        </w:trPr>
        <w:tc>
          <w:tcPr>
            <w:tcW w:w="0" w:type="auto"/>
          </w:tcPr>
          <w:p w:rsidR="00560E3D" w:rsidRPr="00D4539A" w:rsidRDefault="00560E3D" w:rsidP="00E3620D">
            <w:pPr>
              <w:jc w:val="center"/>
              <w:rPr>
                <w:rFonts w:eastAsia="Calibri"/>
                <w:sz w:val="19"/>
                <w:szCs w:val="19"/>
              </w:rPr>
            </w:pPr>
            <w:r w:rsidRPr="00D4539A">
              <w:rPr>
                <w:rFonts w:eastAsia="Calibri"/>
                <w:sz w:val="19"/>
                <w:szCs w:val="19"/>
              </w:rPr>
              <w:t>2010</w:t>
            </w:r>
          </w:p>
        </w:tc>
        <w:tc>
          <w:tcPr>
            <w:tcW w:w="2183" w:type="dxa"/>
          </w:tcPr>
          <w:p w:rsidR="00560E3D" w:rsidRPr="00D4539A" w:rsidRDefault="00560E3D" w:rsidP="00E3620D">
            <w:pPr>
              <w:contextualSpacing/>
              <w:jc w:val="right"/>
              <w:rPr>
                <w:rFonts w:eastAsia="Calibri"/>
                <w:b/>
                <w:sz w:val="19"/>
                <w:szCs w:val="19"/>
              </w:rPr>
            </w:pPr>
            <w:r w:rsidRPr="00D4539A">
              <w:rPr>
                <w:rFonts w:eastAsia="Calibri"/>
                <w:b/>
                <w:sz w:val="19"/>
                <w:szCs w:val="19"/>
              </w:rPr>
              <w:t>0</w:t>
            </w:r>
          </w:p>
        </w:tc>
        <w:tc>
          <w:tcPr>
            <w:tcW w:w="2665" w:type="dxa"/>
          </w:tcPr>
          <w:p w:rsidR="00560E3D" w:rsidRPr="00D4539A" w:rsidRDefault="00560E3D" w:rsidP="00E3620D">
            <w:pPr>
              <w:contextualSpacing/>
              <w:jc w:val="right"/>
              <w:rPr>
                <w:rFonts w:eastAsia="Calibri"/>
                <w:b/>
                <w:sz w:val="19"/>
                <w:szCs w:val="19"/>
              </w:rPr>
            </w:pPr>
            <w:r w:rsidRPr="00D4539A">
              <w:rPr>
                <w:rFonts w:eastAsia="Calibri"/>
                <w:b/>
                <w:sz w:val="19"/>
                <w:szCs w:val="19"/>
              </w:rPr>
              <w:t>0</w:t>
            </w:r>
          </w:p>
        </w:tc>
        <w:tc>
          <w:tcPr>
            <w:tcW w:w="2567" w:type="dxa"/>
          </w:tcPr>
          <w:p w:rsidR="00560E3D" w:rsidRPr="00D4539A" w:rsidRDefault="00560E3D" w:rsidP="00E3620D">
            <w:pPr>
              <w:contextualSpacing/>
              <w:jc w:val="right"/>
              <w:rPr>
                <w:rFonts w:eastAsia="Calibri"/>
                <w:b/>
                <w:sz w:val="19"/>
                <w:szCs w:val="19"/>
              </w:rPr>
            </w:pPr>
            <w:r w:rsidRPr="00D4539A">
              <w:rPr>
                <w:rFonts w:eastAsia="Calibri"/>
                <w:b/>
                <w:sz w:val="19"/>
                <w:szCs w:val="19"/>
              </w:rPr>
              <w:t>0</w:t>
            </w:r>
          </w:p>
        </w:tc>
      </w:tr>
      <w:tr w:rsidR="00560E3D" w:rsidRPr="00D4539A" w:rsidTr="00572467">
        <w:trPr>
          <w:jc w:val="center"/>
        </w:trPr>
        <w:tc>
          <w:tcPr>
            <w:tcW w:w="0" w:type="auto"/>
          </w:tcPr>
          <w:p w:rsidR="00560E3D" w:rsidRPr="00D4539A" w:rsidRDefault="00560E3D" w:rsidP="00E3620D">
            <w:pPr>
              <w:jc w:val="center"/>
              <w:rPr>
                <w:rFonts w:eastAsia="Calibri"/>
                <w:sz w:val="19"/>
                <w:szCs w:val="19"/>
              </w:rPr>
            </w:pPr>
            <w:r w:rsidRPr="00D4539A">
              <w:rPr>
                <w:rFonts w:eastAsia="Calibri"/>
                <w:sz w:val="19"/>
                <w:szCs w:val="19"/>
              </w:rPr>
              <w:t>2011</w:t>
            </w:r>
          </w:p>
        </w:tc>
        <w:tc>
          <w:tcPr>
            <w:tcW w:w="2183" w:type="dxa"/>
          </w:tcPr>
          <w:p w:rsidR="00560E3D" w:rsidRPr="00D4539A" w:rsidRDefault="00560E3D" w:rsidP="00E3620D">
            <w:pPr>
              <w:contextualSpacing/>
              <w:jc w:val="right"/>
              <w:rPr>
                <w:rFonts w:eastAsia="Calibri"/>
                <w:b/>
                <w:sz w:val="19"/>
                <w:szCs w:val="19"/>
              </w:rPr>
            </w:pPr>
            <w:r w:rsidRPr="00D4539A">
              <w:rPr>
                <w:rFonts w:eastAsia="Calibri"/>
                <w:b/>
                <w:sz w:val="19"/>
                <w:szCs w:val="19"/>
              </w:rPr>
              <w:t>0</w:t>
            </w:r>
          </w:p>
        </w:tc>
        <w:tc>
          <w:tcPr>
            <w:tcW w:w="2665" w:type="dxa"/>
          </w:tcPr>
          <w:p w:rsidR="00560E3D" w:rsidRPr="00D4539A" w:rsidRDefault="00560E3D" w:rsidP="00E3620D">
            <w:pPr>
              <w:contextualSpacing/>
              <w:jc w:val="right"/>
              <w:rPr>
                <w:rFonts w:eastAsia="Calibri"/>
                <w:b/>
                <w:sz w:val="19"/>
                <w:szCs w:val="19"/>
              </w:rPr>
            </w:pPr>
            <w:r w:rsidRPr="00D4539A">
              <w:rPr>
                <w:rFonts w:eastAsia="Calibri"/>
                <w:b/>
                <w:sz w:val="19"/>
                <w:szCs w:val="19"/>
              </w:rPr>
              <w:t>0</w:t>
            </w:r>
          </w:p>
        </w:tc>
        <w:tc>
          <w:tcPr>
            <w:tcW w:w="2567" w:type="dxa"/>
          </w:tcPr>
          <w:p w:rsidR="00560E3D" w:rsidRPr="00D4539A" w:rsidRDefault="00560E3D" w:rsidP="00E3620D">
            <w:pPr>
              <w:contextualSpacing/>
              <w:jc w:val="right"/>
              <w:rPr>
                <w:rFonts w:eastAsia="Calibri"/>
                <w:b/>
                <w:sz w:val="19"/>
                <w:szCs w:val="19"/>
              </w:rPr>
            </w:pPr>
            <w:r w:rsidRPr="00D4539A">
              <w:rPr>
                <w:rFonts w:eastAsia="Calibri"/>
                <w:b/>
                <w:sz w:val="19"/>
                <w:szCs w:val="19"/>
              </w:rPr>
              <w:t>0</w:t>
            </w:r>
          </w:p>
        </w:tc>
      </w:tr>
      <w:tr w:rsidR="00560E3D" w:rsidRPr="00D4539A" w:rsidTr="00572467">
        <w:trPr>
          <w:jc w:val="center"/>
        </w:trPr>
        <w:tc>
          <w:tcPr>
            <w:tcW w:w="0" w:type="auto"/>
          </w:tcPr>
          <w:p w:rsidR="00560E3D" w:rsidRPr="00D4539A" w:rsidRDefault="00560E3D" w:rsidP="00E3620D">
            <w:pPr>
              <w:jc w:val="center"/>
              <w:rPr>
                <w:rFonts w:eastAsia="Calibri"/>
                <w:sz w:val="19"/>
                <w:szCs w:val="19"/>
              </w:rPr>
            </w:pPr>
            <w:r w:rsidRPr="00D4539A">
              <w:rPr>
                <w:rFonts w:eastAsia="Calibri"/>
                <w:sz w:val="19"/>
                <w:szCs w:val="19"/>
              </w:rPr>
              <w:t>2012</w:t>
            </w:r>
          </w:p>
        </w:tc>
        <w:tc>
          <w:tcPr>
            <w:tcW w:w="2183" w:type="dxa"/>
          </w:tcPr>
          <w:p w:rsidR="00560E3D" w:rsidRPr="00D4539A" w:rsidRDefault="00560E3D" w:rsidP="00E3620D">
            <w:pPr>
              <w:contextualSpacing/>
              <w:jc w:val="right"/>
              <w:rPr>
                <w:rFonts w:eastAsia="Calibri"/>
                <w:b/>
                <w:sz w:val="19"/>
                <w:szCs w:val="19"/>
              </w:rPr>
            </w:pPr>
            <w:r w:rsidRPr="00D4539A">
              <w:rPr>
                <w:rFonts w:eastAsia="Calibri"/>
                <w:b/>
                <w:sz w:val="19"/>
                <w:szCs w:val="19"/>
              </w:rPr>
              <w:t>0</w:t>
            </w:r>
          </w:p>
        </w:tc>
        <w:tc>
          <w:tcPr>
            <w:tcW w:w="2665" w:type="dxa"/>
          </w:tcPr>
          <w:p w:rsidR="00560E3D" w:rsidRPr="00D4539A" w:rsidRDefault="00560E3D" w:rsidP="00E3620D">
            <w:pPr>
              <w:contextualSpacing/>
              <w:jc w:val="right"/>
              <w:rPr>
                <w:rFonts w:eastAsia="Calibri"/>
                <w:b/>
                <w:sz w:val="19"/>
                <w:szCs w:val="19"/>
              </w:rPr>
            </w:pPr>
            <w:r w:rsidRPr="00D4539A">
              <w:rPr>
                <w:rFonts w:eastAsia="Calibri"/>
                <w:b/>
                <w:sz w:val="19"/>
                <w:szCs w:val="19"/>
              </w:rPr>
              <w:t>0</w:t>
            </w:r>
          </w:p>
        </w:tc>
        <w:tc>
          <w:tcPr>
            <w:tcW w:w="2567" w:type="dxa"/>
          </w:tcPr>
          <w:p w:rsidR="00560E3D" w:rsidRPr="00D4539A" w:rsidRDefault="00560E3D" w:rsidP="00E3620D">
            <w:pPr>
              <w:contextualSpacing/>
              <w:jc w:val="right"/>
              <w:rPr>
                <w:rFonts w:eastAsia="Calibri"/>
                <w:b/>
                <w:sz w:val="19"/>
                <w:szCs w:val="19"/>
              </w:rPr>
            </w:pPr>
            <w:r w:rsidRPr="00D4539A">
              <w:rPr>
                <w:rFonts w:eastAsia="Calibri"/>
                <w:b/>
                <w:sz w:val="19"/>
                <w:szCs w:val="19"/>
              </w:rPr>
              <w:t>0</w:t>
            </w:r>
          </w:p>
        </w:tc>
      </w:tr>
      <w:tr w:rsidR="00560E3D" w:rsidRPr="00D4539A" w:rsidTr="00572467">
        <w:trPr>
          <w:jc w:val="center"/>
        </w:trPr>
        <w:tc>
          <w:tcPr>
            <w:tcW w:w="0" w:type="auto"/>
          </w:tcPr>
          <w:p w:rsidR="00560E3D" w:rsidRPr="00D4539A" w:rsidRDefault="00560E3D" w:rsidP="00E3620D">
            <w:pPr>
              <w:jc w:val="center"/>
              <w:rPr>
                <w:rFonts w:eastAsia="Calibri"/>
                <w:sz w:val="19"/>
                <w:szCs w:val="19"/>
              </w:rPr>
            </w:pPr>
            <w:r w:rsidRPr="00D4539A">
              <w:rPr>
                <w:rFonts w:eastAsia="Calibri"/>
                <w:sz w:val="19"/>
                <w:szCs w:val="19"/>
              </w:rPr>
              <w:t>2013</w:t>
            </w:r>
          </w:p>
        </w:tc>
        <w:tc>
          <w:tcPr>
            <w:tcW w:w="2183" w:type="dxa"/>
          </w:tcPr>
          <w:p w:rsidR="00560E3D" w:rsidRPr="00D4539A" w:rsidRDefault="00560E3D" w:rsidP="00E3620D">
            <w:pPr>
              <w:contextualSpacing/>
              <w:jc w:val="right"/>
              <w:rPr>
                <w:rFonts w:eastAsia="Calibri"/>
                <w:b/>
                <w:sz w:val="19"/>
                <w:szCs w:val="19"/>
              </w:rPr>
            </w:pPr>
            <w:r w:rsidRPr="00D4539A">
              <w:rPr>
                <w:rFonts w:eastAsia="Calibri"/>
                <w:b/>
                <w:sz w:val="19"/>
                <w:szCs w:val="19"/>
              </w:rPr>
              <w:t>0</w:t>
            </w:r>
          </w:p>
        </w:tc>
        <w:tc>
          <w:tcPr>
            <w:tcW w:w="2665" w:type="dxa"/>
          </w:tcPr>
          <w:p w:rsidR="00560E3D" w:rsidRPr="00D4539A" w:rsidRDefault="00560E3D" w:rsidP="00E3620D">
            <w:pPr>
              <w:contextualSpacing/>
              <w:jc w:val="right"/>
              <w:rPr>
                <w:rFonts w:eastAsia="Calibri"/>
                <w:b/>
                <w:sz w:val="19"/>
                <w:szCs w:val="19"/>
              </w:rPr>
            </w:pPr>
            <w:r w:rsidRPr="00D4539A">
              <w:rPr>
                <w:rFonts w:eastAsia="Calibri"/>
                <w:b/>
                <w:sz w:val="19"/>
                <w:szCs w:val="19"/>
              </w:rPr>
              <w:t>0</w:t>
            </w:r>
          </w:p>
        </w:tc>
        <w:tc>
          <w:tcPr>
            <w:tcW w:w="2567" w:type="dxa"/>
          </w:tcPr>
          <w:p w:rsidR="00560E3D" w:rsidRPr="00D4539A" w:rsidRDefault="00560E3D" w:rsidP="00E3620D">
            <w:pPr>
              <w:contextualSpacing/>
              <w:jc w:val="right"/>
              <w:rPr>
                <w:rFonts w:eastAsia="Calibri"/>
                <w:b/>
                <w:sz w:val="19"/>
                <w:szCs w:val="19"/>
              </w:rPr>
            </w:pPr>
            <w:r w:rsidRPr="00D4539A">
              <w:rPr>
                <w:rFonts w:eastAsia="Calibri"/>
                <w:b/>
                <w:sz w:val="19"/>
                <w:szCs w:val="19"/>
              </w:rPr>
              <w:t>0</w:t>
            </w:r>
          </w:p>
        </w:tc>
      </w:tr>
      <w:tr w:rsidR="00560E3D" w:rsidRPr="00D4539A" w:rsidTr="00572467">
        <w:trPr>
          <w:jc w:val="center"/>
        </w:trPr>
        <w:tc>
          <w:tcPr>
            <w:tcW w:w="0" w:type="auto"/>
            <w:tcBorders>
              <w:bottom w:val="nil"/>
            </w:tcBorders>
          </w:tcPr>
          <w:p w:rsidR="00560E3D" w:rsidRPr="00D4539A" w:rsidRDefault="00560E3D" w:rsidP="00E3620D">
            <w:pPr>
              <w:jc w:val="center"/>
              <w:rPr>
                <w:rFonts w:eastAsia="Calibri"/>
                <w:sz w:val="19"/>
                <w:szCs w:val="19"/>
              </w:rPr>
            </w:pPr>
            <w:r w:rsidRPr="00D4539A">
              <w:rPr>
                <w:rFonts w:eastAsia="Calibri"/>
                <w:sz w:val="19"/>
                <w:szCs w:val="19"/>
              </w:rPr>
              <w:t>2014</w:t>
            </w:r>
          </w:p>
        </w:tc>
        <w:tc>
          <w:tcPr>
            <w:tcW w:w="2183" w:type="dxa"/>
            <w:tcBorders>
              <w:bottom w:val="nil"/>
            </w:tcBorders>
          </w:tcPr>
          <w:p w:rsidR="00560E3D" w:rsidRPr="00D4539A" w:rsidRDefault="00560E3D" w:rsidP="00E3620D">
            <w:pPr>
              <w:contextualSpacing/>
              <w:jc w:val="right"/>
              <w:rPr>
                <w:rFonts w:eastAsia="Calibri"/>
                <w:b/>
                <w:sz w:val="19"/>
                <w:szCs w:val="19"/>
              </w:rPr>
            </w:pPr>
            <w:r w:rsidRPr="00D4539A">
              <w:rPr>
                <w:rFonts w:eastAsia="Calibri"/>
                <w:b/>
                <w:sz w:val="19"/>
                <w:szCs w:val="19"/>
              </w:rPr>
              <w:t>0</w:t>
            </w:r>
          </w:p>
        </w:tc>
        <w:tc>
          <w:tcPr>
            <w:tcW w:w="2665" w:type="dxa"/>
            <w:tcBorders>
              <w:bottom w:val="nil"/>
            </w:tcBorders>
          </w:tcPr>
          <w:p w:rsidR="00560E3D" w:rsidRPr="00D4539A" w:rsidRDefault="00560E3D" w:rsidP="00E3620D">
            <w:pPr>
              <w:contextualSpacing/>
              <w:jc w:val="right"/>
              <w:rPr>
                <w:rFonts w:eastAsia="Calibri"/>
                <w:b/>
                <w:sz w:val="19"/>
                <w:szCs w:val="19"/>
              </w:rPr>
            </w:pPr>
            <w:r w:rsidRPr="00D4539A">
              <w:rPr>
                <w:rFonts w:eastAsia="Calibri"/>
                <w:b/>
                <w:sz w:val="19"/>
                <w:szCs w:val="19"/>
              </w:rPr>
              <w:t>0</w:t>
            </w:r>
          </w:p>
        </w:tc>
        <w:tc>
          <w:tcPr>
            <w:tcW w:w="2567" w:type="dxa"/>
            <w:tcBorders>
              <w:bottom w:val="nil"/>
            </w:tcBorders>
          </w:tcPr>
          <w:p w:rsidR="00560E3D" w:rsidRPr="00D4539A" w:rsidRDefault="00560E3D" w:rsidP="00E3620D">
            <w:pPr>
              <w:contextualSpacing/>
              <w:jc w:val="right"/>
              <w:rPr>
                <w:rFonts w:eastAsia="Calibri"/>
                <w:b/>
                <w:sz w:val="19"/>
                <w:szCs w:val="19"/>
              </w:rPr>
            </w:pPr>
            <w:r w:rsidRPr="00D4539A">
              <w:rPr>
                <w:rFonts w:eastAsia="Calibri"/>
                <w:b/>
                <w:sz w:val="19"/>
                <w:szCs w:val="19"/>
              </w:rPr>
              <w:t>0</w:t>
            </w:r>
          </w:p>
        </w:tc>
      </w:tr>
      <w:tr w:rsidR="00560E3D" w:rsidRPr="00D4539A" w:rsidTr="00572467">
        <w:trPr>
          <w:jc w:val="center"/>
        </w:trPr>
        <w:tc>
          <w:tcPr>
            <w:tcW w:w="0" w:type="auto"/>
            <w:tcBorders>
              <w:top w:val="nil"/>
              <w:bottom w:val="single" w:sz="4" w:space="0" w:color="auto"/>
            </w:tcBorders>
          </w:tcPr>
          <w:p w:rsidR="00560E3D" w:rsidRPr="00D4539A" w:rsidRDefault="00560E3D" w:rsidP="00E3620D">
            <w:pPr>
              <w:jc w:val="center"/>
              <w:rPr>
                <w:rFonts w:eastAsia="Calibri"/>
                <w:sz w:val="19"/>
                <w:szCs w:val="19"/>
              </w:rPr>
            </w:pPr>
            <w:r w:rsidRPr="00D4539A">
              <w:rPr>
                <w:rFonts w:eastAsia="Calibri"/>
                <w:sz w:val="19"/>
                <w:szCs w:val="19"/>
              </w:rPr>
              <w:t>2015</w:t>
            </w:r>
          </w:p>
        </w:tc>
        <w:tc>
          <w:tcPr>
            <w:tcW w:w="2183" w:type="dxa"/>
            <w:tcBorders>
              <w:top w:val="nil"/>
              <w:bottom w:val="single" w:sz="4" w:space="0" w:color="auto"/>
            </w:tcBorders>
          </w:tcPr>
          <w:p w:rsidR="00560E3D" w:rsidRPr="00D4539A" w:rsidRDefault="00560E3D" w:rsidP="00E3620D">
            <w:pPr>
              <w:jc w:val="right"/>
              <w:rPr>
                <w:rFonts w:eastAsia="Calibri"/>
                <w:bCs/>
                <w:sz w:val="19"/>
                <w:szCs w:val="19"/>
              </w:rPr>
            </w:pPr>
            <w:r w:rsidRPr="00D4539A">
              <w:rPr>
                <w:rFonts w:eastAsia="Calibri"/>
                <w:bCs/>
                <w:sz w:val="19"/>
                <w:szCs w:val="19"/>
                <w:lang w:val="id-ID"/>
              </w:rPr>
              <w:t>19.283.390</w:t>
            </w:r>
            <w:r w:rsidRPr="00D4539A">
              <w:rPr>
                <w:rFonts w:eastAsia="Calibri"/>
                <w:bCs/>
                <w:sz w:val="19"/>
                <w:szCs w:val="19"/>
              </w:rPr>
              <w:t xml:space="preserve">  </w:t>
            </w:r>
          </w:p>
        </w:tc>
        <w:tc>
          <w:tcPr>
            <w:tcW w:w="2665" w:type="dxa"/>
            <w:tcBorders>
              <w:top w:val="nil"/>
              <w:bottom w:val="single" w:sz="4" w:space="0" w:color="auto"/>
            </w:tcBorders>
          </w:tcPr>
          <w:p w:rsidR="00560E3D" w:rsidRPr="00D4539A" w:rsidRDefault="00560E3D" w:rsidP="00E3620D">
            <w:pPr>
              <w:contextualSpacing/>
              <w:jc w:val="right"/>
              <w:rPr>
                <w:rFonts w:eastAsia="Calibri"/>
                <w:b/>
                <w:sz w:val="19"/>
                <w:szCs w:val="19"/>
              </w:rPr>
            </w:pPr>
            <w:r w:rsidRPr="00D4539A">
              <w:rPr>
                <w:rFonts w:eastAsia="Calibri"/>
                <w:b/>
                <w:sz w:val="19"/>
                <w:szCs w:val="19"/>
              </w:rPr>
              <w:t>0</w:t>
            </w:r>
          </w:p>
        </w:tc>
        <w:tc>
          <w:tcPr>
            <w:tcW w:w="2567" w:type="dxa"/>
            <w:tcBorders>
              <w:top w:val="nil"/>
              <w:bottom w:val="single" w:sz="4" w:space="0" w:color="auto"/>
            </w:tcBorders>
          </w:tcPr>
          <w:p w:rsidR="00560E3D" w:rsidRPr="00D4539A" w:rsidRDefault="00560E3D" w:rsidP="00E3620D">
            <w:pPr>
              <w:contextualSpacing/>
              <w:jc w:val="right"/>
              <w:rPr>
                <w:rFonts w:eastAsia="Calibri"/>
                <w:b/>
                <w:sz w:val="19"/>
                <w:szCs w:val="19"/>
              </w:rPr>
            </w:pPr>
            <w:r w:rsidRPr="00D4539A">
              <w:rPr>
                <w:rFonts w:eastAsia="Calibri"/>
                <w:b/>
                <w:sz w:val="19"/>
                <w:szCs w:val="19"/>
              </w:rPr>
              <w:t>0</w:t>
            </w:r>
          </w:p>
        </w:tc>
      </w:tr>
      <w:tr w:rsidR="00560E3D" w:rsidRPr="00D4539A" w:rsidTr="00572467">
        <w:trPr>
          <w:jc w:val="center"/>
        </w:trPr>
        <w:tc>
          <w:tcPr>
            <w:tcW w:w="5528" w:type="dxa"/>
            <w:gridSpan w:val="3"/>
            <w:tcBorders>
              <w:top w:val="single" w:sz="4" w:space="0" w:color="auto"/>
            </w:tcBorders>
          </w:tcPr>
          <w:p w:rsidR="00560E3D" w:rsidRPr="00D4539A" w:rsidRDefault="00560E3D" w:rsidP="00E3620D">
            <w:pPr>
              <w:contextualSpacing/>
              <w:jc w:val="right"/>
              <w:rPr>
                <w:rFonts w:eastAsia="Calibri"/>
                <w:b/>
                <w:color w:val="000000"/>
                <w:sz w:val="19"/>
                <w:szCs w:val="19"/>
              </w:rPr>
            </w:pPr>
            <w:r w:rsidRPr="00D4539A">
              <w:rPr>
                <w:rFonts w:eastAsia="Calibri"/>
                <w:b/>
                <w:color w:val="000000"/>
                <w:sz w:val="19"/>
                <w:szCs w:val="19"/>
              </w:rPr>
              <w:t>Rata-rata pertahun</w:t>
            </w:r>
          </w:p>
        </w:tc>
        <w:tc>
          <w:tcPr>
            <w:tcW w:w="2567" w:type="dxa"/>
            <w:tcBorders>
              <w:top w:val="single" w:sz="4" w:space="0" w:color="auto"/>
            </w:tcBorders>
          </w:tcPr>
          <w:p w:rsidR="00560E3D" w:rsidRPr="00D4539A" w:rsidRDefault="00560E3D" w:rsidP="00E3620D">
            <w:pPr>
              <w:contextualSpacing/>
              <w:jc w:val="right"/>
              <w:rPr>
                <w:rFonts w:eastAsia="Calibri"/>
                <w:b/>
                <w:sz w:val="19"/>
                <w:szCs w:val="19"/>
              </w:rPr>
            </w:pPr>
            <w:r w:rsidRPr="00D4539A">
              <w:rPr>
                <w:rFonts w:eastAsia="Calibri"/>
                <w:b/>
                <w:sz w:val="19"/>
                <w:szCs w:val="19"/>
              </w:rPr>
              <w:t>0</w:t>
            </w:r>
          </w:p>
        </w:tc>
      </w:tr>
    </w:tbl>
    <w:p w:rsidR="00560E3D" w:rsidRPr="00E3620D" w:rsidRDefault="00560E3D" w:rsidP="00572467">
      <w:pPr>
        <w:ind w:left="426"/>
        <w:jc w:val="both"/>
      </w:pPr>
      <w:r w:rsidRPr="00E3620D">
        <w:t xml:space="preserve">Sumber : Laporan </w:t>
      </w:r>
      <w:r w:rsidR="002A62F9" w:rsidRPr="00E3620D">
        <w:t xml:space="preserve">DPPDK </w:t>
      </w:r>
      <w:r w:rsidRPr="00E3620D">
        <w:t>Kota Solok</w:t>
      </w:r>
    </w:p>
    <w:p w:rsidR="00560E3D" w:rsidRPr="00E3620D" w:rsidRDefault="00B17F54" w:rsidP="00E3620D">
      <w:pPr>
        <w:ind w:left="426" w:firstLine="720"/>
        <w:jc w:val="both"/>
      </w:pPr>
      <w:r w:rsidRPr="00E3620D">
        <w:lastRenderedPageBreak/>
        <w:t xml:space="preserve">Berdasarkan tabel </w:t>
      </w:r>
      <w:r w:rsidR="00560E3D" w:rsidRPr="00E3620D">
        <w:t>4 di atas terlihat pertumbuhan kewajiban pada Dinas Pertanian, Perikanan dan Kehutanan Kota Solok TA. 2009-2015 adalah 0 (nol) %. Nilai kewajiban untuk tahun 2009-2014 sama dengan nol</w:t>
      </w:r>
      <w:r w:rsidR="00560E3D" w:rsidRPr="00E3620D">
        <w:rPr>
          <w:lang w:val="id-ID"/>
        </w:rPr>
        <w:t>,</w:t>
      </w:r>
      <w:r w:rsidR="00560E3D" w:rsidRPr="00E3620D">
        <w:t xml:space="preserve"> ini dikarenakan sistem pencatatan akuntansi keuangan di Sektor publik berbasis kas sesuai dengan Peraturan Pemerintah No. 24 Tahun 2005 tentang Standar Akuntansi Pemerintah. Dan untuk tahun 2015 telah dikeluarkan Peraturan Pemerintah No. 71 Tahun 2010 tentang Standar Akuntansi Pemerintah pengganti PP No. 54 Tahun 2005</w:t>
      </w:r>
      <w:r w:rsidR="00560E3D" w:rsidRPr="00E3620D">
        <w:rPr>
          <w:lang w:val="id-ID"/>
        </w:rPr>
        <w:t>. Dimana pada</w:t>
      </w:r>
      <w:r w:rsidR="00560E3D" w:rsidRPr="00E3620D">
        <w:t xml:space="preserve"> pencatatan akuntansi keuangan</w:t>
      </w:r>
      <w:r w:rsidR="00560E3D" w:rsidRPr="00E3620D">
        <w:rPr>
          <w:lang w:val="id-ID"/>
        </w:rPr>
        <w:t xml:space="preserve"> pada sektor publik diharuskan </w:t>
      </w:r>
      <w:r w:rsidR="00560E3D" w:rsidRPr="00E3620D">
        <w:t xml:space="preserve">berbasis akrual sehingga terlihat nilai kewajiban sebesar Rp. </w:t>
      </w:r>
      <w:r w:rsidR="00560E3D" w:rsidRPr="00E3620D">
        <w:rPr>
          <w:lang w:val="id-ID"/>
        </w:rPr>
        <w:t>19.283.390</w:t>
      </w:r>
      <w:r w:rsidR="00560E3D" w:rsidRPr="00E3620D">
        <w:t xml:space="preserve">,-. </w:t>
      </w:r>
    </w:p>
    <w:p w:rsidR="00560E3D" w:rsidRPr="00E3620D" w:rsidRDefault="00560E3D" w:rsidP="00E3620D">
      <w:pPr>
        <w:pStyle w:val="ListParagraph"/>
        <w:numPr>
          <w:ilvl w:val="0"/>
          <w:numId w:val="11"/>
        </w:numPr>
        <w:spacing w:after="0" w:line="240" w:lineRule="auto"/>
        <w:ind w:left="360"/>
        <w:jc w:val="both"/>
        <w:rPr>
          <w:rFonts w:ascii="Times New Roman" w:hAnsi="Times New Roman"/>
          <w:sz w:val="24"/>
          <w:szCs w:val="24"/>
        </w:rPr>
      </w:pPr>
      <w:r w:rsidRPr="00E3620D">
        <w:rPr>
          <w:rFonts w:ascii="Times New Roman" w:hAnsi="Times New Roman"/>
          <w:sz w:val="24"/>
          <w:szCs w:val="24"/>
        </w:rPr>
        <w:t>Analisis Pertumbuhan Ekuitas Dana</w:t>
      </w:r>
    </w:p>
    <w:p w:rsidR="002A62F9" w:rsidRPr="00E3620D" w:rsidRDefault="00560E3D" w:rsidP="00E3620D">
      <w:pPr>
        <w:ind w:left="360" w:firstLine="720"/>
        <w:contextualSpacing/>
        <w:jc w:val="both"/>
        <w:rPr>
          <w:lang w:val="en-US"/>
        </w:rPr>
      </w:pPr>
      <w:r w:rsidRPr="00E3620D">
        <w:rPr>
          <w:lang w:val="id-ID"/>
        </w:rPr>
        <w:t>Adapun cara menghitung pertumbuhan adalah sebagai berikut:</w:t>
      </w:r>
    </w:p>
    <w:p w:rsidR="00FF7584" w:rsidRPr="00E3620D" w:rsidRDefault="00FF7584" w:rsidP="00E3620D">
      <w:pPr>
        <w:jc w:val="both"/>
        <w:rPr>
          <w:lang w:val="id-ID"/>
        </w:rPr>
      </w:pPr>
    </w:p>
    <w:p w:rsidR="00560E3D" w:rsidRDefault="00B17F54" w:rsidP="00E3620D">
      <w:pPr>
        <w:jc w:val="center"/>
        <w:rPr>
          <w:lang w:val="id-ID"/>
        </w:rPr>
      </w:pPr>
      <w:r w:rsidRPr="00E3620D">
        <w:t xml:space="preserve">Tabel </w:t>
      </w:r>
      <w:r w:rsidR="00560E3D" w:rsidRPr="00E3620D">
        <w:t xml:space="preserve">5 </w:t>
      </w:r>
      <w:r w:rsidR="009307E7">
        <w:rPr>
          <w:lang w:val="id-ID"/>
        </w:rPr>
        <w:t xml:space="preserve">: </w:t>
      </w:r>
      <w:r w:rsidR="00560E3D" w:rsidRPr="00E3620D">
        <w:t>Pertumbuhan Ekuitas Dana</w:t>
      </w:r>
      <w:r w:rsidR="002A62F9" w:rsidRPr="00E3620D">
        <w:t xml:space="preserve"> </w:t>
      </w:r>
      <w:r w:rsidR="00560E3D" w:rsidRPr="00E3620D">
        <w:t xml:space="preserve">pada </w:t>
      </w:r>
      <w:r w:rsidR="002A62F9" w:rsidRPr="00E3620D">
        <w:t>DPPDK</w:t>
      </w:r>
      <w:r w:rsidR="00560E3D" w:rsidRPr="00E3620D">
        <w:t xml:space="preserve"> Kota SolokTA. 2009-2015</w:t>
      </w:r>
    </w:p>
    <w:tbl>
      <w:tblPr>
        <w:tblStyle w:val="TableGrid"/>
        <w:tblW w:w="8079" w:type="dxa"/>
        <w:tblInd w:w="534" w:type="dxa"/>
        <w:tblLook w:val="04A0" w:firstRow="1" w:lastRow="0" w:firstColumn="1" w:lastColumn="0" w:noHBand="0" w:noVBand="1"/>
      </w:tblPr>
      <w:tblGrid>
        <w:gridCol w:w="2551"/>
        <w:gridCol w:w="2588"/>
        <w:gridCol w:w="2940"/>
      </w:tblGrid>
      <w:tr w:rsidR="00572467" w:rsidRPr="00D4539A" w:rsidTr="00572467">
        <w:tc>
          <w:tcPr>
            <w:tcW w:w="2551" w:type="dxa"/>
          </w:tcPr>
          <w:p w:rsidR="00572467" w:rsidRPr="00D4539A" w:rsidRDefault="00572467" w:rsidP="0000237E">
            <w:pPr>
              <w:jc w:val="center"/>
              <w:rPr>
                <w:rFonts w:eastAsia="Calibri"/>
                <w:b/>
                <w:sz w:val="19"/>
                <w:szCs w:val="19"/>
              </w:rPr>
            </w:pPr>
            <w:r w:rsidRPr="00D4539A">
              <w:rPr>
                <w:rFonts w:eastAsia="Calibri"/>
                <w:b/>
                <w:sz w:val="19"/>
                <w:szCs w:val="19"/>
              </w:rPr>
              <w:t>Ekuitas Dana Tahun Berjalan(Xt)</w:t>
            </w:r>
          </w:p>
        </w:tc>
        <w:tc>
          <w:tcPr>
            <w:tcW w:w="2588" w:type="dxa"/>
          </w:tcPr>
          <w:p w:rsidR="00572467" w:rsidRPr="00D4539A" w:rsidRDefault="00572467" w:rsidP="0000237E">
            <w:pPr>
              <w:jc w:val="center"/>
              <w:rPr>
                <w:rFonts w:eastAsia="Calibri"/>
                <w:b/>
                <w:sz w:val="19"/>
                <w:szCs w:val="19"/>
              </w:rPr>
            </w:pPr>
            <w:r w:rsidRPr="00D4539A">
              <w:rPr>
                <w:rFonts w:eastAsia="Calibri"/>
                <w:b/>
                <w:sz w:val="19"/>
                <w:szCs w:val="19"/>
              </w:rPr>
              <w:t>Ekuitas Dana Tahun Sebelumnya (Xt-1)</w:t>
            </w:r>
          </w:p>
        </w:tc>
        <w:tc>
          <w:tcPr>
            <w:tcW w:w="2940" w:type="dxa"/>
          </w:tcPr>
          <w:p w:rsidR="00572467" w:rsidRPr="00D4539A" w:rsidRDefault="00572467" w:rsidP="0000237E">
            <w:pPr>
              <w:jc w:val="center"/>
              <w:rPr>
                <w:rFonts w:eastAsia="Calibri"/>
                <w:b/>
                <w:sz w:val="19"/>
                <w:szCs w:val="19"/>
              </w:rPr>
            </w:pPr>
            <w:r w:rsidRPr="00D4539A">
              <w:rPr>
                <w:rFonts w:eastAsia="Calibri"/>
                <w:b/>
                <w:sz w:val="19"/>
                <w:szCs w:val="19"/>
              </w:rPr>
              <w:t>Pertumbuhan</w:t>
            </w:r>
          </w:p>
          <w:p w:rsidR="00572467" w:rsidRPr="00D4539A" w:rsidRDefault="00572467" w:rsidP="0000237E">
            <w:pPr>
              <w:jc w:val="center"/>
              <w:rPr>
                <w:rFonts w:eastAsia="Calibri"/>
                <w:b/>
                <w:sz w:val="19"/>
                <w:szCs w:val="19"/>
              </w:rPr>
            </w:pPr>
            <w:r w:rsidRPr="00D4539A">
              <w:rPr>
                <w:rFonts w:eastAsia="Calibri"/>
                <w:b/>
                <w:sz w:val="19"/>
                <w:szCs w:val="19"/>
              </w:rPr>
              <w:t>( (Xt – Xt-1)/ Xt-1) X100%</w:t>
            </w:r>
          </w:p>
        </w:tc>
      </w:tr>
      <w:tr w:rsidR="00572467" w:rsidRPr="00D4539A" w:rsidTr="00572467">
        <w:tc>
          <w:tcPr>
            <w:tcW w:w="2551" w:type="dxa"/>
          </w:tcPr>
          <w:p w:rsidR="00572467" w:rsidRPr="00D4539A" w:rsidRDefault="00572467" w:rsidP="0000237E">
            <w:pPr>
              <w:contextualSpacing/>
              <w:jc w:val="right"/>
              <w:rPr>
                <w:rFonts w:eastAsia="Calibri"/>
                <w:sz w:val="19"/>
                <w:szCs w:val="19"/>
              </w:rPr>
            </w:pPr>
            <w:r w:rsidRPr="00D4539A">
              <w:rPr>
                <w:rFonts w:eastAsia="Calibri"/>
                <w:sz w:val="19"/>
                <w:szCs w:val="19"/>
              </w:rPr>
              <w:t>17.743.729.442</w:t>
            </w:r>
          </w:p>
        </w:tc>
        <w:tc>
          <w:tcPr>
            <w:tcW w:w="2588" w:type="dxa"/>
          </w:tcPr>
          <w:p w:rsidR="00572467" w:rsidRPr="00D4539A" w:rsidRDefault="00572467" w:rsidP="0000237E">
            <w:pPr>
              <w:contextualSpacing/>
              <w:jc w:val="right"/>
              <w:rPr>
                <w:rFonts w:eastAsia="Calibri"/>
                <w:sz w:val="19"/>
                <w:szCs w:val="19"/>
              </w:rPr>
            </w:pPr>
            <w:r w:rsidRPr="00D4539A">
              <w:rPr>
                <w:rFonts w:eastAsia="Calibri"/>
                <w:sz w:val="19"/>
                <w:szCs w:val="19"/>
              </w:rPr>
              <w:t>14.042.659.097</w:t>
            </w:r>
          </w:p>
        </w:tc>
        <w:tc>
          <w:tcPr>
            <w:tcW w:w="2940" w:type="dxa"/>
          </w:tcPr>
          <w:p w:rsidR="00572467" w:rsidRPr="00D4539A" w:rsidRDefault="00572467" w:rsidP="0000237E">
            <w:pPr>
              <w:contextualSpacing/>
              <w:jc w:val="right"/>
              <w:rPr>
                <w:rFonts w:eastAsia="Calibri"/>
                <w:b/>
                <w:sz w:val="19"/>
                <w:szCs w:val="19"/>
              </w:rPr>
            </w:pPr>
            <w:r w:rsidRPr="00D4539A">
              <w:rPr>
                <w:rFonts w:eastAsia="Calibri"/>
                <w:color w:val="000000"/>
                <w:sz w:val="19"/>
                <w:szCs w:val="19"/>
              </w:rPr>
              <w:t>26.36</w:t>
            </w:r>
          </w:p>
        </w:tc>
      </w:tr>
      <w:tr w:rsidR="00572467" w:rsidRPr="00D4539A" w:rsidTr="00572467">
        <w:tc>
          <w:tcPr>
            <w:tcW w:w="2551" w:type="dxa"/>
          </w:tcPr>
          <w:p w:rsidR="00572467" w:rsidRPr="00D4539A" w:rsidRDefault="00572467" w:rsidP="0000237E">
            <w:pPr>
              <w:contextualSpacing/>
              <w:jc w:val="right"/>
              <w:rPr>
                <w:rFonts w:eastAsia="Calibri"/>
                <w:b/>
                <w:color w:val="000000"/>
                <w:sz w:val="19"/>
                <w:szCs w:val="19"/>
              </w:rPr>
            </w:pPr>
            <w:r w:rsidRPr="00D4539A">
              <w:rPr>
                <w:rFonts w:eastAsia="Calibri"/>
                <w:color w:val="000000"/>
                <w:sz w:val="19"/>
                <w:szCs w:val="19"/>
              </w:rPr>
              <w:t>19.913.857.274</w:t>
            </w:r>
          </w:p>
        </w:tc>
        <w:tc>
          <w:tcPr>
            <w:tcW w:w="2588" w:type="dxa"/>
          </w:tcPr>
          <w:p w:rsidR="00572467" w:rsidRPr="00D4539A" w:rsidRDefault="00572467" w:rsidP="0000237E">
            <w:pPr>
              <w:contextualSpacing/>
              <w:jc w:val="right"/>
              <w:rPr>
                <w:rFonts w:eastAsia="Calibri"/>
                <w:sz w:val="19"/>
                <w:szCs w:val="19"/>
              </w:rPr>
            </w:pPr>
            <w:r w:rsidRPr="00D4539A">
              <w:rPr>
                <w:rFonts w:eastAsia="Calibri"/>
                <w:sz w:val="19"/>
                <w:szCs w:val="19"/>
              </w:rPr>
              <w:t>17.743.729.442</w:t>
            </w:r>
          </w:p>
        </w:tc>
        <w:tc>
          <w:tcPr>
            <w:tcW w:w="2940" w:type="dxa"/>
          </w:tcPr>
          <w:p w:rsidR="00572467" w:rsidRPr="00D4539A" w:rsidRDefault="00572467" w:rsidP="0000237E">
            <w:pPr>
              <w:contextualSpacing/>
              <w:jc w:val="right"/>
              <w:rPr>
                <w:rFonts w:eastAsia="Calibri"/>
                <w:b/>
                <w:sz w:val="19"/>
                <w:szCs w:val="19"/>
              </w:rPr>
            </w:pPr>
            <w:r w:rsidRPr="00D4539A">
              <w:rPr>
                <w:rFonts w:eastAsia="Calibri"/>
                <w:color w:val="000000"/>
                <w:sz w:val="19"/>
                <w:szCs w:val="19"/>
              </w:rPr>
              <w:t>12.23</w:t>
            </w:r>
          </w:p>
        </w:tc>
      </w:tr>
      <w:tr w:rsidR="00572467" w:rsidRPr="00D4539A" w:rsidTr="00572467">
        <w:tc>
          <w:tcPr>
            <w:tcW w:w="2551" w:type="dxa"/>
          </w:tcPr>
          <w:p w:rsidR="00572467" w:rsidRPr="00D4539A" w:rsidRDefault="00572467" w:rsidP="0000237E">
            <w:pPr>
              <w:contextualSpacing/>
              <w:jc w:val="right"/>
              <w:rPr>
                <w:rFonts w:eastAsia="Calibri"/>
                <w:b/>
                <w:color w:val="000000"/>
                <w:sz w:val="19"/>
                <w:szCs w:val="19"/>
              </w:rPr>
            </w:pPr>
            <w:r w:rsidRPr="00D4539A">
              <w:rPr>
                <w:rFonts w:eastAsia="Calibri"/>
                <w:color w:val="000000"/>
                <w:sz w:val="19"/>
                <w:szCs w:val="19"/>
              </w:rPr>
              <w:t>22.045.155.319</w:t>
            </w:r>
          </w:p>
        </w:tc>
        <w:tc>
          <w:tcPr>
            <w:tcW w:w="2588" w:type="dxa"/>
          </w:tcPr>
          <w:p w:rsidR="00572467" w:rsidRPr="00D4539A" w:rsidRDefault="00572467" w:rsidP="0000237E">
            <w:pPr>
              <w:contextualSpacing/>
              <w:jc w:val="right"/>
              <w:rPr>
                <w:rFonts w:eastAsia="Calibri"/>
                <w:b/>
                <w:color w:val="000000"/>
                <w:sz w:val="19"/>
                <w:szCs w:val="19"/>
              </w:rPr>
            </w:pPr>
            <w:r w:rsidRPr="00D4539A">
              <w:rPr>
                <w:rFonts w:eastAsia="Calibri"/>
                <w:color w:val="000000"/>
                <w:sz w:val="19"/>
                <w:szCs w:val="19"/>
              </w:rPr>
              <w:t>19.913.857.274</w:t>
            </w:r>
          </w:p>
        </w:tc>
        <w:tc>
          <w:tcPr>
            <w:tcW w:w="2940" w:type="dxa"/>
          </w:tcPr>
          <w:p w:rsidR="00572467" w:rsidRPr="00D4539A" w:rsidRDefault="00572467" w:rsidP="0000237E">
            <w:pPr>
              <w:contextualSpacing/>
              <w:jc w:val="right"/>
              <w:rPr>
                <w:rFonts w:eastAsia="Calibri"/>
                <w:b/>
                <w:sz w:val="19"/>
                <w:szCs w:val="19"/>
              </w:rPr>
            </w:pPr>
            <w:r w:rsidRPr="00D4539A">
              <w:rPr>
                <w:rFonts w:eastAsia="Calibri"/>
                <w:color w:val="000000"/>
                <w:sz w:val="19"/>
                <w:szCs w:val="19"/>
              </w:rPr>
              <w:t>10.70</w:t>
            </w:r>
          </w:p>
        </w:tc>
      </w:tr>
      <w:tr w:rsidR="00572467" w:rsidRPr="00D4539A" w:rsidTr="00572467">
        <w:tc>
          <w:tcPr>
            <w:tcW w:w="2551" w:type="dxa"/>
          </w:tcPr>
          <w:p w:rsidR="00572467" w:rsidRPr="00D4539A" w:rsidRDefault="00572467" w:rsidP="0000237E">
            <w:pPr>
              <w:contextualSpacing/>
              <w:jc w:val="right"/>
              <w:rPr>
                <w:rFonts w:eastAsia="Calibri"/>
                <w:b/>
                <w:color w:val="000000"/>
                <w:sz w:val="19"/>
                <w:szCs w:val="19"/>
              </w:rPr>
            </w:pPr>
            <w:r w:rsidRPr="00D4539A">
              <w:rPr>
                <w:rFonts w:eastAsia="Calibri"/>
                <w:color w:val="000000"/>
                <w:sz w:val="19"/>
                <w:szCs w:val="19"/>
              </w:rPr>
              <w:t>26.335.337.003</w:t>
            </w:r>
          </w:p>
        </w:tc>
        <w:tc>
          <w:tcPr>
            <w:tcW w:w="2588" w:type="dxa"/>
          </w:tcPr>
          <w:p w:rsidR="00572467" w:rsidRPr="00D4539A" w:rsidRDefault="00572467" w:rsidP="0000237E">
            <w:pPr>
              <w:contextualSpacing/>
              <w:jc w:val="right"/>
              <w:rPr>
                <w:rFonts w:eastAsia="Calibri"/>
                <w:b/>
                <w:color w:val="000000"/>
                <w:sz w:val="19"/>
                <w:szCs w:val="19"/>
              </w:rPr>
            </w:pPr>
            <w:r w:rsidRPr="00D4539A">
              <w:rPr>
                <w:rFonts w:eastAsia="Calibri"/>
                <w:color w:val="000000"/>
                <w:sz w:val="19"/>
                <w:szCs w:val="19"/>
              </w:rPr>
              <w:t>22.045.155.319</w:t>
            </w:r>
          </w:p>
        </w:tc>
        <w:tc>
          <w:tcPr>
            <w:tcW w:w="2940" w:type="dxa"/>
          </w:tcPr>
          <w:p w:rsidR="00572467" w:rsidRPr="00D4539A" w:rsidRDefault="00572467" w:rsidP="0000237E">
            <w:pPr>
              <w:contextualSpacing/>
              <w:jc w:val="right"/>
              <w:rPr>
                <w:rFonts w:eastAsia="Calibri"/>
                <w:b/>
                <w:sz w:val="19"/>
                <w:szCs w:val="19"/>
              </w:rPr>
            </w:pPr>
            <w:r w:rsidRPr="00D4539A">
              <w:rPr>
                <w:rFonts w:eastAsia="Calibri"/>
                <w:color w:val="000000"/>
                <w:sz w:val="19"/>
                <w:szCs w:val="19"/>
              </w:rPr>
              <w:t>19.46</w:t>
            </w:r>
          </w:p>
        </w:tc>
      </w:tr>
      <w:tr w:rsidR="00572467" w:rsidRPr="00D4539A" w:rsidTr="00572467">
        <w:tc>
          <w:tcPr>
            <w:tcW w:w="2551" w:type="dxa"/>
          </w:tcPr>
          <w:p w:rsidR="00572467" w:rsidRPr="00D4539A" w:rsidRDefault="00572467" w:rsidP="0000237E">
            <w:pPr>
              <w:contextualSpacing/>
              <w:jc w:val="right"/>
              <w:rPr>
                <w:rFonts w:eastAsia="Calibri"/>
                <w:b/>
                <w:sz w:val="19"/>
                <w:szCs w:val="19"/>
              </w:rPr>
            </w:pPr>
            <w:r w:rsidRPr="00D4539A">
              <w:rPr>
                <w:rFonts w:eastAsia="Calibri"/>
                <w:sz w:val="19"/>
                <w:szCs w:val="19"/>
              </w:rPr>
              <w:t>30.495.769.419</w:t>
            </w:r>
          </w:p>
        </w:tc>
        <w:tc>
          <w:tcPr>
            <w:tcW w:w="2588" w:type="dxa"/>
          </w:tcPr>
          <w:p w:rsidR="00572467" w:rsidRPr="00D4539A" w:rsidRDefault="00572467" w:rsidP="0000237E">
            <w:pPr>
              <w:contextualSpacing/>
              <w:jc w:val="right"/>
              <w:rPr>
                <w:rFonts w:eastAsia="Calibri"/>
                <w:b/>
                <w:color w:val="000000"/>
                <w:sz w:val="19"/>
                <w:szCs w:val="19"/>
              </w:rPr>
            </w:pPr>
            <w:r w:rsidRPr="00D4539A">
              <w:rPr>
                <w:rFonts w:eastAsia="Calibri"/>
                <w:color w:val="000000"/>
                <w:sz w:val="19"/>
                <w:szCs w:val="19"/>
              </w:rPr>
              <w:t>26.335.337.003</w:t>
            </w:r>
          </w:p>
        </w:tc>
        <w:tc>
          <w:tcPr>
            <w:tcW w:w="2940" w:type="dxa"/>
          </w:tcPr>
          <w:p w:rsidR="00572467" w:rsidRPr="00D4539A" w:rsidRDefault="00572467" w:rsidP="0000237E">
            <w:pPr>
              <w:contextualSpacing/>
              <w:jc w:val="right"/>
              <w:rPr>
                <w:rFonts w:eastAsia="Calibri"/>
                <w:b/>
                <w:sz w:val="19"/>
                <w:szCs w:val="19"/>
              </w:rPr>
            </w:pPr>
            <w:r w:rsidRPr="00D4539A">
              <w:rPr>
                <w:rFonts w:eastAsia="Calibri"/>
                <w:color w:val="000000"/>
                <w:sz w:val="19"/>
                <w:szCs w:val="19"/>
              </w:rPr>
              <w:t>15.80</w:t>
            </w:r>
          </w:p>
        </w:tc>
      </w:tr>
      <w:tr w:rsidR="00572467" w:rsidRPr="00D4539A" w:rsidTr="00572467">
        <w:tc>
          <w:tcPr>
            <w:tcW w:w="2551" w:type="dxa"/>
          </w:tcPr>
          <w:p w:rsidR="00572467" w:rsidRPr="00D4539A" w:rsidRDefault="00572467" w:rsidP="0000237E">
            <w:pPr>
              <w:contextualSpacing/>
              <w:jc w:val="right"/>
              <w:rPr>
                <w:rFonts w:eastAsia="Calibri"/>
                <w:b/>
                <w:sz w:val="19"/>
                <w:szCs w:val="19"/>
                <w:lang w:val="id-ID"/>
              </w:rPr>
            </w:pPr>
            <w:r w:rsidRPr="00D4539A">
              <w:rPr>
                <w:rFonts w:eastAsia="Calibri"/>
                <w:color w:val="000000"/>
                <w:sz w:val="19"/>
                <w:szCs w:val="19"/>
                <w:lang w:val="id-ID"/>
              </w:rPr>
              <w:t>31.441.856.941</w:t>
            </w:r>
          </w:p>
        </w:tc>
        <w:tc>
          <w:tcPr>
            <w:tcW w:w="2588" w:type="dxa"/>
          </w:tcPr>
          <w:p w:rsidR="00572467" w:rsidRPr="00D4539A" w:rsidRDefault="00572467" w:rsidP="0000237E">
            <w:pPr>
              <w:contextualSpacing/>
              <w:jc w:val="right"/>
              <w:rPr>
                <w:rFonts w:eastAsia="Calibri"/>
                <w:b/>
                <w:sz w:val="19"/>
                <w:szCs w:val="19"/>
              </w:rPr>
            </w:pPr>
            <w:r w:rsidRPr="00D4539A">
              <w:rPr>
                <w:rFonts w:eastAsia="Calibri"/>
                <w:sz w:val="19"/>
                <w:szCs w:val="19"/>
              </w:rPr>
              <w:t>30.495.769.419</w:t>
            </w:r>
          </w:p>
        </w:tc>
        <w:tc>
          <w:tcPr>
            <w:tcW w:w="2940" w:type="dxa"/>
          </w:tcPr>
          <w:p w:rsidR="00572467" w:rsidRPr="00D4539A" w:rsidRDefault="00572467" w:rsidP="0000237E">
            <w:pPr>
              <w:contextualSpacing/>
              <w:jc w:val="right"/>
              <w:rPr>
                <w:rFonts w:eastAsia="Calibri"/>
                <w:b/>
                <w:sz w:val="19"/>
                <w:szCs w:val="19"/>
                <w:lang w:val="id-ID"/>
              </w:rPr>
            </w:pPr>
            <w:r w:rsidRPr="00D4539A">
              <w:rPr>
                <w:rFonts w:eastAsia="Calibri"/>
                <w:color w:val="000000"/>
                <w:sz w:val="19"/>
                <w:szCs w:val="19"/>
                <w:lang w:val="id-ID"/>
              </w:rPr>
              <w:t>3,10</w:t>
            </w:r>
          </w:p>
        </w:tc>
      </w:tr>
      <w:tr w:rsidR="00572467" w:rsidRPr="00D4539A" w:rsidTr="00572467">
        <w:tc>
          <w:tcPr>
            <w:tcW w:w="2551" w:type="dxa"/>
          </w:tcPr>
          <w:p w:rsidR="00572467" w:rsidRPr="00D4539A" w:rsidRDefault="00572467" w:rsidP="0000237E">
            <w:pPr>
              <w:contextualSpacing/>
              <w:jc w:val="right"/>
              <w:rPr>
                <w:rFonts w:eastAsia="Calibri"/>
                <w:sz w:val="19"/>
                <w:szCs w:val="19"/>
                <w:lang w:val="id-ID"/>
              </w:rPr>
            </w:pPr>
            <w:r w:rsidRPr="00D4539A">
              <w:rPr>
                <w:rFonts w:eastAsia="Calibri"/>
                <w:sz w:val="19"/>
                <w:szCs w:val="19"/>
                <w:lang w:val="id-ID"/>
              </w:rPr>
              <w:t>36.066.556.991</w:t>
            </w:r>
          </w:p>
        </w:tc>
        <w:tc>
          <w:tcPr>
            <w:tcW w:w="2588" w:type="dxa"/>
          </w:tcPr>
          <w:p w:rsidR="00572467" w:rsidRPr="00D4539A" w:rsidRDefault="00572467" w:rsidP="0000237E">
            <w:pPr>
              <w:contextualSpacing/>
              <w:jc w:val="right"/>
              <w:rPr>
                <w:rFonts w:eastAsia="Calibri"/>
                <w:b/>
                <w:sz w:val="19"/>
                <w:szCs w:val="19"/>
              </w:rPr>
            </w:pPr>
            <w:r w:rsidRPr="00D4539A">
              <w:rPr>
                <w:rFonts w:eastAsia="Calibri"/>
                <w:color w:val="000000"/>
                <w:sz w:val="19"/>
                <w:szCs w:val="19"/>
                <w:lang w:val="id-ID"/>
              </w:rPr>
              <w:t>31.441.856.941</w:t>
            </w:r>
          </w:p>
        </w:tc>
        <w:tc>
          <w:tcPr>
            <w:tcW w:w="2940" w:type="dxa"/>
          </w:tcPr>
          <w:p w:rsidR="00572467" w:rsidRPr="00D4539A" w:rsidRDefault="00572467" w:rsidP="0000237E">
            <w:pPr>
              <w:contextualSpacing/>
              <w:jc w:val="right"/>
              <w:rPr>
                <w:rFonts w:eastAsia="Calibri"/>
                <w:sz w:val="19"/>
                <w:szCs w:val="19"/>
                <w:lang w:val="id-ID"/>
              </w:rPr>
            </w:pPr>
            <w:r w:rsidRPr="00D4539A">
              <w:rPr>
                <w:rFonts w:eastAsia="Calibri"/>
                <w:sz w:val="19"/>
                <w:szCs w:val="19"/>
                <w:lang w:val="id-ID"/>
              </w:rPr>
              <w:t>14,70</w:t>
            </w:r>
          </w:p>
        </w:tc>
      </w:tr>
      <w:tr w:rsidR="00572467" w:rsidRPr="00D4539A" w:rsidTr="00572467">
        <w:tc>
          <w:tcPr>
            <w:tcW w:w="2551" w:type="dxa"/>
          </w:tcPr>
          <w:p w:rsidR="00572467" w:rsidRPr="00D4539A" w:rsidRDefault="00572467" w:rsidP="0000237E">
            <w:pPr>
              <w:contextualSpacing/>
              <w:jc w:val="right"/>
              <w:rPr>
                <w:rFonts w:eastAsia="Calibri"/>
                <w:b/>
                <w:color w:val="000000"/>
                <w:sz w:val="19"/>
                <w:szCs w:val="19"/>
              </w:rPr>
            </w:pPr>
            <w:r w:rsidRPr="00D4539A">
              <w:rPr>
                <w:rFonts w:eastAsia="Calibri"/>
                <w:b/>
                <w:color w:val="000000"/>
                <w:sz w:val="19"/>
                <w:szCs w:val="19"/>
              </w:rPr>
              <w:t>Rata-rata pertahun</w:t>
            </w:r>
          </w:p>
        </w:tc>
        <w:tc>
          <w:tcPr>
            <w:tcW w:w="2588" w:type="dxa"/>
          </w:tcPr>
          <w:p w:rsidR="00572467" w:rsidRPr="00D4539A" w:rsidRDefault="00572467" w:rsidP="0000237E">
            <w:pPr>
              <w:contextualSpacing/>
              <w:jc w:val="right"/>
              <w:rPr>
                <w:rFonts w:eastAsia="Calibri"/>
                <w:b/>
                <w:sz w:val="19"/>
                <w:szCs w:val="19"/>
                <w:lang w:val="id-ID"/>
              </w:rPr>
            </w:pPr>
            <w:r w:rsidRPr="00D4539A">
              <w:rPr>
                <w:rFonts w:eastAsia="Calibri"/>
                <w:b/>
                <w:sz w:val="19"/>
                <w:szCs w:val="19"/>
                <w:lang w:val="id-ID"/>
              </w:rPr>
              <w:t>14,62</w:t>
            </w:r>
          </w:p>
        </w:tc>
        <w:tc>
          <w:tcPr>
            <w:tcW w:w="2940" w:type="dxa"/>
          </w:tcPr>
          <w:p w:rsidR="00572467" w:rsidRPr="00D4539A" w:rsidRDefault="00572467" w:rsidP="00E3620D">
            <w:pPr>
              <w:jc w:val="center"/>
              <w:rPr>
                <w:sz w:val="19"/>
                <w:szCs w:val="19"/>
                <w:lang w:val="id-ID"/>
              </w:rPr>
            </w:pPr>
          </w:p>
        </w:tc>
      </w:tr>
    </w:tbl>
    <w:p w:rsidR="00560E3D" w:rsidRPr="00E3620D" w:rsidRDefault="00560E3D" w:rsidP="00572467">
      <w:pPr>
        <w:ind w:left="426"/>
        <w:jc w:val="both"/>
      </w:pPr>
      <w:r w:rsidRPr="00E3620D">
        <w:t xml:space="preserve">Sumber : Laporan Keuangan </w:t>
      </w:r>
      <w:r w:rsidR="002A62F9" w:rsidRPr="00E3620D">
        <w:t xml:space="preserve">DPPDK </w:t>
      </w:r>
      <w:r w:rsidRPr="00E3620D">
        <w:t>Kota Solok</w:t>
      </w:r>
    </w:p>
    <w:p w:rsidR="00FF7584" w:rsidRPr="00E3620D" w:rsidRDefault="00560E3D" w:rsidP="00E3620D">
      <w:pPr>
        <w:jc w:val="both"/>
        <w:rPr>
          <w:lang w:val="id-ID"/>
        </w:rPr>
      </w:pPr>
      <w:r w:rsidRPr="00E3620D">
        <w:tab/>
      </w:r>
    </w:p>
    <w:p w:rsidR="00560E3D" w:rsidRPr="00E3620D" w:rsidRDefault="00560E3D" w:rsidP="00E3620D">
      <w:pPr>
        <w:ind w:left="426" w:firstLine="720"/>
        <w:jc w:val="both"/>
      </w:pPr>
      <w:r w:rsidRPr="00E3620D">
        <w:t>Berdasarkan tabel 5 diatas terlihat pertumbuhan ekuitas dana dari tahun 2009-201</w:t>
      </w:r>
      <w:r w:rsidRPr="00E3620D">
        <w:rPr>
          <w:lang w:val="id-ID"/>
        </w:rPr>
        <w:t>5</w:t>
      </w:r>
      <w:r w:rsidRPr="00E3620D">
        <w:t xml:space="preserve"> mengalami fluktuasi.  Pertumbuhan nilai</w:t>
      </w:r>
      <w:r w:rsidR="002A62F9" w:rsidRPr="00E3620D">
        <w:t xml:space="preserve"> ekuitas dana tertinggi </w:t>
      </w:r>
      <w:r w:rsidRPr="00E3620D">
        <w:t xml:space="preserve">di tahun 2009 sebesar 26,36%, dan nilai pertumbuhan ekuitas dana </w:t>
      </w:r>
      <w:r w:rsidR="002A62F9" w:rsidRPr="00E3620D">
        <w:t xml:space="preserve">terendah </w:t>
      </w:r>
      <w:r w:rsidRPr="00E3620D">
        <w:t xml:space="preserve">di tahun 2014 sebesar 3,10%. Ini disebabkan oleh pertumbuhan nilai aset yang rendah, karena nilai ekuitas dana merupakan selisih nilai asset dengan kewajiban, sehingga jika pertumbuhan nilai asset rendah akan berdampak terhadap pertumbuhan nilai ekuitas dana. </w:t>
      </w:r>
      <w:r w:rsidRPr="00E3620D">
        <w:rPr>
          <w:lang w:val="id-ID"/>
        </w:rPr>
        <w:t>T</w:t>
      </w:r>
      <w:r w:rsidRPr="00E3620D">
        <w:t xml:space="preserve">ahun 2015 terjadi </w:t>
      </w:r>
      <w:r w:rsidRPr="00E3620D">
        <w:rPr>
          <w:lang w:val="id-ID"/>
        </w:rPr>
        <w:t>peningkatan pertumbuhan nilai ekuitas  dana dibandingkan tahun 2014</w:t>
      </w:r>
      <w:r w:rsidRPr="00E3620D">
        <w:t xml:space="preserve"> sebesar </w:t>
      </w:r>
      <w:r w:rsidR="00BA5A64" w:rsidRPr="00E3620D">
        <w:rPr>
          <w:lang w:val="id-ID"/>
        </w:rPr>
        <w:t>14,70</w:t>
      </w:r>
      <w:r w:rsidRPr="00E3620D">
        <w:t>%</w:t>
      </w:r>
      <w:r w:rsidRPr="00E3620D">
        <w:rPr>
          <w:lang w:val="id-ID"/>
        </w:rPr>
        <w:t xml:space="preserve">. </w:t>
      </w:r>
      <w:r w:rsidRPr="00E3620D">
        <w:t xml:space="preserve">Untuk rata-rata pertumbuhan nilai ekuitas dana pertahun sebesar </w:t>
      </w:r>
      <w:r w:rsidRPr="00E3620D">
        <w:rPr>
          <w:lang w:val="id-ID"/>
        </w:rPr>
        <w:t>14,</w:t>
      </w:r>
      <w:r w:rsidR="00BA5A64" w:rsidRPr="00E3620D">
        <w:rPr>
          <w:lang w:val="id-ID"/>
        </w:rPr>
        <w:t>62</w:t>
      </w:r>
      <w:r w:rsidRPr="00E3620D">
        <w:t>%.</w:t>
      </w:r>
      <w:r w:rsidRPr="00E3620D">
        <w:rPr>
          <w:lang w:val="id-ID"/>
        </w:rPr>
        <w:t xml:space="preserve"> Karena Pertumbuhan ekuitas dana yang selalu positif, sehingga kinerja keuangan Dinas Pertanian, Perikanan dan Kehutanan Kota Solok TA. 2009-2015 pada periode ini telah baik. </w:t>
      </w:r>
      <w:r w:rsidRPr="00E3620D">
        <w:t xml:space="preserve"> </w:t>
      </w:r>
    </w:p>
    <w:p w:rsidR="00560E3D" w:rsidRPr="00E3620D" w:rsidRDefault="00560E3D" w:rsidP="00E3620D">
      <w:pPr>
        <w:pStyle w:val="ListParagraph"/>
        <w:numPr>
          <w:ilvl w:val="0"/>
          <w:numId w:val="11"/>
        </w:numPr>
        <w:spacing w:after="0" w:line="240" w:lineRule="auto"/>
        <w:ind w:left="388"/>
        <w:jc w:val="both"/>
        <w:rPr>
          <w:rFonts w:ascii="Times New Roman" w:hAnsi="Times New Roman"/>
          <w:sz w:val="24"/>
          <w:szCs w:val="24"/>
          <w:lang w:val="id-ID"/>
        </w:rPr>
      </w:pPr>
      <w:r w:rsidRPr="00E3620D">
        <w:rPr>
          <w:rFonts w:ascii="Times New Roman" w:hAnsi="Times New Roman"/>
          <w:sz w:val="24"/>
          <w:szCs w:val="24"/>
        </w:rPr>
        <w:t>Analisis Pertumbuhan P</w:t>
      </w:r>
      <w:r w:rsidR="00B17F54" w:rsidRPr="00E3620D">
        <w:rPr>
          <w:rFonts w:ascii="Times New Roman" w:hAnsi="Times New Roman"/>
          <w:sz w:val="24"/>
          <w:szCs w:val="24"/>
          <w:lang w:val="id-ID"/>
        </w:rPr>
        <w:t>endapatan</w:t>
      </w:r>
    </w:p>
    <w:p w:rsidR="00560E3D" w:rsidRPr="00E3620D" w:rsidRDefault="00560E3D" w:rsidP="00E3620D">
      <w:pPr>
        <w:ind w:left="388" w:firstLine="692"/>
        <w:contextualSpacing/>
        <w:jc w:val="both"/>
        <w:rPr>
          <w:lang w:val="id-ID"/>
        </w:rPr>
      </w:pPr>
      <w:r w:rsidRPr="00E3620D">
        <w:rPr>
          <w:lang w:val="id-ID"/>
        </w:rPr>
        <w:t xml:space="preserve">Adapun </w:t>
      </w:r>
      <w:r w:rsidRPr="00E3620D">
        <w:t xml:space="preserve">hasil dari perhitungan </w:t>
      </w:r>
      <w:r w:rsidRPr="00E3620D">
        <w:rPr>
          <w:lang w:val="id-ID"/>
        </w:rPr>
        <w:t xml:space="preserve">pertumbuhan </w:t>
      </w:r>
      <w:r w:rsidRPr="00E3620D">
        <w:t>PAD pada tahun 2009-2015 adalah</w:t>
      </w:r>
      <w:r w:rsidRPr="00E3620D">
        <w:rPr>
          <w:lang w:val="id-ID"/>
        </w:rPr>
        <w:t xml:space="preserve"> sebagai berikut: </w:t>
      </w:r>
    </w:p>
    <w:p w:rsidR="00560E3D" w:rsidRDefault="00B17F54" w:rsidP="00572467">
      <w:pPr>
        <w:ind w:left="720" w:hanging="720"/>
        <w:jc w:val="center"/>
        <w:rPr>
          <w:lang w:val="id-ID"/>
        </w:rPr>
      </w:pPr>
      <w:r w:rsidRPr="00E3620D">
        <w:t xml:space="preserve">Tabel </w:t>
      </w:r>
      <w:r w:rsidR="00560E3D" w:rsidRPr="00E3620D">
        <w:t xml:space="preserve">6 </w:t>
      </w:r>
      <w:r w:rsidR="009307E7">
        <w:rPr>
          <w:lang w:val="id-ID"/>
        </w:rPr>
        <w:t xml:space="preserve">: </w:t>
      </w:r>
      <w:r w:rsidR="00560E3D" w:rsidRPr="00E3620D">
        <w:t>Pertum</w:t>
      </w:r>
      <w:r w:rsidR="002A62F9" w:rsidRPr="00E3620D">
        <w:t>buhan P</w:t>
      </w:r>
      <w:r w:rsidRPr="00E3620D">
        <w:rPr>
          <w:lang w:val="id-ID"/>
        </w:rPr>
        <w:t>endapatan</w:t>
      </w:r>
      <w:r w:rsidR="002A62F9" w:rsidRPr="00E3620D">
        <w:t xml:space="preserve"> </w:t>
      </w:r>
      <w:r w:rsidR="00560E3D" w:rsidRPr="00E3620D">
        <w:t xml:space="preserve">pada </w:t>
      </w:r>
      <w:r w:rsidR="002A62F9" w:rsidRPr="00E3620D">
        <w:t>DPPDK</w:t>
      </w:r>
      <w:r w:rsidRPr="00E3620D">
        <w:rPr>
          <w:lang w:val="id-ID"/>
        </w:rPr>
        <w:t xml:space="preserve"> </w:t>
      </w:r>
      <w:r w:rsidR="00560E3D" w:rsidRPr="00E3620D">
        <w:t>Kota Solok</w:t>
      </w:r>
      <w:r w:rsidR="002A62F9" w:rsidRPr="00E3620D">
        <w:t xml:space="preserve"> </w:t>
      </w:r>
      <w:r w:rsidR="00560E3D" w:rsidRPr="00E3620D">
        <w:t>TA. 2009-2015</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296"/>
        <w:gridCol w:w="2772"/>
        <w:gridCol w:w="2339"/>
      </w:tblGrid>
      <w:tr w:rsidR="00572467" w:rsidRPr="009307E7" w:rsidTr="00572467">
        <w:trPr>
          <w:jc w:val="center"/>
        </w:trPr>
        <w:tc>
          <w:tcPr>
            <w:tcW w:w="2296" w:type="dxa"/>
            <w:tcBorders>
              <w:top w:val="single" w:sz="4" w:space="0" w:color="auto"/>
              <w:bottom w:val="single" w:sz="4" w:space="0" w:color="auto"/>
            </w:tcBorders>
          </w:tcPr>
          <w:p w:rsidR="00572467" w:rsidRPr="009307E7" w:rsidRDefault="00572467" w:rsidP="0000237E">
            <w:pPr>
              <w:jc w:val="center"/>
              <w:rPr>
                <w:rFonts w:eastAsia="Calibri"/>
                <w:b/>
                <w:sz w:val="20"/>
              </w:rPr>
            </w:pPr>
            <w:r w:rsidRPr="009307E7">
              <w:rPr>
                <w:rFonts w:eastAsia="Calibri"/>
                <w:b/>
                <w:sz w:val="20"/>
              </w:rPr>
              <w:t>P</w:t>
            </w:r>
            <w:r w:rsidRPr="009307E7">
              <w:rPr>
                <w:rFonts w:eastAsia="Calibri"/>
                <w:b/>
                <w:sz w:val="20"/>
                <w:lang w:val="id-ID"/>
              </w:rPr>
              <w:t>endapatan</w:t>
            </w:r>
            <w:r w:rsidRPr="009307E7">
              <w:rPr>
                <w:rFonts w:eastAsia="Calibri"/>
                <w:b/>
                <w:sz w:val="20"/>
              </w:rPr>
              <w:t xml:space="preserve"> Tahun Berjalan</w:t>
            </w:r>
          </w:p>
          <w:p w:rsidR="00572467" w:rsidRPr="009307E7" w:rsidRDefault="00572467" w:rsidP="0000237E">
            <w:pPr>
              <w:jc w:val="center"/>
              <w:rPr>
                <w:rFonts w:eastAsia="Calibri"/>
                <w:b/>
                <w:sz w:val="20"/>
              </w:rPr>
            </w:pPr>
            <w:r w:rsidRPr="009307E7">
              <w:rPr>
                <w:rFonts w:eastAsia="Calibri"/>
                <w:b/>
                <w:sz w:val="20"/>
              </w:rPr>
              <w:t>(Xt)</w:t>
            </w:r>
          </w:p>
        </w:tc>
        <w:tc>
          <w:tcPr>
            <w:tcW w:w="2772" w:type="dxa"/>
            <w:tcBorders>
              <w:top w:val="single" w:sz="4" w:space="0" w:color="auto"/>
              <w:bottom w:val="single" w:sz="4" w:space="0" w:color="auto"/>
            </w:tcBorders>
          </w:tcPr>
          <w:p w:rsidR="00572467" w:rsidRPr="009307E7" w:rsidRDefault="00572467" w:rsidP="0000237E">
            <w:pPr>
              <w:jc w:val="center"/>
              <w:rPr>
                <w:rFonts w:eastAsia="Calibri"/>
                <w:b/>
                <w:sz w:val="20"/>
              </w:rPr>
            </w:pPr>
            <w:r w:rsidRPr="009307E7">
              <w:rPr>
                <w:rFonts w:eastAsia="Calibri"/>
                <w:b/>
                <w:sz w:val="20"/>
              </w:rPr>
              <w:t>P</w:t>
            </w:r>
            <w:r w:rsidRPr="009307E7">
              <w:rPr>
                <w:rFonts w:eastAsia="Calibri"/>
                <w:b/>
                <w:sz w:val="20"/>
                <w:lang w:val="id-ID"/>
              </w:rPr>
              <w:t>endapatan</w:t>
            </w:r>
            <w:r w:rsidRPr="009307E7">
              <w:rPr>
                <w:rFonts w:eastAsia="Calibri"/>
                <w:b/>
                <w:sz w:val="20"/>
              </w:rPr>
              <w:t xml:space="preserve"> Tahun Sebelumnya (Xt-1)</w:t>
            </w:r>
          </w:p>
        </w:tc>
        <w:tc>
          <w:tcPr>
            <w:tcW w:w="0" w:type="auto"/>
            <w:tcBorders>
              <w:top w:val="single" w:sz="4" w:space="0" w:color="auto"/>
              <w:bottom w:val="single" w:sz="4" w:space="0" w:color="auto"/>
            </w:tcBorders>
          </w:tcPr>
          <w:p w:rsidR="00572467" w:rsidRPr="009307E7" w:rsidRDefault="00572467" w:rsidP="0000237E">
            <w:pPr>
              <w:jc w:val="center"/>
              <w:rPr>
                <w:rFonts w:eastAsia="Calibri"/>
                <w:b/>
                <w:sz w:val="20"/>
              </w:rPr>
            </w:pPr>
            <w:r w:rsidRPr="009307E7">
              <w:rPr>
                <w:rFonts w:eastAsia="Calibri"/>
                <w:b/>
                <w:sz w:val="20"/>
              </w:rPr>
              <w:t>Pertumbuhan</w:t>
            </w:r>
          </w:p>
          <w:p w:rsidR="00572467" w:rsidRPr="009307E7" w:rsidRDefault="00572467" w:rsidP="0000237E">
            <w:pPr>
              <w:jc w:val="center"/>
              <w:rPr>
                <w:rFonts w:eastAsia="Calibri"/>
                <w:b/>
                <w:sz w:val="20"/>
              </w:rPr>
            </w:pPr>
            <w:r w:rsidRPr="009307E7">
              <w:rPr>
                <w:rFonts w:eastAsia="Calibri"/>
                <w:b/>
                <w:sz w:val="20"/>
              </w:rPr>
              <w:t>( (Xt – Xt-1)/ Xt-1) X100%</w:t>
            </w:r>
          </w:p>
        </w:tc>
      </w:tr>
      <w:tr w:rsidR="00572467" w:rsidRPr="009307E7" w:rsidTr="00572467">
        <w:trPr>
          <w:jc w:val="center"/>
        </w:trPr>
        <w:tc>
          <w:tcPr>
            <w:tcW w:w="2296" w:type="dxa"/>
            <w:tcBorders>
              <w:top w:val="single" w:sz="4" w:space="0" w:color="auto"/>
            </w:tcBorders>
          </w:tcPr>
          <w:p w:rsidR="00572467" w:rsidRPr="009307E7" w:rsidRDefault="00572467" w:rsidP="0000237E">
            <w:pPr>
              <w:jc w:val="right"/>
              <w:rPr>
                <w:rFonts w:eastAsia="Calibri"/>
                <w:color w:val="000000"/>
                <w:sz w:val="20"/>
              </w:rPr>
            </w:pPr>
            <w:r w:rsidRPr="009307E7">
              <w:rPr>
                <w:rFonts w:eastAsia="Calibri"/>
                <w:color w:val="000000"/>
                <w:sz w:val="20"/>
              </w:rPr>
              <w:t>65.630.000</w:t>
            </w:r>
          </w:p>
        </w:tc>
        <w:tc>
          <w:tcPr>
            <w:tcW w:w="2772" w:type="dxa"/>
            <w:tcBorders>
              <w:top w:val="single" w:sz="4" w:space="0" w:color="auto"/>
            </w:tcBorders>
          </w:tcPr>
          <w:p w:rsidR="00572467" w:rsidRPr="009307E7" w:rsidRDefault="00572467" w:rsidP="0000237E">
            <w:pPr>
              <w:contextualSpacing/>
              <w:jc w:val="right"/>
              <w:rPr>
                <w:rFonts w:eastAsia="Calibri"/>
                <w:sz w:val="20"/>
              </w:rPr>
            </w:pPr>
            <w:r w:rsidRPr="009307E7">
              <w:rPr>
                <w:rFonts w:eastAsia="Calibri"/>
                <w:sz w:val="20"/>
              </w:rPr>
              <w:t>64.905.000</w:t>
            </w:r>
          </w:p>
        </w:tc>
        <w:tc>
          <w:tcPr>
            <w:tcW w:w="0" w:type="auto"/>
            <w:tcBorders>
              <w:top w:val="single" w:sz="4" w:space="0" w:color="auto"/>
            </w:tcBorders>
          </w:tcPr>
          <w:p w:rsidR="00572467" w:rsidRPr="009307E7" w:rsidRDefault="00572467" w:rsidP="0000237E">
            <w:pPr>
              <w:contextualSpacing/>
              <w:jc w:val="right"/>
              <w:rPr>
                <w:rFonts w:eastAsia="Calibri"/>
                <w:sz w:val="20"/>
              </w:rPr>
            </w:pPr>
            <w:r w:rsidRPr="009307E7">
              <w:rPr>
                <w:rFonts w:eastAsia="Calibri"/>
                <w:sz w:val="20"/>
              </w:rPr>
              <w:t>1,12</w:t>
            </w:r>
          </w:p>
        </w:tc>
      </w:tr>
      <w:tr w:rsidR="00572467" w:rsidRPr="009307E7" w:rsidTr="00572467">
        <w:trPr>
          <w:jc w:val="center"/>
        </w:trPr>
        <w:tc>
          <w:tcPr>
            <w:tcW w:w="2296" w:type="dxa"/>
          </w:tcPr>
          <w:p w:rsidR="00572467" w:rsidRPr="009307E7" w:rsidRDefault="00572467" w:rsidP="0000237E">
            <w:pPr>
              <w:jc w:val="right"/>
              <w:rPr>
                <w:rFonts w:eastAsia="Calibri"/>
                <w:color w:val="000000"/>
                <w:sz w:val="20"/>
              </w:rPr>
            </w:pPr>
            <w:r w:rsidRPr="009307E7">
              <w:rPr>
                <w:rFonts w:eastAsia="Calibri"/>
                <w:color w:val="000000"/>
                <w:sz w:val="20"/>
              </w:rPr>
              <w:t>30.286.000</w:t>
            </w:r>
          </w:p>
        </w:tc>
        <w:tc>
          <w:tcPr>
            <w:tcW w:w="2772" w:type="dxa"/>
          </w:tcPr>
          <w:p w:rsidR="00572467" w:rsidRPr="009307E7" w:rsidRDefault="00572467" w:rsidP="0000237E">
            <w:pPr>
              <w:jc w:val="right"/>
              <w:rPr>
                <w:rFonts w:eastAsia="Calibri"/>
                <w:color w:val="000000"/>
                <w:sz w:val="20"/>
              </w:rPr>
            </w:pPr>
            <w:r w:rsidRPr="009307E7">
              <w:rPr>
                <w:rFonts w:eastAsia="Calibri"/>
                <w:color w:val="000000"/>
                <w:sz w:val="20"/>
              </w:rPr>
              <w:t>65.630.000</w:t>
            </w:r>
          </w:p>
        </w:tc>
        <w:tc>
          <w:tcPr>
            <w:tcW w:w="0" w:type="auto"/>
          </w:tcPr>
          <w:p w:rsidR="00572467" w:rsidRPr="009307E7" w:rsidRDefault="00572467" w:rsidP="0000237E">
            <w:pPr>
              <w:contextualSpacing/>
              <w:jc w:val="right"/>
              <w:rPr>
                <w:rFonts w:eastAsia="Calibri"/>
                <w:sz w:val="20"/>
              </w:rPr>
            </w:pPr>
            <w:r w:rsidRPr="009307E7">
              <w:rPr>
                <w:rFonts w:eastAsia="Calibri"/>
                <w:sz w:val="20"/>
              </w:rPr>
              <w:t>(53,85)</w:t>
            </w:r>
          </w:p>
        </w:tc>
      </w:tr>
      <w:tr w:rsidR="00572467" w:rsidRPr="009307E7" w:rsidTr="00572467">
        <w:trPr>
          <w:jc w:val="center"/>
        </w:trPr>
        <w:tc>
          <w:tcPr>
            <w:tcW w:w="2296" w:type="dxa"/>
          </w:tcPr>
          <w:p w:rsidR="00572467" w:rsidRPr="009307E7" w:rsidRDefault="00572467" w:rsidP="0000237E">
            <w:pPr>
              <w:jc w:val="right"/>
              <w:rPr>
                <w:rFonts w:eastAsia="Calibri"/>
                <w:color w:val="000000"/>
                <w:sz w:val="20"/>
              </w:rPr>
            </w:pPr>
            <w:r w:rsidRPr="009307E7">
              <w:rPr>
                <w:rFonts w:eastAsia="Calibri"/>
                <w:color w:val="000000"/>
                <w:sz w:val="20"/>
              </w:rPr>
              <w:t>78.356.500</w:t>
            </w:r>
          </w:p>
        </w:tc>
        <w:tc>
          <w:tcPr>
            <w:tcW w:w="2772" w:type="dxa"/>
          </w:tcPr>
          <w:p w:rsidR="00572467" w:rsidRPr="009307E7" w:rsidRDefault="00572467" w:rsidP="0000237E">
            <w:pPr>
              <w:jc w:val="right"/>
              <w:rPr>
                <w:rFonts w:eastAsia="Calibri"/>
                <w:color w:val="000000"/>
                <w:sz w:val="20"/>
              </w:rPr>
            </w:pPr>
            <w:r w:rsidRPr="009307E7">
              <w:rPr>
                <w:rFonts w:eastAsia="Calibri"/>
                <w:color w:val="000000"/>
                <w:sz w:val="20"/>
              </w:rPr>
              <w:t>30.286.000</w:t>
            </w:r>
          </w:p>
        </w:tc>
        <w:tc>
          <w:tcPr>
            <w:tcW w:w="0" w:type="auto"/>
          </w:tcPr>
          <w:p w:rsidR="00572467" w:rsidRPr="009307E7" w:rsidRDefault="00572467" w:rsidP="0000237E">
            <w:pPr>
              <w:contextualSpacing/>
              <w:jc w:val="right"/>
              <w:rPr>
                <w:rFonts w:eastAsia="Calibri"/>
                <w:sz w:val="20"/>
              </w:rPr>
            </w:pPr>
            <w:r w:rsidRPr="009307E7">
              <w:rPr>
                <w:rFonts w:eastAsia="Calibri"/>
                <w:sz w:val="20"/>
              </w:rPr>
              <w:t>158,72</w:t>
            </w:r>
          </w:p>
        </w:tc>
      </w:tr>
      <w:tr w:rsidR="00572467" w:rsidRPr="009307E7" w:rsidTr="00572467">
        <w:trPr>
          <w:jc w:val="center"/>
        </w:trPr>
        <w:tc>
          <w:tcPr>
            <w:tcW w:w="2296" w:type="dxa"/>
          </w:tcPr>
          <w:p w:rsidR="00572467" w:rsidRPr="009307E7" w:rsidRDefault="00572467" w:rsidP="0000237E">
            <w:pPr>
              <w:jc w:val="right"/>
              <w:rPr>
                <w:rFonts w:eastAsia="Calibri"/>
                <w:color w:val="000000"/>
                <w:sz w:val="20"/>
              </w:rPr>
            </w:pPr>
            <w:r w:rsidRPr="009307E7">
              <w:rPr>
                <w:rFonts w:eastAsia="Calibri"/>
                <w:color w:val="000000"/>
                <w:sz w:val="20"/>
              </w:rPr>
              <w:t>120.809.500</w:t>
            </w:r>
          </w:p>
        </w:tc>
        <w:tc>
          <w:tcPr>
            <w:tcW w:w="2772" w:type="dxa"/>
          </w:tcPr>
          <w:p w:rsidR="00572467" w:rsidRPr="009307E7" w:rsidRDefault="00572467" w:rsidP="0000237E">
            <w:pPr>
              <w:jc w:val="right"/>
              <w:rPr>
                <w:rFonts w:eastAsia="Calibri"/>
                <w:color w:val="000000"/>
                <w:sz w:val="20"/>
              </w:rPr>
            </w:pPr>
            <w:r w:rsidRPr="009307E7">
              <w:rPr>
                <w:rFonts w:eastAsia="Calibri"/>
                <w:color w:val="000000"/>
                <w:sz w:val="20"/>
              </w:rPr>
              <w:t>78.356.500</w:t>
            </w:r>
          </w:p>
        </w:tc>
        <w:tc>
          <w:tcPr>
            <w:tcW w:w="0" w:type="auto"/>
          </w:tcPr>
          <w:p w:rsidR="00572467" w:rsidRPr="009307E7" w:rsidRDefault="00572467" w:rsidP="0000237E">
            <w:pPr>
              <w:contextualSpacing/>
              <w:jc w:val="right"/>
              <w:rPr>
                <w:rFonts w:eastAsia="Calibri"/>
                <w:sz w:val="20"/>
              </w:rPr>
            </w:pPr>
            <w:r w:rsidRPr="009307E7">
              <w:rPr>
                <w:rFonts w:eastAsia="Calibri"/>
                <w:sz w:val="20"/>
              </w:rPr>
              <w:t>54,18</w:t>
            </w:r>
          </w:p>
        </w:tc>
      </w:tr>
      <w:tr w:rsidR="00572467" w:rsidRPr="009307E7" w:rsidTr="00572467">
        <w:trPr>
          <w:jc w:val="center"/>
        </w:trPr>
        <w:tc>
          <w:tcPr>
            <w:tcW w:w="2296" w:type="dxa"/>
          </w:tcPr>
          <w:p w:rsidR="00572467" w:rsidRPr="009307E7" w:rsidRDefault="00572467" w:rsidP="0000237E">
            <w:pPr>
              <w:jc w:val="right"/>
              <w:rPr>
                <w:rFonts w:eastAsia="Calibri"/>
                <w:color w:val="000000"/>
                <w:sz w:val="20"/>
              </w:rPr>
            </w:pPr>
            <w:r w:rsidRPr="009307E7">
              <w:rPr>
                <w:rFonts w:eastAsia="Calibri"/>
                <w:color w:val="000000"/>
                <w:sz w:val="20"/>
              </w:rPr>
              <w:t>178.136.000</w:t>
            </w:r>
          </w:p>
        </w:tc>
        <w:tc>
          <w:tcPr>
            <w:tcW w:w="2772" w:type="dxa"/>
          </w:tcPr>
          <w:p w:rsidR="00572467" w:rsidRPr="009307E7" w:rsidRDefault="00572467" w:rsidP="0000237E">
            <w:pPr>
              <w:jc w:val="right"/>
              <w:rPr>
                <w:rFonts w:eastAsia="Calibri"/>
                <w:color w:val="000000"/>
                <w:sz w:val="20"/>
              </w:rPr>
            </w:pPr>
            <w:r w:rsidRPr="009307E7">
              <w:rPr>
                <w:rFonts w:eastAsia="Calibri"/>
                <w:color w:val="000000"/>
                <w:sz w:val="20"/>
              </w:rPr>
              <w:t>120.809.500</w:t>
            </w:r>
          </w:p>
        </w:tc>
        <w:tc>
          <w:tcPr>
            <w:tcW w:w="0" w:type="auto"/>
          </w:tcPr>
          <w:p w:rsidR="00572467" w:rsidRPr="009307E7" w:rsidRDefault="00572467" w:rsidP="0000237E">
            <w:pPr>
              <w:contextualSpacing/>
              <w:jc w:val="right"/>
              <w:rPr>
                <w:rFonts w:eastAsia="Calibri"/>
                <w:sz w:val="20"/>
              </w:rPr>
            </w:pPr>
            <w:r w:rsidRPr="009307E7">
              <w:rPr>
                <w:rFonts w:eastAsia="Calibri"/>
                <w:sz w:val="20"/>
              </w:rPr>
              <w:t>47,45</w:t>
            </w:r>
          </w:p>
        </w:tc>
      </w:tr>
      <w:tr w:rsidR="00572467" w:rsidRPr="009307E7" w:rsidTr="00572467">
        <w:trPr>
          <w:jc w:val="center"/>
        </w:trPr>
        <w:tc>
          <w:tcPr>
            <w:tcW w:w="2296" w:type="dxa"/>
          </w:tcPr>
          <w:p w:rsidR="00572467" w:rsidRPr="009307E7" w:rsidRDefault="00572467" w:rsidP="0000237E">
            <w:pPr>
              <w:jc w:val="right"/>
              <w:rPr>
                <w:rFonts w:eastAsia="Calibri"/>
                <w:color w:val="000000"/>
                <w:sz w:val="20"/>
              </w:rPr>
            </w:pPr>
            <w:r w:rsidRPr="009307E7">
              <w:rPr>
                <w:rFonts w:eastAsia="Calibri"/>
                <w:color w:val="000000"/>
                <w:sz w:val="20"/>
              </w:rPr>
              <w:t>184.125.000</w:t>
            </w:r>
          </w:p>
        </w:tc>
        <w:tc>
          <w:tcPr>
            <w:tcW w:w="2772" w:type="dxa"/>
          </w:tcPr>
          <w:p w:rsidR="00572467" w:rsidRPr="009307E7" w:rsidRDefault="00572467" w:rsidP="0000237E">
            <w:pPr>
              <w:jc w:val="right"/>
              <w:rPr>
                <w:rFonts w:eastAsia="Calibri"/>
                <w:color w:val="000000"/>
                <w:sz w:val="20"/>
              </w:rPr>
            </w:pPr>
            <w:r w:rsidRPr="009307E7">
              <w:rPr>
                <w:rFonts w:eastAsia="Calibri"/>
                <w:color w:val="000000"/>
                <w:sz w:val="20"/>
              </w:rPr>
              <w:t>178.136.000</w:t>
            </w:r>
          </w:p>
        </w:tc>
        <w:tc>
          <w:tcPr>
            <w:tcW w:w="0" w:type="auto"/>
          </w:tcPr>
          <w:p w:rsidR="00572467" w:rsidRPr="009307E7" w:rsidRDefault="00572467" w:rsidP="0000237E">
            <w:pPr>
              <w:contextualSpacing/>
              <w:jc w:val="right"/>
              <w:rPr>
                <w:rFonts w:eastAsia="Calibri"/>
                <w:sz w:val="20"/>
              </w:rPr>
            </w:pPr>
            <w:r w:rsidRPr="009307E7">
              <w:rPr>
                <w:rFonts w:eastAsia="Calibri"/>
                <w:sz w:val="20"/>
              </w:rPr>
              <w:t>3,36</w:t>
            </w:r>
          </w:p>
        </w:tc>
      </w:tr>
      <w:tr w:rsidR="00572467" w:rsidRPr="009307E7" w:rsidTr="00572467">
        <w:trPr>
          <w:jc w:val="center"/>
        </w:trPr>
        <w:tc>
          <w:tcPr>
            <w:tcW w:w="2296" w:type="dxa"/>
            <w:tcBorders>
              <w:bottom w:val="single" w:sz="4" w:space="0" w:color="auto"/>
            </w:tcBorders>
          </w:tcPr>
          <w:p w:rsidR="00572467" w:rsidRPr="009307E7" w:rsidRDefault="00572467" w:rsidP="0000237E">
            <w:pPr>
              <w:jc w:val="right"/>
              <w:rPr>
                <w:rFonts w:eastAsia="Calibri"/>
                <w:color w:val="000000"/>
                <w:sz w:val="20"/>
              </w:rPr>
            </w:pPr>
            <w:r w:rsidRPr="009307E7">
              <w:rPr>
                <w:rFonts w:eastAsia="Calibri"/>
                <w:color w:val="000000"/>
                <w:sz w:val="20"/>
                <w:lang w:val="id-ID"/>
              </w:rPr>
              <w:t>195</w:t>
            </w:r>
            <w:r w:rsidRPr="009307E7">
              <w:rPr>
                <w:rFonts w:eastAsia="Calibri"/>
                <w:color w:val="000000"/>
                <w:sz w:val="20"/>
              </w:rPr>
              <w:t>.</w:t>
            </w:r>
            <w:r w:rsidRPr="009307E7">
              <w:rPr>
                <w:rFonts w:eastAsia="Calibri"/>
                <w:color w:val="000000"/>
                <w:sz w:val="20"/>
                <w:lang w:val="id-ID"/>
              </w:rPr>
              <w:t>666</w:t>
            </w:r>
            <w:r w:rsidRPr="009307E7">
              <w:rPr>
                <w:rFonts w:eastAsia="Calibri"/>
                <w:color w:val="000000"/>
                <w:sz w:val="20"/>
              </w:rPr>
              <w:t>.</w:t>
            </w:r>
            <w:r w:rsidRPr="009307E7">
              <w:rPr>
                <w:rFonts w:eastAsia="Calibri"/>
                <w:color w:val="000000"/>
                <w:sz w:val="20"/>
                <w:lang w:val="id-ID"/>
              </w:rPr>
              <w:t>000</w:t>
            </w:r>
          </w:p>
        </w:tc>
        <w:tc>
          <w:tcPr>
            <w:tcW w:w="2772" w:type="dxa"/>
            <w:tcBorders>
              <w:bottom w:val="single" w:sz="4" w:space="0" w:color="auto"/>
            </w:tcBorders>
          </w:tcPr>
          <w:p w:rsidR="00572467" w:rsidRPr="009307E7" w:rsidRDefault="00572467" w:rsidP="0000237E">
            <w:pPr>
              <w:contextualSpacing/>
              <w:jc w:val="right"/>
              <w:rPr>
                <w:rFonts w:eastAsia="Calibri"/>
                <w:sz w:val="20"/>
              </w:rPr>
            </w:pPr>
            <w:r w:rsidRPr="009307E7">
              <w:rPr>
                <w:rFonts w:eastAsia="Calibri"/>
                <w:sz w:val="20"/>
              </w:rPr>
              <w:t xml:space="preserve">184.125.000 </w:t>
            </w:r>
          </w:p>
        </w:tc>
        <w:tc>
          <w:tcPr>
            <w:tcW w:w="0" w:type="auto"/>
            <w:tcBorders>
              <w:bottom w:val="single" w:sz="4" w:space="0" w:color="auto"/>
            </w:tcBorders>
          </w:tcPr>
          <w:p w:rsidR="00572467" w:rsidRPr="009307E7" w:rsidRDefault="00572467" w:rsidP="0000237E">
            <w:pPr>
              <w:contextualSpacing/>
              <w:jc w:val="right"/>
              <w:rPr>
                <w:rFonts w:eastAsia="Calibri"/>
                <w:sz w:val="20"/>
              </w:rPr>
            </w:pPr>
            <w:r w:rsidRPr="009307E7">
              <w:rPr>
                <w:rFonts w:eastAsia="Calibri"/>
                <w:sz w:val="20"/>
              </w:rPr>
              <w:t>6,27</w:t>
            </w:r>
          </w:p>
        </w:tc>
      </w:tr>
      <w:tr w:rsidR="00572467" w:rsidRPr="009307E7" w:rsidTr="00572467">
        <w:trPr>
          <w:jc w:val="center"/>
        </w:trPr>
        <w:tc>
          <w:tcPr>
            <w:tcW w:w="5068" w:type="dxa"/>
            <w:gridSpan w:val="2"/>
            <w:tcBorders>
              <w:top w:val="single" w:sz="4" w:space="0" w:color="auto"/>
              <w:bottom w:val="single" w:sz="4" w:space="0" w:color="auto"/>
            </w:tcBorders>
          </w:tcPr>
          <w:p w:rsidR="00572467" w:rsidRPr="009307E7" w:rsidRDefault="00572467" w:rsidP="0000237E">
            <w:pPr>
              <w:contextualSpacing/>
              <w:jc w:val="right"/>
              <w:rPr>
                <w:rFonts w:eastAsia="Calibri"/>
                <w:b/>
                <w:color w:val="000000"/>
                <w:sz w:val="20"/>
              </w:rPr>
            </w:pPr>
            <w:r w:rsidRPr="009307E7">
              <w:rPr>
                <w:rFonts w:eastAsia="Calibri"/>
                <w:b/>
                <w:color w:val="000000"/>
                <w:sz w:val="20"/>
              </w:rPr>
              <w:t>Rata-rata pertahun</w:t>
            </w:r>
          </w:p>
        </w:tc>
        <w:tc>
          <w:tcPr>
            <w:tcW w:w="0" w:type="auto"/>
            <w:tcBorders>
              <w:top w:val="single" w:sz="4" w:space="0" w:color="auto"/>
              <w:bottom w:val="single" w:sz="4" w:space="0" w:color="auto"/>
            </w:tcBorders>
          </w:tcPr>
          <w:p w:rsidR="00572467" w:rsidRPr="009307E7" w:rsidRDefault="00572467" w:rsidP="0000237E">
            <w:pPr>
              <w:contextualSpacing/>
              <w:jc w:val="right"/>
              <w:rPr>
                <w:rFonts w:eastAsia="Calibri"/>
                <w:b/>
                <w:sz w:val="20"/>
              </w:rPr>
            </w:pPr>
            <w:r w:rsidRPr="009307E7">
              <w:rPr>
                <w:rFonts w:eastAsia="Calibri"/>
                <w:b/>
                <w:sz w:val="20"/>
              </w:rPr>
              <w:t>30,14</w:t>
            </w:r>
          </w:p>
        </w:tc>
      </w:tr>
    </w:tbl>
    <w:p w:rsidR="00560E3D" w:rsidRPr="00E3620D" w:rsidRDefault="00560E3D" w:rsidP="00E3620D">
      <w:pPr>
        <w:jc w:val="both"/>
      </w:pPr>
      <w:r w:rsidRPr="00E3620D">
        <w:t xml:space="preserve">Sumber : Laporan Keuangan </w:t>
      </w:r>
      <w:r w:rsidR="002A62F9" w:rsidRPr="00E3620D">
        <w:t xml:space="preserve">DPPDK </w:t>
      </w:r>
      <w:r w:rsidRPr="00E3620D">
        <w:t>Kota Solok</w:t>
      </w:r>
    </w:p>
    <w:p w:rsidR="00560E3D" w:rsidRPr="00E3620D" w:rsidRDefault="00B17F54" w:rsidP="00E3620D">
      <w:pPr>
        <w:ind w:left="426" w:firstLine="720"/>
        <w:jc w:val="both"/>
        <w:rPr>
          <w:lang w:val="id-ID"/>
        </w:rPr>
      </w:pPr>
      <w:r w:rsidRPr="00E3620D">
        <w:lastRenderedPageBreak/>
        <w:t xml:space="preserve">Dari tabel </w:t>
      </w:r>
      <w:r w:rsidR="00560E3D" w:rsidRPr="00E3620D">
        <w:t xml:space="preserve">6 di atas terlihat pada tahun 2009 pertumbuhan </w:t>
      </w:r>
      <w:r w:rsidRPr="00E3620D">
        <w:t>P</w:t>
      </w:r>
      <w:r w:rsidRPr="00E3620D">
        <w:rPr>
          <w:lang w:val="id-ID"/>
        </w:rPr>
        <w:t>endapatan</w:t>
      </w:r>
      <w:r w:rsidR="00560E3D" w:rsidRPr="00E3620D">
        <w:t xml:space="preserve"> mengalami sedikit peningkatan dibandingkan tah</w:t>
      </w:r>
      <w:r w:rsidR="002A62F9" w:rsidRPr="00E3620D">
        <w:t xml:space="preserve">un 2008 sebesar 1,12%.  Dan </w:t>
      </w:r>
      <w:r w:rsidR="00560E3D" w:rsidRPr="00E3620D">
        <w:t xml:space="preserve">di tahun 2010 terjadi penurunan </w:t>
      </w:r>
      <w:r w:rsidRPr="00E3620D">
        <w:t>P</w:t>
      </w:r>
      <w:r w:rsidRPr="00E3620D">
        <w:rPr>
          <w:lang w:val="id-ID"/>
        </w:rPr>
        <w:t>endapatan</w:t>
      </w:r>
      <w:r w:rsidR="00560E3D" w:rsidRPr="00E3620D">
        <w:t xml:space="preserve"> yang cukup tinggi yaitu melebihi 50% penurunannya dibandingkan tahun 2009  sebesar 53, 85%. Meskipun terjadi penurunan di tahun 2010, namun pada tahun 2011 Dinas Pertanian, Perikanan dan Kehutanan berhasil meningkatkan </w:t>
      </w:r>
      <w:r w:rsidRPr="00E3620D">
        <w:t>P</w:t>
      </w:r>
      <w:r w:rsidRPr="00E3620D">
        <w:rPr>
          <w:lang w:val="id-ID"/>
        </w:rPr>
        <w:t>endapatan</w:t>
      </w:r>
      <w:r w:rsidRPr="00E3620D">
        <w:t xml:space="preserve"> </w:t>
      </w:r>
      <w:r w:rsidR="00560E3D" w:rsidRPr="00E3620D">
        <w:t xml:space="preserve">nya sebesar 158,72% dibandingkan tahun 2010. Kemudian di tahun 2012 pertumbuhan </w:t>
      </w:r>
      <w:r w:rsidRPr="00E3620D">
        <w:t>P</w:t>
      </w:r>
      <w:r w:rsidRPr="00E3620D">
        <w:rPr>
          <w:lang w:val="id-ID"/>
        </w:rPr>
        <w:t>endapatan</w:t>
      </w:r>
      <w:r w:rsidR="00560E3D" w:rsidRPr="00E3620D">
        <w:t xml:space="preserve"> meningkat sebesar 54,18%.  Pada tahun 2013 penigkatan </w:t>
      </w:r>
      <w:r w:rsidRPr="00E3620D">
        <w:t>P</w:t>
      </w:r>
      <w:r w:rsidRPr="00E3620D">
        <w:rPr>
          <w:lang w:val="id-ID"/>
        </w:rPr>
        <w:t>endapatan</w:t>
      </w:r>
      <w:r w:rsidR="00560E3D" w:rsidRPr="00E3620D">
        <w:t xml:space="preserve"> sebesar 47,45%. Untuk tahun 2014 dan 2015 peningkatan pertumbuhan </w:t>
      </w:r>
      <w:r w:rsidRPr="00E3620D">
        <w:t>P</w:t>
      </w:r>
      <w:r w:rsidRPr="00E3620D">
        <w:rPr>
          <w:lang w:val="id-ID"/>
        </w:rPr>
        <w:t>endapatan</w:t>
      </w:r>
      <w:r w:rsidR="00560E3D" w:rsidRPr="00E3620D">
        <w:t xml:space="preserve"> masing-masing hanya sebesar 3,36% dan 6,27%. Maka dari hasil perhitungan analisis diatas tergambarkan bahwa kinerja keuangan  Pertanian, Perikanan dan Kehutanan Kota Solok dalam periode ini cukup baik</w:t>
      </w:r>
      <w:r w:rsidR="00560E3D" w:rsidRPr="00E3620D">
        <w:rPr>
          <w:lang w:val="id-ID"/>
        </w:rPr>
        <w:t xml:space="preserve"> karena ada usaha untuk meningkatkan realisasi </w:t>
      </w:r>
      <w:r w:rsidRPr="00E3620D">
        <w:t>P</w:t>
      </w:r>
      <w:r w:rsidRPr="00E3620D">
        <w:rPr>
          <w:lang w:val="id-ID"/>
        </w:rPr>
        <w:t xml:space="preserve">endapatan </w:t>
      </w:r>
      <w:r w:rsidR="00560E3D" w:rsidRPr="00E3620D">
        <w:rPr>
          <w:lang w:val="id-ID"/>
        </w:rPr>
        <w:t>nya</w:t>
      </w:r>
      <w:r w:rsidR="00560E3D" w:rsidRPr="00E3620D">
        <w:t xml:space="preserve">. Dan perlu perhatian khusus dalam upaya peningkatan </w:t>
      </w:r>
      <w:r w:rsidRPr="00E3620D">
        <w:t>P</w:t>
      </w:r>
      <w:r w:rsidRPr="00E3620D">
        <w:rPr>
          <w:lang w:val="id-ID"/>
        </w:rPr>
        <w:t>endapatan</w:t>
      </w:r>
      <w:r w:rsidR="00560E3D" w:rsidRPr="00E3620D">
        <w:t xml:space="preserve"> untuk tahun yang akan datang, karena terliha</w:t>
      </w:r>
      <w:r w:rsidR="00560E3D" w:rsidRPr="00E3620D">
        <w:rPr>
          <w:lang w:val="id-ID"/>
        </w:rPr>
        <w:t>t</w:t>
      </w:r>
      <w:r w:rsidR="00560E3D" w:rsidRPr="00E3620D">
        <w:t xml:space="preserve"> pada 2 tahun terakhir pertumbuhan </w:t>
      </w:r>
      <w:r w:rsidRPr="00E3620D">
        <w:t>P</w:t>
      </w:r>
      <w:r w:rsidRPr="00E3620D">
        <w:rPr>
          <w:lang w:val="id-ID"/>
        </w:rPr>
        <w:t>endapatan</w:t>
      </w:r>
      <w:r w:rsidR="00560E3D" w:rsidRPr="00E3620D">
        <w:t xml:space="preserve"> sangat kecil.</w:t>
      </w:r>
    </w:p>
    <w:p w:rsidR="00560E3D" w:rsidRPr="00E3620D" w:rsidRDefault="00560E3D" w:rsidP="00E3620D">
      <w:pPr>
        <w:pStyle w:val="ListParagraph"/>
        <w:numPr>
          <w:ilvl w:val="0"/>
          <w:numId w:val="11"/>
        </w:numPr>
        <w:spacing w:after="0"/>
        <w:ind w:left="360"/>
        <w:jc w:val="both"/>
        <w:rPr>
          <w:rFonts w:ascii="Times New Roman" w:hAnsi="Times New Roman"/>
          <w:sz w:val="24"/>
          <w:szCs w:val="24"/>
        </w:rPr>
      </w:pPr>
      <w:r w:rsidRPr="00E3620D">
        <w:rPr>
          <w:rFonts w:ascii="Times New Roman" w:hAnsi="Times New Roman"/>
          <w:sz w:val="24"/>
          <w:szCs w:val="24"/>
        </w:rPr>
        <w:t>Analisis Pertumbuhan Belanja</w:t>
      </w:r>
    </w:p>
    <w:p w:rsidR="00560E3D" w:rsidRPr="00E3620D" w:rsidRDefault="00560E3D" w:rsidP="00E3620D">
      <w:pPr>
        <w:ind w:left="360" w:firstLine="720"/>
        <w:contextualSpacing/>
        <w:jc w:val="both"/>
        <w:rPr>
          <w:lang w:val="id-ID"/>
        </w:rPr>
      </w:pPr>
      <w:r w:rsidRPr="00E3620D">
        <w:rPr>
          <w:lang w:val="id-ID"/>
        </w:rPr>
        <w:t xml:space="preserve">Adapun </w:t>
      </w:r>
      <w:r w:rsidRPr="00E3620D">
        <w:t xml:space="preserve">hasil dari perhitungan </w:t>
      </w:r>
      <w:r w:rsidRPr="00E3620D">
        <w:rPr>
          <w:lang w:val="id-ID"/>
        </w:rPr>
        <w:t xml:space="preserve">pertumbuhan </w:t>
      </w:r>
      <w:r w:rsidRPr="00E3620D">
        <w:t>belanja tahun 2009-2015 adalah</w:t>
      </w:r>
      <w:r w:rsidRPr="00E3620D">
        <w:rPr>
          <w:lang w:val="id-ID"/>
        </w:rPr>
        <w:t xml:space="preserve"> sebagai berikut:</w:t>
      </w:r>
    </w:p>
    <w:p w:rsidR="00560E3D" w:rsidRPr="00E3620D" w:rsidRDefault="009872DC" w:rsidP="00E3620D">
      <w:pPr>
        <w:jc w:val="center"/>
        <w:rPr>
          <w:lang w:val="id-ID"/>
        </w:rPr>
      </w:pPr>
      <w:r w:rsidRPr="00E3620D">
        <w:t xml:space="preserve">Tabel </w:t>
      </w:r>
      <w:r w:rsidR="00560E3D" w:rsidRPr="00E3620D">
        <w:t xml:space="preserve">7 </w:t>
      </w:r>
      <w:r w:rsidR="009307E7">
        <w:rPr>
          <w:lang w:val="id-ID"/>
        </w:rPr>
        <w:t xml:space="preserve">: </w:t>
      </w:r>
      <w:r w:rsidR="00560E3D" w:rsidRPr="00E3620D">
        <w:t>Pertumbuhan Belanja</w:t>
      </w:r>
      <w:r w:rsidR="00B5062F" w:rsidRPr="00E3620D">
        <w:t xml:space="preserve"> P</w:t>
      </w:r>
      <w:r w:rsidR="00560E3D" w:rsidRPr="00E3620D">
        <w:t>ada</w:t>
      </w:r>
      <w:r w:rsidR="00B5062F" w:rsidRPr="00E3620D">
        <w:t xml:space="preserve"> DPPDK</w:t>
      </w:r>
      <w:r w:rsidR="00B17F54" w:rsidRPr="00E3620D">
        <w:t xml:space="preserve"> Kota</w:t>
      </w:r>
      <w:r w:rsidR="00B17F54" w:rsidRPr="00E3620D">
        <w:rPr>
          <w:lang w:val="id-ID"/>
        </w:rPr>
        <w:t xml:space="preserve"> </w:t>
      </w:r>
      <w:r w:rsidR="00560E3D" w:rsidRPr="00E3620D">
        <w:t>SolokTA. 2009-2015</w:t>
      </w:r>
    </w:p>
    <w:tbl>
      <w:tblPr>
        <w:tblStyle w:val="TableGrid"/>
        <w:tblW w:w="0" w:type="auto"/>
        <w:jc w:val="center"/>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851"/>
        <w:gridCol w:w="2056"/>
        <w:gridCol w:w="2268"/>
        <w:gridCol w:w="2339"/>
      </w:tblGrid>
      <w:tr w:rsidR="00560E3D" w:rsidRPr="009307E7" w:rsidTr="00572467">
        <w:trPr>
          <w:jc w:val="center"/>
        </w:trPr>
        <w:tc>
          <w:tcPr>
            <w:tcW w:w="851" w:type="dxa"/>
            <w:tcBorders>
              <w:top w:val="single" w:sz="4" w:space="0" w:color="auto"/>
              <w:bottom w:val="single" w:sz="4" w:space="0" w:color="auto"/>
            </w:tcBorders>
          </w:tcPr>
          <w:p w:rsidR="00560E3D" w:rsidRPr="009307E7" w:rsidRDefault="00560E3D" w:rsidP="00572467">
            <w:pPr>
              <w:ind w:left="-28" w:firstLine="28"/>
              <w:jc w:val="center"/>
              <w:rPr>
                <w:rFonts w:eastAsia="Calibri"/>
                <w:b/>
                <w:sz w:val="20"/>
              </w:rPr>
            </w:pPr>
            <w:r w:rsidRPr="009307E7">
              <w:rPr>
                <w:rFonts w:eastAsia="Calibri"/>
                <w:b/>
                <w:sz w:val="20"/>
              </w:rPr>
              <w:t>Tahun</w:t>
            </w:r>
          </w:p>
        </w:tc>
        <w:tc>
          <w:tcPr>
            <w:tcW w:w="2056" w:type="dxa"/>
            <w:tcBorders>
              <w:top w:val="single" w:sz="4" w:space="0" w:color="auto"/>
              <w:bottom w:val="single" w:sz="4" w:space="0" w:color="auto"/>
            </w:tcBorders>
          </w:tcPr>
          <w:p w:rsidR="00560E3D" w:rsidRPr="009307E7" w:rsidRDefault="00560E3D" w:rsidP="00E3620D">
            <w:pPr>
              <w:jc w:val="center"/>
              <w:rPr>
                <w:rFonts w:eastAsia="Calibri"/>
                <w:b/>
                <w:sz w:val="20"/>
              </w:rPr>
            </w:pPr>
            <w:r w:rsidRPr="009307E7">
              <w:rPr>
                <w:rFonts w:eastAsia="Calibri"/>
                <w:b/>
                <w:sz w:val="20"/>
              </w:rPr>
              <w:t>Belanja Tahun Berjalan(Xt)</w:t>
            </w:r>
          </w:p>
        </w:tc>
        <w:tc>
          <w:tcPr>
            <w:tcW w:w="2268" w:type="dxa"/>
            <w:tcBorders>
              <w:top w:val="single" w:sz="4" w:space="0" w:color="auto"/>
              <w:bottom w:val="single" w:sz="4" w:space="0" w:color="auto"/>
            </w:tcBorders>
          </w:tcPr>
          <w:p w:rsidR="00560E3D" w:rsidRPr="009307E7" w:rsidRDefault="00560E3D" w:rsidP="00E3620D">
            <w:pPr>
              <w:jc w:val="center"/>
              <w:rPr>
                <w:rFonts w:eastAsia="Calibri"/>
                <w:b/>
                <w:sz w:val="20"/>
              </w:rPr>
            </w:pPr>
            <w:r w:rsidRPr="009307E7">
              <w:rPr>
                <w:rFonts w:eastAsia="Calibri"/>
                <w:b/>
                <w:sz w:val="20"/>
                <w:lang w:val="id-ID"/>
              </w:rPr>
              <w:t>Belanja</w:t>
            </w:r>
            <w:r w:rsidRPr="009307E7">
              <w:rPr>
                <w:rFonts w:eastAsia="Calibri"/>
                <w:b/>
                <w:sz w:val="20"/>
              </w:rPr>
              <w:t xml:space="preserve"> Tahun Sebelumnya (Xt-1)</w:t>
            </w:r>
          </w:p>
        </w:tc>
        <w:tc>
          <w:tcPr>
            <w:tcW w:w="0" w:type="auto"/>
            <w:tcBorders>
              <w:top w:val="single" w:sz="4" w:space="0" w:color="auto"/>
              <w:bottom w:val="single" w:sz="4" w:space="0" w:color="auto"/>
            </w:tcBorders>
          </w:tcPr>
          <w:p w:rsidR="00560E3D" w:rsidRPr="009307E7" w:rsidRDefault="00560E3D" w:rsidP="00E3620D">
            <w:pPr>
              <w:jc w:val="center"/>
              <w:rPr>
                <w:rFonts w:eastAsia="Calibri"/>
                <w:b/>
                <w:sz w:val="20"/>
              </w:rPr>
            </w:pPr>
            <w:r w:rsidRPr="009307E7">
              <w:rPr>
                <w:rFonts w:eastAsia="Calibri"/>
                <w:b/>
                <w:sz w:val="20"/>
              </w:rPr>
              <w:t>Pertumbuhan</w:t>
            </w:r>
          </w:p>
          <w:p w:rsidR="00560E3D" w:rsidRPr="009307E7" w:rsidRDefault="00560E3D" w:rsidP="00E3620D">
            <w:pPr>
              <w:jc w:val="center"/>
              <w:rPr>
                <w:rFonts w:eastAsia="Calibri"/>
                <w:b/>
                <w:sz w:val="20"/>
              </w:rPr>
            </w:pPr>
            <w:r w:rsidRPr="009307E7">
              <w:rPr>
                <w:rFonts w:eastAsia="Calibri"/>
                <w:b/>
                <w:sz w:val="20"/>
              </w:rPr>
              <w:t>( (Xt – Xt-1)/ Xt-1) X100%</w:t>
            </w:r>
          </w:p>
        </w:tc>
      </w:tr>
      <w:tr w:rsidR="00560E3D" w:rsidRPr="009307E7" w:rsidTr="00572467">
        <w:trPr>
          <w:jc w:val="center"/>
        </w:trPr>
        <w:tc>
          <w:tcPr>
            <w:tcW w:w="851" w:type="dxa"/>
            <w:tcBorders>
              <w:top w:val="single" w:sz="4" w:space="0" w:color="auto"/>
            </w:tcBorders>
          </w:tcPr>
          <w:p w:rsidR="00560E3D" w:rsidRPr="009307E7" w:rsidRDefault="00560E3D" w:rsidP="00E3620D">
            <w:pPr>
              <w:jc w:val="center"/>
              <w:rPr>
                <w:rFonts w:eastAsia="Calibri"/>
                <w:sz w:val="20"/>
              </w:rPr>
            </w:pPr>
            <w:r w:rsidRPr="009307E7">
              <w:rPr>
                <w:rFonts w:eastAsia="Calibri"/>
                <w:sz w:val="20"/>
              </w:rPr>
              <w:t>2009</w:t>
            </w:r>
          </w:p>
        </w:tc>
        <w:tc>
          <w:tcPr>
            <w:tcW w:w="2056" w:type="dxa"/>
            <w:tcBorders>
              <w:top w:val="single" w:sz="4" w:space="0" w:color="auto"/>
            </w:tcBorders>
          </w:tcPr>
          <w:p w:rsidR="00560E3D" w:rsidRPr="009307E7" w:rsidRDefault="00560E3D" w:rsidP="00E3620D">
            <w:pPr>
              <w:jc w:val="right"/>
              <w:rPr>
                <w:rFonts w:eastAsia="Calibri"/>
                <w:sz w:val="20"/>
              </w:rPr>
            </w:pPr>
            <w:r w:rsidRPr="009307E7">
              <w:rPr>
                <w:rFonts w:eastAsia="Calibri"/>
                <w:sz w:val="20"/>
              </w:rPr>
              <w:t>8.820.735.487</w:t>
            </w:r>
          </w:p>
        </w:tc>
        <w:tc>
          <w:tcPr>
            <w:tcW w:w="2268" w:type="dxa"/>
            <w:tcBorders>
              <w:top w:val="single" w:sz="4" w:space="0" w:color="auto"/>
            </w:tcBorders>
          </w:tcPr>
          <w:p w:rsidR="00560E3D" w:rsidRPr="009307E7" w:rsidRDefault="00560E3D" w:rsidP="00E3620D">
            <w:pPr>
              <w:contextualSpacing/>
              <w:jc w:val="right"/>
              <w:rPr>
                <w:rFonts w:eastAsia="Calibri"/>
                <w:sz w:val="20"/>
              </w:rPr>
            </w:pPr>
            <w:r w:rsidRPr="009307E7">
              <w:rPr>
                <w:rFonts w:eastAsia="Calibri"/>
                <w:sz w:val="20"/>
              </w:rPr>
              <w:t>8.015.775.915</w:t>
            </w:r>
          </w:p>
        </w:tc>
        <w:tc>
          <w:tcPr>
            <w:tcW w:w="0" w:type="auto"/>
            <w:tcBorders>
              <w:top w:val="single" w:sz="4" w:space="0" w:color="auto"/>
            </w:tcBorders>
          </w:tcPr>
          <w:p w:rsidR="00560E3D" w:rsidRPr="009307E7" w:rsidRDefault="00560E3D" w:rsidP="00E3620D">
            <w:pPr>
              <w:contextualSpacing/>
              <w:jc w:val="right"/>
              <w:rPr>
                <w:rFonts w:eastAsia="Calibri"/>
                <w:sz w:val="20"/>
              </w:rPr>
            </w:pPr>
            <w:r w:rsidRPr="009307E7">
              <w:rPr>
                <w:rFonts w:eastAsia="Calibri"/>
                <w:sz w:val="20"/>
              </w:rPr>
              <w:t>10,04</w:t>
            </w:r>
          </w:p>
        </w:tc>
      </w:tr>
      <w:tr w:rsidR="00560E3D" w:rsidRPr="009307E7" w:rsidTr="00572467">
        <w:trPr>
          <w:jc w:val="center"/>
        </w:trPr>
        <w:tc>
          <w:tcPr>
            <w:tcW w:w="851" w:type="dxa"/>
          </w:tcPr>
          <w:p w:rsidR="00560E3D" w:rsidRPr="009307E7" w:rsidRDefault="00560E3D" w:rsidP="00E3620D">
            <w:pPr>
              <w:jc w:val="center"/>
              <w:rPr>
                <w:rFonts w:eastAsia="Calibri"/>
                <w:sz w:val="20"/>
              </w:rPr>
            </w:pPr>
            <w:r w:rsidRPr="009307E7">
              <w:rPr>
                <w:rFonts w:eastAsia="Calibri"/>
                <w:sz w:val="20"/>
              </w:rPr>
              <w:t>2010</w:t>
            </w:r>
          </w:p>
        </w:tc>
        <w:tc>
          <w:tcPr>
            <w:tcW w:w="2056" w:type="dxa"/>
          </w:tcPr>
          <w:p w:rsidR="00560E3D" w:rsidRPr="009307E7" w:rsidRDefault="00560E3D" w:rsidP="00E3620D">
            <w:pPr>
              <w:jc w:val="right"/>
              <w:rPr>
                <w:rFonts w:eastAsia="Calibri"/>
                <w:sz w:val="20"/>
              </w:rPr>
            </w:pPr>
            <w:r w:rsidRPr="009307E7">
              <w:rPr>
                <w:rFonts w:eastAsia="Calibri"/>
                <w:sz w:val="20"/>
              </w:rPr>
              <w:t>8.384.346.885</w:t>
            </w:r>
          </w:p>
        </w:tc>
        <w:tc>
          <w:tcPr>
            <w:tcW w:w="2268" w:type="dxa"/>
          </w:tcPr>
          <w:p w:rsidR="00560E3D" w:rsidRPr="009307E7" w:rsidRDefault="00560E3D" w:rsidP="00E3620D">
            <w:pPr>
              <w:jc w:val="right"/>
              <w:rPr>
                <w:rFonts w:eastAsia="Calibri"/>
                <w:sz w:val="20"/>
              </w:rPr>
            </w:pPr>
            <w:r w:rsidRPr="009307E7">
              <w:rPr>
                <w:rFonts w:eastAsia="Calibri"/>
                <w:sz w:val="20"/>
              </w:rPr>
              <w:t>8.820.735.487</w:t>
            </w:r>
          </w:p>
        </w:tc>
        <w:tc>
          <w:tcPr>
            <w:tcW w:w="0" w:type="auto"/>
          </w:tcPr>
          <w:p w:rsidR="00560E3D" w:rsidRPr="009307E7" w:rsidRDefault="00560E3D" w:rsidP="00E3620D">
            <w:pPr>
              <w:contextualSpacing/>
              <w:jc w:val="right"/>
              <w:rPr>
                <w:rFonts w:eastAsia="Calibri"/>
                <w:sz w:val="20"/>
              </w:rPr>
            </w:pPr>
            <w:r w:rsidRPr="009307E7">
              <w:rPr>
                <w:rFonts w:eastAsia="Calibri"/>
                <w:sz w:val="20"/>
              </w:rPr>
              <w:t>(4,95)</w:t>
            </w:r>
          </w:p>
        </w:tc>
      </w:tr>
      <w:tr w:rsidR="00560E3D" w:rsidRPr="009307E7" w:rsidTr="00572467">
        <w:trPr>
          <w:jc w:val="center"/>
        </w:trPr>
        <w:tc>
          <w:tcPr>
            <w:tcW w:w="851" w:type="dxa"/>
          </w:tcPr>
          <w:p w:rsidR="00560E3D" w:rsidRPr="009307E7" w:rsidRDefault="00560E3D" w:rsidP="00E3620D">
            <w:pPr>
              <w:jc w:val="center"/>
              <w:rPr>
                <w:rFonts w:eastAsia="Calibri"/>
                <w:sz w:val="20"/>
              </w:rPr>
            </w:pPr>
            <w:r w:rsidRPr="009307E7">
              <w:rPr>
                <w:rFonts w:eastAsia="Calibri"/>
                <w:sz w:val="20"/>
              </w:rPr>
              <w:t>2011</w:t>
            </w:r>
          </w:p>
        </w:tc>
        <w:tc>
          <w:tcPr>
            <w:tcW w:w="2056" w:type="dxa"/>
          </w:tcPr>
          <w:p w:rsidR="00560E3D" w:rsidRPr="009307E7" w:rsidRDefault="00560E3D" w:rsidP="00E3620D">
            <w:pPr>
              <w:jc w:val="right"/>
              <w:rPr>
                <w:rFonts w:eastAsia="Calibri"/>
                <w:sz w:val="20"/>
              </w:rPr>
            </w:pPr>
            <w:r w:rsidRPr="009307E7">
              <w:rPr>
                <w:rFonts w:eastAsia="Calibri"/>
                <w:sz w:val="20"/>
              </w:rPr>
              <w:t>8.231.626.305</w:t>
            </w:r>
          </w:p>
        </w:tc>
        <w:tc>
          <w:tcPr>
            <w:tcW w:w="2268" w:type="dxa"/>
          </w:tcPr>
          <w:p w:rsidR="00560E3D" w:rsidRPr="009307E7" w:rsidRDefault="00560E3D" w:rsidP="00E3620D">
            <w:pPr>
              <w:jc w:val="right"/>
              <w:rPr>
                <w:rFonts w:eastAsia="Calibri"/>
                <w:sz w:val="20"/>
              </w:rPr>
            </w:pPr>
            <w:r w:rsidRPr="009307E7">
              <w:rPr>
                <w:rFonts w:eastAsia="Calibri"/>
                <w:sz w:val="20"/>
              </w:rPr>
              <w:t>8.384.346.885</w:t>
            </w:r>
          </w:p>
        </w:tc>
        <w:tc>
          <w:tcPr>
            <w:tcW w:w="0" w:type="auto"/>
          </w:tcPr>
          <w:p w:rsidR="00560E3D" w:rsidRPr="009307E7" w:rsidRDefault="00560E3D" w:rsidP="00E3620D">
            <w:pPr>
              <w:contextualSpacing/>
              <w:jc w:val="right"/>
              <w:rPr>
                <w:rFonts w:eastAsia="Calibri"/>
                <w:sz w:val="20"/>
              </w:rPr>
            </w:pPr>
            <w:r w:rsidRPr="009307E7">
              <w:rPr>
                <w:rFonts w:eastAsia="Calibri"/>
                <w:sz w:val="20"/>
              </w:rPr>
              <w:t>(1,82)</w:t>
            </w:r>
          </w:p>
        </w:tc>
      </w:tr>
      <w:tr w:rsidR="00560E3D" w:rsidRPr="009307E7" w:rsidTr="00572467">
        <w:trPr>
          <w:jc w:val="center"/>
        </w:trPr>
        <w:tc>
          <w:tcPr>
            <w:tcW w:w="851" w:type="dxa"/>
          </w:tcPr>
          <w:p w:rsidR="00560E3D" w:rsidRPr="009307E7" w:rsidRDefault="00560E3D" w:rsidP="00E3620D">
            <w:pPr>
              <w:jc w:val="center"/>
              <w:rPr>
                <w:rFonts w:eastAsia="Calibri"/>
                <w:sz w:val="20"/>
              </w:rPr>
            </w:pPr>
            <w:r w:rsidRPr="009307E7">
              <w:rPr>
                <w:rFonts w:eastAsia="Calibri"/>
                <w:sz w:val="20"/>
              </w:rPr>
              <w:t>2012</w:t>
            </w:r>
          </w:p>
        </w:tc>
        <w:tc>
          <w:tcPr>
            <w:tcW w:w="2056" w:type="dxa"/>
          </w:tcPr>
          <w:p w:rsidR="00560E3D" w:rsidRPr="009307E7" w:rsidRDefault="00560E3D" w:rsidP="00E3620D">
            <w:pPr>
              <w:jc w:val="right"/>
              <w:rPr>
                <w:rFonts w:eastAsia="Calibri"/>
                <w:sz w:val="20"/>
              </w:rPr>
            </w:pPr>
            <w:r w:rsidRPr="009307E7">
              <w:rPr>
                <w:rFonts w:eastAsia="Calibri"/>
                <w:sz w:val="20"/>
              </w:rPr>
              <w:t>9.273.770.166</w:t>
            </w:r>
          </w:p>
        </w:tc>
        <w:tc>
          <w:tcPr>
            <w:tcW w:w="2268" w:type="dxa"/>
          </w:tcPr>
          <w:p w:rsidR="00560E3D" w:rsidRPr="009307E7" w:rsidRDefault="00560E3D" w:rsidP="00E3620D">
            <w:pPr>
              <w:jc w:val="right"/>
              <w:rPr>
                <w:rFonts w:eastAsia="Calibri"/>
                <w:sz w:val="20"/>
              </w:rPr>
            </w:pPr>
            <w:r w:rsidRPr="009307E7">
              <w:rPr>
                <w:rFonts w:eastAsia="Calibri"/>
                <w:sz w:val="20"/>
              </w:rPr>
              <w:t>8.231.626.305</w:t>
            </w:r>
          </w:p>
        </w:tc>
        <w:tc>
          <w:tcPr>
            <w:tcW w:w="0" w:type="auto"/>
          </w:tcPr>
          <w:p w:rsidR="00560E3D" w:rsidRPr="009307E7" w:rsidRDefault="00560E3D" w:rsidP="00E3620D">
            <w:pPr>
              <w:contextualSpacing/>
              <w:jc w:val="right"/>
              <w:rPr>
                <w:rFonts w:eastAsia="Calibri"/>
                <w:sz w:val="20"/>
              </w:rPr>
            </w:pPr>
            <w:r w:rsidRPr="009307E7">
              <w:rPr>
                <w:rFonts w:eastAsia="Calibri"/>
                <w:sz w:val="20"/>
              </w:rPr>
              <w:t>12,66</w:t>
            </w:r>
          </w:p>
        </w:tc>
      </w:tr>
      <w:tr w:rsidR="00560E3D" w:rsidRPr="009307E7" w:rsidTr="00572467">
        <w:trPr>
          <w:jc w:val="center"/>
        </w:trPr>
        <w:tc>
          <w:tcPr>
            <w:tcW w:w="851" w:type="dxa"/>
          </w:tcPr>
          <w:p w:rsidR="00560E3D" w:rsidRPr="009307E7" w:rsidRDefault="00560E3D" w:rsidP="00E3620D">
            <w:pPr>
              <w:jc w:val="center"/>
              <w:rPr>
                <w:rFonts w:eastAsia="Calibri"/>
                <w:sz w:val="20"/>
              </w:rPr>
            </w:pPr>
            <w:r w:rsidRPr="009307E7">
              <w:rPr>
                <w:rFonts w:eastAsia="Calibri"/>
                <w:sz w:val="20"/>
              </w:rPr>
              <w:t>2013</w:t>
            </w:r>
          </w:p>
        </w:tc>
        <w:tc>
          <w:tcPr>
            <w:tcW w:w="2056" w:type="dxa"/>
          </w:tcPr>
          <w:p w:rsidR="00560E3D" w:rsidRPr="009307E7" w:rsidRDefault="00560E3D" w:rsidP="00E3620D">
            <w:pPr>
              <w:jc w:val="right"/>
              <w:rPr>
                <w:rFonts w:eastAsia="Calibri"/>
                <w:sz w:val="20"/>
              </w:rPr>
            </w:pPr>
            <w:r w:rsidRPr="009307E7">
              <w:rPr>
                <w:rFonts w:eastAsia="Calibri"/>
                <w:sz w:val="20"/>
              </w:rPr>
              <w:t>11.409.520.859</w:t>
            </w:r>
          </w:p>
        </w:tc>
        <w:tc>
          <w:tcPr>
            <w:tcW w:w="2268" w:type="dxa"/>
          </w:tcPr>
          <w:p w:rsidR="00560E3D" w:rsidRPr="009307E7" w:rsidRDefault="00560E3D" w:rsidP="00E3620D">
            <w:pPr>
              <w:jc w:val="right"/>
              <w:rPr>
                <w:rFonts w:eastAsia="Calibri"/>
                <w:sz w:val="20"/>
              </w:rPr>
            </w:pPr>
            <w:r w:rsidRPr="009307E7">
              <w:rPr>
                <w:rFonts w:eastAsia="Calibri"/>
                <w:sz w:val="20"/>
              </w:rPr>
              <w:t>9.273.770.166</w:t>
            </w:r>
          </w:p>
        </w:tc>
        <w:tc>
          <w:tcPr>
            <w:tcW w:w="0" w:type="auto"/>
          </w:tcPr>
          <w:p w:rsidR="00560E3D" w:rsidRPr="009307E7" w:rsidRDefault="00560E3D" w:rsidP="00E3620D">
            <w:pPr>
              <w:contextualSpacing/>
              <w:jc w:val="right"/>
              <w:rPr>
                <w:rFonts w:eastAsia="Calibri"/>
                <w:sz w:val="20"/>
              </w:rPr>
            </w:pPr>
            <w:r w:rsidRPr="009307E7">
              <w:rPr>
                <w:rFonts w:eastAsia="Calibri"/>
                <w:sz w:val="20"/>
              </w:rPr>
              <w:t>23,03</w:t>
            </w:r>
          </w:p>
        </w:tc>
      </w:tr>
      <w:tr w:rsidR="00560E3D" w:rsidRPr="009307E7" w:rsidTr="00572467">
        <w:trPr>
          <w:jc w:val="center"/>
        </w:trPr>
        <w:tc>
          <w:tcPr>
            <w:tcW w:w="851" w:type="dxa"/>
          </w:tcPr>
          <w:p w:rsidR="00560E3D" w:rsidRPr="009307E7" w:rsidRDefault="00560E3D" w:rsidP="00E3620D">
            <w:pPr>
              <w:jc w:val="center"/>
              <w:rPr>
                <w:rFonts w:eastAsia="Calibri"/>
                <w:sz w:val="20"/>
              </w:rPr>
            </w:pPr>
            <w:r w:rsidRPr="009307E7">
              <w:rPr>
                <w:rFonts w:eastAsia="Calibri"/>
                <w:sz w:val="20"/>
              </w:rPr>
              <w:t>2014</w:t>
            </w:r>
          </w:p>
        </w:tc>
        <w:tc>
          <w:tcPr>
            <w:tcW w:w="2056" w:type="dxa"/>
          </w:tcPr>
          <w:p w:rsidR="00560E3D" w:rsidRPr="009307E7" w:rsidRDefault="00560E3D" w:rsidP="00E3620D">
            <w:pPr>
              <w:jc w:val="right"/>
              <w:rPr>
                <w:rFonts w:eastAsia="Calibri"/>
                <w:sz w:val="20"/>
              </w:rPr>
            </w:pPr>
            <w:r w:rsidRPr="009307E7">
              <w:rPr>
                <w:rFonts w:eastAsia="Calibri"/>
                <w:sz w:val="20"/>
              </w:rPr>
              <w:t>14.575.230.332</w:t>
            </w:r>
          </w:p>
        </w:tc>
        <w:tc>
          <w:tcPr>
            <w:tcW w:w="2268" w:type="dxa"/>
          </w:tcPr>
          <w:p w:rsidR="00560E3D" w:rsidRPr="009307E7" w:rsidRDefault="00560E3D" w:rsidP="00E3620D">
            <w:pPr>
              <w:jc w:val="right"/>
              <w:rPr>
                <w:rFonts w:eastAsia="Calibri"/>
                <w:sz w:val="20"/>
              </w:rPr>
            </w:pPr>
            <w:r w:rsidRPr="009307E7">
              <w:rPr>
                <w:rFonts w:eastAsia="Calibri"/>
                <w:sz w:val="20"/>
              </w:rPr>
              <w:t>11.409.520.859</w:t>
            </w:r>
          </w:p>
        </w:tc>
        <w:tc>
          <w:tcPr>
            <w:tcW w:w="0" w:type="auto"/>
          </w:tcPr>
          <w:p w:rsidR="00560E3D" w:rsidRPr="009307E7" w:rsidRDefault="00560E3D" w:rsidP="00E3620D">
            <w:pPr>
              <w:contextualSpacing/>
              <w:jc w:val="right"/>
              <w:rPr>
                <w:rFonts w:eastAsia="Calibri"/>
                <w:sz w:val="20"/>
              </w:rPr>
            </w:pPr>
            <w:r w:rsidRPr="009307E7">
              <w:rPr>
                <w:rFonts w:eastAsia="Calibri"/>
                <w:sz w:val="20"/>
              </w:rPr>
              <w:t>27,75</w:t>
            </w:r>
          </w:p>
        </w:tc>
      </w:tr>
      <w:tr w:rsidR="00560E3D" w:rsidRPr="009307E7" w:rsidTr="00572467">
        <w:trPr>
          <w:jc w:val="center"/>
        </w:trPr>
        <w:tc>
          <w:tcPr>
            <w:tcW w:w="851" w:type="dxa"/>
            <w:tcBorders>
              <w:bottom w:val="single" w:sz="4" w:space="0" w:color="auto"/>
            </w:tcBorders>
          </w:tcPr>
          <w:p w:rsidR="00560E3D" w:rsidRPr="009307E7" w:rsidRDefault="00560E3D" w:rsidP="00E3620D">
            <w:pPr>
              <w:jc w:val="center"/>
              <w:rPr>
                <w:rFonts w:eastAsia="Calibri"/>
                <w:sz w:val="20"/>
              </w:rPr>
            </w:pPr>
            <w:r w:rsidRPr="009307E7">
              <w:rPr>
                <w:rFonts w:eastAsia="Calibri"/>
                <w:sz w:val="20"/>
              </w:rPr>
              <w:t>2015</w:t>
            </w:r>
          </w:p>
        </w:tc>
        <w:tc>
          <w:tcPr>
            <w:tcW w:w="2056" w:type="dxa"/>
            <w:tcBorders>
              <w:bottom w:val="single" w:sz="4" w:space="0" w:color="auto"/>
            </w:tcBorders>
          </w:tcPr>
          <w:p w:rsidR="00560E3D" w:rsidRPr="009307E7" w:rsidRDefault="00560E3D" w:rsidP="00E3620D">
            <w:pPr>
              <w:jc w:val="right"/>
              <w:rPr>
                <w:rFonts w:eastAsia="Calibri"/>
                <w:sz w:val="20"/>
              </w:rPr>
            </w:pPr>
            <w:r w:rsidRPr="009307E7">
              <w:rPr>
                <w:rFonts w:eastAsia="Calibri"/>
                <w:sz w:val="20"/>
                <w:lang w:val="id-ID"/>
              </w:rPr>
              <w:t>19.214.701.366</w:t>
            </w:r>
          </w:p>
        </w:tc>
        <w:tc>
          <w:tcPr>
            <w:tcW w:w="2268" w:type="dxa"/>
            <w:tcBorders>
              <w:bottom w:val="single" w:sz="4" w:space="0" w:color="auto"/>
            </w:tcBorders>
          </w:tcPr>
          <w:p w:rsidR="00560E3D" w:rsidRPr="009307E7" w:rsidRDefault="00560E3D" w:rsidP="00E3620D">
            <w:pPr>
              <w:jc w:val="right"/>
              <w:rPr>
                <w:rFonts w:eastAsia="Calibri"/>
                <w:sz w:val="20"/>
              </w:rPr>
            </w:pPr>
            <w:r w:rsidRPr="009307E7">
              <w:rPr>
                <w:rFonts w:eastAsia="Calibri"/>
                <w:sz w:val="20"/>
              </w:rPr>
              <w:t>14.575.230.332</w:t>
            </w:r>
          </w:p>
        </w:tc>
        <w:tc>
          <w:tcPr>
            <w:tcW w:w="0" w:type="auto"/>
            <w:tcBorders>
              <w:bottom w:val="single" w:sz="4" w:space="0" w:color="auto"/>
            </w:tcBorders>
          </w:tcPr>
          <w:p w:rsidR="00560E3D" w:rsidRPr="009307E7" w:rsidRDefault="00560E3D" w:rsidP="00E3620D">
            <w:pPr>
              <w:contextualSpacing/>
              <w:jc w:val="right"/>
              <w:rPr>
                <w:rFonts w:eastAsia="Calibri"/>
                <w:sz w:val="20"/>
              </w:rPr>
            </w:pPr>
            <w:r w:rsidRPr="009307E7">
              <w:rPr>
                <w:rFonts w:eastAsia="Calibri"/>
                <w:sz w:val="20"/>
              </w:rPr>
              <w:t>31,83</w:t>
            </w:r>
          </w:p>
        </w:tc>
      </w:tr>
      <w:tr w:rsidR="00560E3D" w:rsidRPr="009307E7" w:rsidTr="00572467">
        <w:trPr>
          <w:jc w:val="center"/>
        </w:trPr>
        <w:tc>
          <w:tcPr>
            <w:tcW w:w="5175" w:type="dxa"/>
            <w:gridSpan w:val="3"/>
            <w:tcBorders>
              <w:top w:val="single" w:sz="4" w:space="0" w:color="auto"/>
              <w:bottom w:val="single" w:sz="4" w:space="0" w:color="auto"/>
            </w:tcBorders>
          </w:tcPr>
          <w:p w:rsidR="00560E3D" w:rsidRPr="009307E7" w:rsidRDefault="00560E3D" w:rsidP="00E3620D">
            <w:pPr>
              <w:contextualSpacing/>
              <w:jc w:val="right"/>
              <w:rPr>
                <w:rFonts w:eastAsia="Calibri"/>
                <w:b/>
                <w:color w:val="000000"/>
                <w:sz w:val="20"/>
              </w:rPr>
            </w:pPr>
            <w:r w:rsidRPr="009307E7">
              <w:rPr>
                <w:rFonts w:eastAsia="Calibri"/>
                <w:b/>
                <w:color w:val="000000"/>
                <w:sz w:val="20"/>
              </w:rPr>
              <w:t>Rata-rata pertahun</w:t>
            </w:r>
          </w:p>
        </w:tc>
        <w:tc>
          <w:tcPr>
            <w:tcW w:w="0" w:type="auto"/>
            <w:tcBorders>
              <w:top w:val="single" w:sz="4" w:space="0" w:color="auto"/>
              <w:bottom w:val="single" w:sz="4" w:space="0" w:color="auto"/>
            </w:tcBorders>
          </w:tcPr>
          <w:p w:rsidR="00560E3D" w:rsidRPr="009307E7" w:rsidRDefault="00560E3D" w:rsidP="00E3620D">
            <w:pPr>
              <w:contextualSpacing/>
              <w:jc w:val="right"/>
              <w:rPr>
                <w:rFonts w:eastAsia="Calibri"/>
                <w:b/>
                <w:sz w:val="20"/>
              </w:rPr>
            </w:pPr>
            <w:r w:rsidRPr="009307E7">
              <w:rPr>
                <w:rFonts w:eastAsia="Calibri"/>
                <w:b/>
                <w:sz w:val="20"/>
              </w:rPr>
              <w:t>14,08</w:t>
            </w:r>
          </w:p>
        </w:tc>
      </w:tr>
    </w:tbl>
    <w:p w:rsidR="00560E3D" w:rsidRPr="00E3620D" w:rsidRDefault="00560E3D" w:rsidP="00E3620D">
      <w:pPr>
        <w:jc w:val="both"/>
      </w:pPr>
      <w:r w:rsidRPr="00E3620D">
        <w:t xml:space="preserve">Sumber : Laporan </w:t>
      </w:r>
      <w:r w:rsidR="00B5062F" w:rsidRPr="00E3620D">
        <w:t>DPPDK</w:t>
      </w:r>
      <w:r w:rsidRPr="00E3620D">
        <w:t xml:space="preserve"> Kota Solok</w:t>
      </w:r>
    </w:p>
    <w:p w:rsidR="009307E7" w:rsidRDefault="009307E7" w:rsidP="00572467">
      <w:pPr>
        <w:jc w:val="both"/>
        <w:rPr>
          <w:lang w:val="id-ID"/>
        </w:rPr>
      </w:pPr>
    </w:p>
    <w:p w:rsidR="00560E3D" w:rsidRPr="00E3620D" w:rsidRDefault="00560E3D" w:rsidP="00572467">
      <w:pPr>
        <w:jc w:val="both"/>
        <w:rPr>
          <w:lang w:val="id-ID"/>
        </w:rPr>
      </w:pPr>
      <w:r w:rsidRPr="00E3620D">
        <w:t xml:space="preserve">  </w:t>
      </w:r>
      <w:r w:rsidR="009872DC" w:rsidRPr="00E3620D">
        <w:t xml:space="preserve">Berdasarkan tabel </w:t>
      </w:r>
      <w:r w:rsidRPr="00E3620D">
        <w:t>7 di atas terlihat pertumbuhan belanja dari tahun 2009-2015 berfluktuasi. Tahun 2009 pertumbuhan belanja mengalami peningkatan sebesar 10,04%. Namun di tahun 2010 dan 2011 terjadi penurunan  belanja masing-masing sebesar 4,95% dan 1,82%. Ini disebabkan karena realisai PAD di tahun 2010 yang rendah sehingga menyebabkan anggaran belanja menurun begitu juga di tahun 2011 realisasi PAD yang masih rendah, dan berdampak terhadap belanja di tahun 2011 yang menyebabkan terjadi sedikit penurunan namun sudah lebih meningkat dibandingkan tahun 2010. Kemudian pada tahun 2012 terjadi peningkatan kembali sebesar 12,66%. Setelah itu di tahun 2013 terjadi peningkatan belanja sebesar 23,03%. Tahun 2014 dan 2015 pertumbuhan belanja  mengalami peningkatan masing-masing 27,75% dan 31,83% dengan rata-rata pertumbuhan belanja pertahun sebesar 14,08%. Ini menunjukan bahwa pertumbuhan belanja yang selalu naik artinya beban dari tahun ke tahun juga bertambah. Pertumbuhan belanja yang terus-menerus naik ini harus diimbangi dangan pendapatan yang tinggi agar tidak menimbulkan defisit anggaran.</w:t>
      </w:r>
    </w:p>
    <w:p w:rsidR="00EC4A7B" w:rsidRPr="00E3620D" w:rsidRDefault="00EC4A7B" w:rsidP="00E3620D">
      <w:pPr>
        <w:ind w:left="426" w:firstLine="720"/>
        <w:jc w:val="both"/>
        <w:rPr>
          <w:lang w:val="id-ID"/>
        </w:rPr>
      </w:pPr>
    </w:p>
    <w:p w:rsidR="00560E3D" w:rsidRPr="00E3620D" w:rsidRDefault="00560E3D" w:rsidP="00E3620D">
      <w:pPr>
        <w:contextualSpacing/>
        <w:jc w:val="both"/>
        <w:rPr>
          <w:b/>
          <w:lang w:val="id-ID"/>
        </w:rPr>
      </w:pPr>
      <w:r w:rsidRPr="00E3620D">
        <w:rPr>
          <w:b/>
        </w:rPr>
        <w:t>Analisis Rasio Keuangan</w:t>
      </w:r>
    </w:p>
    <w:p w:rsidR="00560E3D" w:rsidRPr="00E3620D" w:rsidRDefault="00560E3D" w:rsidP="00E3620D">
      <w:pPr>
        <w:jc w:val="both"/>
      </w:pPr>
      <w:r w:rsidRPr="00E3620D">
        <w:rPr>
          <w:b/>
        </w:rPr>
        <w:tab/>
      </w:r>
      <w:r w:rsidRPr="00E3620D">
        <w:t xml:space="preserve">Analisis Rasio keuangan </w:t>
      </w:r>
      <w:r w:rsidR="002A1368" w:rsidRPr="00E3620D">
        <w:t xml:space="preserve">yang terdiri dari </w:t>
      </w:r>
      <w:r w:rsidRPr="00E3620D">
        <w:t xml:space="preserve">beberapa rasio </w:t>
      </w:r>
      <w:r w:rsidR="002A1368" w:rsidRPr="00E3620D">
        <w:t>antara lain;</w:t>
      </w:r>
    </w:p>
    <w:p w:rsidR="00560E3D" w:rsidRPr="00E3620D" w:rsidRDefault="00560E3D" w:rsidP="00E3620D">
      <w:pPr>
        <w:pStyle w:val="ListParagraph"/>
        <w:numPr>
          <w:ilvl w:val="1"/>
          <w:numId w:val="8"/>
        </w:numPr>
        <w:spacing w:after="0"/>
        <w:ind w:left="360"/>
        <w:rPr>
          <w:rFonts w:ascii="Times New Roman" w:hAnsi="Times New Roman"/>
          <w:sz w:val="24"/>
          <w:szCs w:val="24"/>
        </w:rPr>
      </w:pPr>
      <w:r w:rsidRPr="00E3620D">
        <w:rPr>
          <w:rFonts w:ascii="Times New Roman" w:hAnsi="Times New Roman"/>
          <w:sz w:val="24"/>
          <w:szCs w:val="24"/>
        </w:rPr>
        <w:t>Derajat Desentralisasi</w:t>
      </w:r>
    </w:p>
    <w:p w:rsidR="00560E3D" w:rsidRPr="00E3620D" w:rsidRDefault="009872DC" w:rsidP="00572467">
      <w:pPr>
        <w:jc w:val="center"/>
      </w:pPr>
      <w:r w:rsidRPr="00E3620D">
        <w:lastRenderedPageBreak/>
        <w:t xml:space="preserve">Tabel </w:t>
      </w:r>
      <w:r w:rsidR="00560E3D" w:rsidRPr="00E3620D">
        <w:t xml:space="preserve">8 </w:t>
      </w:r>
      <w:r w:rsidR="009307E7">
        <w:rPr>
          <w:lang w:val="id-ID"/>
        </w:rPr>
        <w:t xml:space="preserve">: </w:t>
      </w:r>
      <w:r w:rsidR="00560E3D" w:rsidRPr="00E3620D">
        <w:t xml:space="preserve">Derajat Desentralisasi </w:t>
      </w:r>
      <w:r w:rsidR="00560E3D" w:rsidRPr="00E3620D">
        <w:rPr>
          <w:lang w:val="id-ID"/>
        </w:rPr>
        <w:t>p</w:t>
      </w:r>
      <w:r w:rsidR="00560E3D" w:rsidRPr="00E3620D">
        <w:t xml:space="preserve">ada </w:t>
      </w:r>
      <w:r w:rsidR="002A1368" w:rsidRPr="00E3620D">
        <w:t xml:space="preserve">DPPDK </w:t>
      </w:r>
      <w:r w:rsidR="00560E3D" w:rsidRPr="00E3620D">
        <w:t>Kota Solok TA. 2009-2015</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1"/>
        <w:gridCol w:w="1216"/>
        <w:gridCol w:w="1671"/>
        <w:gridCol w:w="1705"/>
      </w:tblGrid>
      <w:tr w:rsidR="0003501B" w:rsidRPr="00BA3B00" w:rsidTr="00572467">
        <w:trPr>
          <w:jc w:val="center"/>
        </w:trPr>
        <w:tc>
          <w:tcPr>
            <w:tcW w:w="0" w:type="auto"/>
            <w:tcBorders>
              <w:top w:val="single" w:sz="4" w:space="0" w:color="auto"/>
              <w:bottom w:val="single" w:sz="4" w:space="0" w:color="auto"/>
            </w:tcBorders>
          </w:tcPr>
          <w:p w:rsidR="00560E3D" w:rsidRPr="00BA3B00" w:rsidRDefault="00560E3D" w:rsidP="00E3620D">
            <w:pPr>
              <w:contextualSpacing/>
              <w:jc w:val="center"/>
              <w:rPr>
                <w:rFonts w:eastAsia="Calibri"/>
                <w:b/>
                <w:sz w:val="18"/>
              </w:rPr>
            </w:pPr>
            <w:r w:rsidRPr="00BA3B00">
              <w:rPr>
                <w:rFonts w:eastAsia="Calibri"/>
                <w:b/>
                <w:sz w:val="18"/>
              </w:rPr>
              <w:t>Tahun</w:t>
            </w:r>
          </w:p>
        </w:tc>
        <w:tc>
          <w:tcPr>
            <w:tcW w:w="0" w:type="auto"/>
            <w:tcBorders>
              <w:top w:val="single" w:sz="4" w:space="0" w:color="auto"/>
              <w:bottom w:val="single" w:sz="4" w:space="0" w:color="auto"/>
            </w:tcBorders>
          </w:tcPr>
          <w:p w:rsidR="00560E3D" w:rsidRPr="00BA3B00" w:rsidRDefault="00560E3D" w:rsidP="00E3620D">
            <w:pPr>
              <w:contextualSpacing/>
              <w:jc w:val="center"/>
              <w:rPr>
                <w:rFonts w:eastAsia="Calibri"/>
                <w:b/>
                <w:sz w:val="18"/>
              </w:rPr>
            </w:pPr>
            <w:r w:rsidRPr="00BA3B00">
              <w:rPr>
                <w:rFonts w:eastAsia="Calibri"/>
                <w:b/>
                <w:sz w:val="18"/>
              </w:rPr>
              <w:t>P</w:t>
            </w:r>
            <w:r w:rsidR="009872DC" w:rsidRPr="00BA3B00">
              <w:rPr>
                <w:rFonts w:eastAsia="Calibri"/>
                <w:b/>
                <w:sz w:val="18"/>
                <w:lang w:val="id-ID"/>
              </w:rPr>
              <w:t>endapatan</w:t>
            </w:r>
            <w:r w:rsidRPr="00BA3B00">
              <w:rPr>
                <w:rFonts w:eastAsia="Calibri"/>
                <w:b/>
                <w:sz w:val="18"/>
              </w:rPr>
              <w:t xml:space="preserve"> (X)</w:t>
            </w:r>
          </w:p>
        </w:tc>
        <w:tc>
          <w:tcPr>
            <w:tcW w:w="0" w:type="auto"/>
            <w:tcBorders>
              <w:top w:val="single" w:sz="4" w:space="0" w:color="auto"/>
              <w:bottom w:val="single" w:sz="4" w:space="0" w:color="auto"/>
            </w:tcBorders>
          </w:tcPr>
          <w:p w:rsidR="00560E3D" w:rsidRPr="00BA3B00" w:rsidRDefault="00560E3D" w:rsidP="00E3620D">
            <w:pPr>
              <w:contextualSpacing/>
              <w:jc w:val="center"/>
              <w:rPr>
                <w:rFonts w:eastAsia="Calibri"/>
                <w:b/>
                <w:sz w:val="18"/>
              </w:rPr>
            </w:pPr>
            <w:r w:rsidRPr="00BA3B00">
              <w:rPr>
                <w:rFonts w:eastAsia="Calibri"/>
                <w:b/>
                <w:sz w:val="18"/>
              </w:rPr>
              <w:t>Total Pendapatan (Y)</w:t>
            </w:r>
          </w:p>
        </w:tc>
        <w:tc>
          <w:tcPr>
            <w:tcW w:w="0" w:type="auto"/>
            <w:tcBorders>
              <w:top w:val="single" w:sz="4" w:space="0" w:color="auto"/>
              <w:bottom w:val="single" w:sz="4" w:space="0" w:color="auto"/>
            </w:tcBorders>
          </w:tcPr>
          <w:p w:rsidR="00560E3D" w:rsidRPr="00BA3B00" w:rsidRDefault="00560E3D" w:rsidP="00E3620D">
            <w:pPr>
              <w:contextualSpacing/>
              <w:jc w:val="center"/>
              <w:rPr>
                <w:rFonts w:eastAsia="Calibri"/>
                <w:b/>
                <w:sz w:val="18"/>
              </w:rPr>
            </w:pPr>
            <w:r w:rsidRPr="00BA3B00">
              <w:rPr>
                <w:rFonts w:eastAsia="Calibri"/>
                <w:b/>
                <w:sz w:val="18"/>
              </w:rPr>
              <w:t xml:space="preserve">Derajat Desentralisasi </w:t>
            </w:r>
          </w:p>
          <w:p w:rsidR="00560E3D" w:rsidRPr="00BA3B00" w:rsidRDefault="00560E3D" w:rsidP="00E3620D">
            <w:pPr>
              <w:contextualSpacing/>
              <w:jc w:val="center"/>
              <w:rPr>
                <w:rFonts w:eastAsia="Calibri"/>
                <w:b/>
                <w:sz w:val="18"/>
              </w:rPr>
            </w:pPr>
            <w:r w:rsidRPr="00BA3B00">
              <w:rPr>
                <w:rFonts w:eastAsia="Calibri"/>
                <w:b/>
                <w:sz w:val="18"/>
              </w:rPr>
              <w:t>((X/Y) x 100%)</w:t>
            </w:r>
          </w:p>
        </w:tc>
      </w:tr>
      <w:tr w:rsidR="0003501B" w:rsidRPr="00BA3B00" w:rsidTr="00572467">
        <w:trPr>
          <w:jc w:val="center"/>
        </w:trPr>
        <w:tc>
          <w:tcPr>
            <w:tcW w:w="0" w:type="auto"/>
            <w:tcBorders>
              <w:top w:val="single" w:sz="4" w:space="0" w:color="auto"/>
            </w:tcBorders>
          </w:tcPr>
          <w:p w:rsidR="00560E3D" w:rsidRPr="00BA3B00" w:rsidRDefault="00560E3D" w:rsidP="00E3620D">
            <w:pPr>
              <w:jc w:val="center"/>
              <w:rPr>
                <w:rFonts w:eastAsia="Calibri"/>
                <w:sz w:val="18"/>
              </w:rPr>
            </w:pPr>
            <w:r w:rsidRPr="00BA3B00">
              <w:rPr>
                <w:rFonts w:eastAsia="Calibri"/>
                <w:sz w:val="18"/>
              </w:rPr>
              <w:t>2009</w:t>
            </w:r>
          </w:p>
        </w:tc>
        <w:tc>
          <w:tcPr>
            <w:tcW w:w="0" w:type="auto"/>
            <w:tcBorders>
              <w:top w:val="single" w:sz="4" w:space="0" w:color="auto"/>
            </w:tcBorders>
          </w:tcPr>
          <w:p w:rsidR="00560E3D" w:rsidRPr="00BA3B00" w:rsidRDefault="00560E3D" w:rsidP="00E3620D">
            <w:pPr>
              <w:jc w:val="right"/>
              <w:rPr>
                <w:rFonts w:eastAsia="Calibri"/>
                <w:color w:val="000000"/>
                <w:sz w:val="18"/>
                <w:lang w:val="id-ID"/>
              </w:rPr>
            </w:pPr>
            <w:r w:rsidRPr="00BA3B00">
              <w:rPr>
                <w:rFonts w:eastAsia="Calibri"/>
                <w:color w:val="000000"/>
                <w:sz w:val="18"/>
              </w:rPr>
              <w:t>65.630.000</w:t>
            </w:r>
          </w:p>
        </w:tc>
        <w:tc>
          <w:tcPr>
            <w:tcW w:w="0" w:type="auto"/>
            <w:tcBorders>
              <w:top w:val="single" w:sz="4" w:space="0" w:color="auto"/>
            </w:tcBorders>
          </w:tcPr>
          <w:p w:rsidR="00560E3D" w:rsidRPr="00BA3B00" w:rsidRDefault="00560E3D" w:rsidP="00E3620D">
            <w:pPr>
              <w:jc w:val="right"/>
              <w:rPr>
                <w:rFonts w:eastAsia="Calibri"/>
                <w:color w:val="000000"/>
                <w:sz w:val="18"/>
              </w:rPr>
            </w:pPr>
            <w:r w:rsidRPr="00BA3B00">
              <w:rPr>
                <w:rFonts w:eastAsia="Calibri"/>
                <w:color w:val="000000"/>
                <w:sz w:val="18"/>
              </w:rPr>
              <w:t>3.040.169.519</w:t>
            </w:r>
          </w:p>
        </w:tc>
        <w:tc>
          <w:tcPr>
            <w:tcW w:w="0" w:type="auto"/>
            <w:tcBorders>
              <w:top w:val="single" w:sz="4" w:space="0" w:color="auto"/>
            </w:tcBorders>
          </w:tcPr>
          <w:p w:rsidR="00560E3D" w:rsidRPr="00BA3B00" w:rsidRDefault="00560E3D" w:rsidP="00E3620D">
            <w:pPr>
              <w:jc w:val="right"/>
              <w:rPr>
                <w:rFonts w:eastAsia="Calibri"/>
                <w:color w:val="000000"/>
                <w:sz w:val="18"/>
              </w:rPr>
            </w:pPr>
            <w:r w:rsidRPr="00BA3B00">
              <w:rPr>
                <w:rFonts w:eastAsia="Calibri"/>
                <w:color w:val="000000"/>
                <w:sz w:val="18"/>
              </w:rPr>
              <w:t xml:space="preserve">             2,16 </w:t>
            </w:r>
          </w:p>
        </w:tc>
      </w:tr>
      <w:tr w:rsidR="0003501B" w:rsidRPr="00BA3B00" w:rsidTr="00572467">
        <w:trPr>
          <w:jc w:val="center"/>
        </w:trPr>
        <w:tc>
          <w:tcPr>
            <w:tcW w:w="0" w:type="auto"/>
          </w:tcPr>
          <w:p w:rsidR="00560E3D" w:rsidRPr="00BA3B00" w:rsidRDefault="00560E3D" w:rsidP="00E3620D">
            <w:pPr>
              <w:jc w:val="center"/>
              <w:rPr>
                <w:rFonts w:eastAsia="Calibri"/>
                <w:sz w:val="18"/>
              </w:rPr>
            </w:pPr>
            <w:r w:rsidRPr="00BA3B00">
              <w:rPr>
                <w:rFonts w:eastAsia="Calibri"/>
                <w:sz w:val="18"/>
              </w:rPr>
              <w:t>2010</w:t>
            </w:r>
          </w:p>
        </w:tc>
        <w:tc>
          <w:tcPr>
            <w:tcW w:w="0" w:type="auto"/>
          </w:tcPr>
          <w:p w:rsidR="00560E3D" w:rsidRPr="00BA3B00" w:rsidRDefault="00560E3D" w:rsidP="00E3620D">
            <w:pPr>
              <w:jc w:val="right"/>
              <w:rPr>
                <w:rFonts w:eastAsia="Calibri"/>
                <w:color w:val="000000"/>
                <w:sz w:val="18"/>
              </w:rPr>
            </w:pPr>
            <w:r w:rsidRPr="00BA3B00">
              <w:rPr>
                <w:rFonts w:eastAsia="Calibri"/>
                <w:color w:val="000000"/>
                <w:sz w:val="18"/>
              </w:rPr>
              <w:t>30.286.000</w:t>
            </w:r>
          </w:p>
        </w:tc>
        <w:tc>
          <w:tcPr>
            <w:tcW w:w="0" w:type="auto"/>
          </w:tcPr>
          <w:p w:rsidR="00560E3D" w:rsidRPr="00BA3B00" w:rsidRDefault="00560E3D" w:rsidP="00E3620D">
            <w:pPr>
              <w:jc w:val="right"/>
              <w:rPr>
                <w:rFonts w:eastAsia="Calibri"/>
                <w:sz w:val="18"/>
              </w:rPr>
            </w:pPr>
            <w:r w:rsidRPr="00BA3B00">
              <w:rPr>
                <w:rFonts w:eastAsia="Calibri"/>
                <w:color w:val="000000"/>
                <w:sz w:val="18"/>
              </w:rPr>
              <w:t>1.653.323.788</w:t>
            </w:r>
          </w:p>
        </w:tc>
        <w:tc>
          <w:tcPr>
            <w:tcW w:w="0" w:type="auto"/>
          </w:tcPr>
          <w:p w:rsidR="00560E3D" w:rsidRPr="00BA3B00" w:rsidRDefault="00560E3D" w:rsidP="00E3620D">
            <w:pPr>
              <w:jc w:val="right"/>
              <w:rPr>
                <w:rFonts w:eastAsia="Calibri"/>
                <w:color w:val="000000"/>
                <w:sz w:val="18"/>
              </w:rPr>
            </w:pPr>
            <w:r w:rsidRPr="00BA3B00">
              <w:rPr>
                <w:rFonts w:eastAsia="Calibri"/>
                <w:color w:val="000000"/>
                <w:sz w:val="18"/>
              </w:rPr>
              <w:t xml:space="preserve">             1,83 </w:t>
            </w:r>
          </w:p>
        </w:tc>
      </w:tr>
      <w:tr w:rsidR="0003501B" w:rsidRPr="00BA3B00" w:rsidTr="00572467">
        <w:trPr>
          <w:jc w:val="center"/>
        </w:trPr>
        <w:tc>
          <w:tcPr>
            <w:tcW w:w="0" w:type="auto"/>
          </w:tcPr>
          <w:p w:rsidR="00560E3D" w:rsidRPr="00BA3B00" w:rsidRDefault="00560E3D" w:rsidP="00E3620D">
            <w:pPr>
              <w:jc w:val="center"/>
              <w:rPr>
                <w:rFonts w:eastAsia="Calibri"/>
                <w:sz w:val="18"/>
              </w:rPr>
            </w:pPr>
            <w:r w:rsidRPr="00BA3B00">
              <w:rPr>
                <w:rFonts w:eastAsia="Calibri"/>
                <w:sz w:val="18"/>
              </w:rPr>
              <w:t>2011</w:t>
            </w:r>
          </w:p>
        </w:tc>
        <w:tc>
          <w:tcPr>
            <w:tcW w:w="0" w:type="auto"/>
          </w:tcPr>
          <w:p w:rsidR="00560E3D" w:rsidRPr="00BA3B00" w:rsidRDefault="00560E3D" w:rsidP="00E3620D">
            <w:pPr>
              <w:jc w:val="right"/>
              <w:rPr>
                <w:rFonts w:eastAsia="Calibri"/>
                <w:color w:val="000000"/>
                <w:sz w:val="18"/>
              </w:rPr>
            </w:pPr>
            <w:r w:rsidRPr="00BA3B00">
              <w:rPr>
                <w:rFonts w:eastAsia="Calibri"/>
                <w:color w:val="000000"/>
                <w:sz w:val="18"/>
              </w:rPr>
              <w:t>78.356.500</w:t>
            </w:r>
          </w:p>
        </w:tc>
        <w:tc>
          <w:tcPr>
            <w:tcW w:w="0" w:type="auto"/>
          </w:tcPr>
          <w:p w:rsidR="00560E3D" w:rsidRPr="00BA3B00" w:rsidRDefault="00560E3D" w:rsidP="00E3620D">
            <w:pPr>
              <w:ind w:hanging="108"/>
              <w:jc w:val="right"/>
              <w:rPr>
                <w:rFonts w:eastAsia="Calibri"/>
                <w:sz w:val="18"/>
              </w:rPr>
            </w:pPr>
            <w:r w:rsidRPr="00BA3B00">
              <w:rPr>
                <w:rFonts w:eastAsia="Calibri"/>
                <w:color w:val="000000"/>
                <w:sz w:val="18"/>
              </w:rPr>
              <w:t>1.638.614.680</w:t>
            </w:r>
          </w:p>
        </w:tc>
        <w:tc>
          <w:tcPr>
            <w:tcW w:w="0" w:type="auto"/>
          </w:tcPr>
          <w:p w:rsidR="00560E3D" w:rsidRPr="00BA3B00" w:rsidRDefault="00560E3D" w:rsidP="00E3620D">
            <w:pPr>
              <w:jc w:val="right"/>
              <w:rPr>
                <w:rFonts w:eastAsia="Calibri"/>
                <w:color w:val="000000"/>
                <w:sz w:val="18"/>
              </w:rPr>
            </w:pPr>
            <w:r w:rsidRPr="00BA3B00">
              <w:rPr>
                <w:rFonts w:eastAsia="Calibri"/>
                <w:color w:val="000000"/>
                <w:sz w:val="18"/>
              </w:rPr>
              <w:t xml:space="preserve">             4,78 </w:t>
            </w:r>
          </w:p>
        </w:tc>
      </w:tr>
      <w:tr w:rsidR="0003501B" w:rsidRPr="00BA3B00" w:rsidTr="00572467">
        <w:trPr>
          <w:jc w:val="center"/>
        </w:trPr>
        <w:tc>
          <w:tcPr>
            <w:tcW w:w="0" w:type="auto"/>
          </w:tcPr>
          <w:p w:rsidR="00560E3D" w:rsidRPr="00BA3B00" w:rsidRDefault="00560E3D" w:rsidP="00E3620D">
            <w:pPr>
              <w:jc w:val="center"/>
              <w:rPr>
                <w:rFonts w:eastAsia="Calibri"/>
                <w:sz w:val="18"/>
              </w:rPr>
            </w:pPr>
            <w:r w:rsidRPr="00BA3B00">
              <w:rPr>
                <w:rFonts w:eastAsia="Calibri"/>
                <w:sz w:val="18"/>
              </w:rPr>
              <w:t>2012</w:t>
            </w:r>
          </w:p>
        </w:tc>
        <w:tc>
          <w:tcPr>
            <w:tcW w:w="0" w:type="auto"/>
          </w:tcPr>
          <w:p w:rsidR="00560E3D" w:rsidRPr="00BA3B00" w:rsidRDefault="00560E3D" w:rsidP="00E3620D">
            <w:pPr>
              <w:jc w:val="right"/>
              <w:rPr>
                <w:rFonts w:eastAsia="Calibri"/>
                <w:color w:val="000000"/>
                <w:sz w:val="18"/>
              </w:rPr>
            </w:pPr>
            <w:r w:rsidRPr="00BA3B00">
              <w:rPr>
                <w:rFonts w:eastAsia="Calibri"/>
                <w:color w:val="000000"/>
                <w:sz w:val="18"/>
              </w:rPr>
              <w:t>120.809.500</w:t>
            </w:r>
          </w:p>
        </w:tc>
        <w:tc>
          <w:tcPr>
            <w:tcW w:w="0" w:type="auto"/>
          </w:tcPr>
          <w:p w:rsidR="00560E3D" w:rsidRPr="00BA3B00" w:rsidRDefault="00560E3D" w:rsidP="00E3620D">
            <w:pPr>
              <w:jc w:val="right"/>
              <w:rPr>
                <w:rFonts w:eastAsia="Calibri"/>
                <w:sz w:val="18"/>
              </w:rPr>
            </w:pPr>
            <w:r w:rsidRPr="00BA3B00">
              <w:rPr>
                <w:rFonts w:eastAsia="Calibri"/>
                <w:color w:val="000000"/>
                <w:sz w:val="18"/>
              </w:rPr>
              <w:t>3.786.519.500</w:t>
            </w:r>
          </w:p>
        </w:tc>
        <w:tc>
          <w:tcPr>
            <w:tcW w:w="0" w:type="auto"/>
          </w:tcPr>
          <w:p w:rsidR="00560E3D" w:rsidRPr="00BA3B00" w:rsidRDefault="00560E3D" w:rsidP="00E3620D">
            <w:pPr>
              <w:jc w:val="right"/>
              <w:rPr>
                <w:rFonts w:eastAsia="Calibri"/>
                <w:color w:val="000000"/>
                <w:sz w:val="18"/>
              </w:rPr>
            </w:pPr>
            <w:r w:rsidRPr="00BA3B00">
              <w:rPr>
                <w:rFonts w:eastAsia="Calibri"/>
                <w:color w:val="000000"/>
                <w:sz w:val="18"/>
              </w:rPr>
              <w:t xml:space="preserve">             3,19 </w:t>
            </w:r>
          </w:p>
        </w:tc>
      </w:tr>
      <w:tr w:rsidR="0003501B" w:rsidRPr="00BA3B00" w:rsidTr="00572467">
        <w:trPr>
          <w:jc w:val="center"/>
        </w:trPr>
        <w:tc>
          <w:tcPr>
            <w:tcW w:w="0" w:type="auto"/>
          </w:tcPr>
          <w:p w:rsidR="00560E3D" w:rsidRPr="00BA3B00" w:rsidRDefault="00560E3D" w:rsidP="00E3620D">
            <w:pPr>
              <w:jc w:val="center"/>
              <w:rPr>
                <w:rFonts w:eastAsia="Calibri"/>
                <w:sz w:val="18"/>
              </w:rPr>
            </w:pPr>
            <w:r w:rsidRPr="00BA3B00">
              <w:rPr>
                <w:rFonts w:eastAsia="Calibri"/>
                <w:sz w:val="18"/>
              </w:rPr>
              <w:t>2013</w:t>
            </w:r>
          </w:p>
        </w:tc>
        <w:tc>
          <w:tcPr>
            <w:tcW w:w="0" w:type="auto"/>
          </w:tcPr>
          <w:p w:rsidR="00560E3D" w:rsidRPr="00BA3B00" w:rsidRDefault="00560E3D" w:rsidP="00E3620D">
            <w:pPr>
              <w:jc w:val="right"/>
              <w:rPr>
                <w:rFonts w:eastAsia="Calibri"/>
                <w:color w:val="000000"/>
                <w:sz w:val="18"/>
              </w:rPr>
            </w:pPr>
            <w:r w:rsidRPr="00BA3B00">
              <w:rPr>
                <w:rFonts w:eastAsia="Calibri"/>
                <w:color w:val="000000"/>
                <w:sz w:val="18"/>
              </w:rPr>
              <w:t>178.136.000</w:t>
            </w:r>
          </w:p>
        </w:tc>
        <w:tc>
          <w:tcPr>
            <w:tcW w:w="0" w:type="auto"/>
          </w:tcPr>
          <w:p w:rsidR="00560E3D" w:rsidRPr="00BA3B00" w:rsidRDefault="00560E3D" w:rsidP="00E3620D">
            <w:pPr>
              <w:jc w:val="right"/>
              <w:rPr>
                <w:rFonts w:eastAsia="Calibri"/>
                <w:sz w:val="18"/>
              </w:rPr>
            </w:pPr>
            <w:r w:rsidRPr="00BA3B00">
              <w:rPr>
                <w:rFonts w:eastAsia="Calibri"/>
                <w:color w:val="000000"/>
                <w:sz w:val="18"/>
              </w:rPr>
              <w:t>4.804.496.000</w:t>
            </w:r>
          </w:p>
        </w:tc>
        <w:tc>
          <w:tcPr>
            <w:tcW w:w="0" w:type="auto"/>
          </w:tcPr>
          <w:p w:rsidR="00560E3D" w:rsidRPr="00BA3B00" w:rsidRDefault="00560E3D" w:rsidP="00E3620D">
            <w:pPr>
              <w:jc w:val="right"/>
              <w:rPr>
                <w:rFonts w:eastAsia="Calibri"/>
                <w:color w:val="000000"/>
                <w:sz w:val="18"/>
              </w:rPr>
            </w:pPr>
            <w:r w:rsidRPr="00BA3B00">
              <w:rPr>
                <w:rFonts w:eastAsia="Calibri"/>
                <w:color w:val="000000"/>
                <w:sz w:val="18"/>
              </w:rPr>
              <w:t xml:space="preserve">             3,71 </w:t>
            </w:r>
          </w:p>
        </w:tc>
      </w:tr>
      <w:tr w:rsidR="0003501B" w:rsidRPr="00BA3B00" w:rsidTr="00572467">
        <w:trPr>
          <w:jc w:val="center"/>
        </w:trPr>
        <w:tc>
          <w:tcPr>
            <w:tcW w:w="0" w:type="auto"/>
            <w:tcBorders>
              <w:bottom w:val="nil"/>
            </w:tcBorders>
          </w:tcPr>
          <w:p w:rsidR="00560E3D" w:rsidRPr="00BA3B00" w:rsidRDefault="00560E3D" w:rsidP="00E3620D">
            <w:pPr>
              <w:jc w:val="center"/>
              <w:rPr>
                <w:rFonts w:eastAsia="Calibri"/>
                <w:sz w:val="18"/>
              </w:rPr>
            </w:pPr>
            <w:r w:rsidRPr="00BA3B00">
              <w:rPr>
                <w:rFonts w:eastAsia="Calibri"/>
                <w:sz w:val="18"/>
              </w:rPr>
              <w:t>2014</w:t>
            </w:r>
          </w:p>
        </w:tc>
        <w:tc>
          <w:tcPr>
            <w:tcW w:w="0" w:type="auto"/>
            <w:tcBorders>
              <w:bottom w:val="nil"/>
            </w:tcBorders>
          </w:tcPr>
          <w:p w:rsidR="00560E3D" w:rsidRPr="00BA3B00" w:rsidRDefault="00560E3D" w:rsidP="00E3620D">
            <w:pPr>
              <w:jc w:val="right"/>
              <w:rPr>
                <w:rFonts w:eastAsia="Calibri"/>
                <w:color w:val="000000"/>
                <w:sz w:val="18"/>
              </w:rPr>
            </w:pPr>
            <w:r w:rsidRPr="00BA3B00">
              <w:rPr>
                <w:rFonts w:eastAsia="Calibri"/>
                <w:color w:val="000000"/>
                <w:sz w:val="18"/>
              </w:rPr>
              <w:t>184.125.000</w:t>
            </w:r>
          </w:p>
        </w:tc>
        <w:tc>
          <w:tcPr>
            <w:tcW w:w="0" w:type="auto"/>
            <w:tcBorders>
              <w:bottom w:val="nil"/>
            </w:tcBorders>
          </w:tcPr>
          <w:p w:rsidR="00560E3D" w:rsidRPr="00BA3B00" w:rsidRDefault="00560E3D" w:rsidP="00E3620D">
            <w:pPr>
              <w:jc w:val="right"/>
              <w:rPr>
                <w:rFonts w:eastAsia="Calibri"/>
                <w:sz w:val="18"/>
              </w:rPr>
            </w:pPr>
            <w:r w:rsidRPr="00BA3B00">
              <w:rPr>
                <w:rFonts w:eastAsia="Calibri"/>
                <w:color w:val="000000"/>
                <w:sz w:val="18"/>
              </w:rPr>
              <w:t>5.390.575.000</w:t>
            </w:r>
          </w:p>
        </w:tc>
        <w:tc>
          <w:tcPr>
            <w:tcW w:w="0" w:type="auto"/>
            <w:tcBorders>
              <w:bottom w:val="nil"/>
            </w:tcBorders>
          </w:tcPr>
          <w:p w:rsidR="00560E3D" w:rsidRPr="00BA3B00" w:rsidRDefault="00560E3D" w:rsidP="00E3620D">
            <w:pPr>
              <w:jc w:val="right"/>
              <w:rPr>
                <w:rFonts w:eastAsia="Calibri"/>
                <w:color w:val="000000"/>
                <w:sz w:val="18"/>
              </w:rPr>
            </w:pPr>
            <w:r w:rsidRPr="00BA3B00">
              <w:rPr>
                <w:rFonts w:eastAsia="Calibri"/>
                <w:color w:val="000000"/>
                <w:sz w:val="18"/>
              </w:rPr>
              <w:t xml:space="preserve">             3,42 </w:t>
            </w:r>
          </w:p>
        </w:tc>
      </w:tr>
      <w:tr w:rsidR="0003501B" w:rsidRPr="00BA3B00" w:rsidTr="00572467">
        <w:trPr>
          <w:jc w:val="center"/>
        </w:trPr>
        <w:tc>
          <w:tcPr>
            <w:tcW w:w="0" w:type="auto"/>
            <w:tcBorders>
              <w:top w:val="nil"/>
              <w:bottom w:val="single" w:sz="4" w:space="0" w:color="auto"/>
            </w:tcBorders>
          </w:tcPr>
          <w:p w:rsidR="00560E3D" w:rsidRPr="00BA3B00" w:rsidRDefault="00560E3D" w:rsidP="00E3620D">
            <w:pPr>
              <w:jc w:val="center"/>
              <w:rPr>
                <w:rFonts w:eastAsia="Calibri"/>
                <w:sz w:val="18"/>
              </w:rPr>
            </w:pPr>
            <w:r w:rsidRPr="00BA3B00">
              <w:rPr>
                <w:rFonts w:eastAsia="Calibri"/>
                <w:sz w:val="18"/>
              </w:rPr>
              <w:t>2015</w:t>
            </w:r>
          </w:p>
        </w:tc>
        <w:tc>
          <w:tcPr>
            <w:tcW w:w="0" w:type="auto"/>
            <w:tcBorders>
              <w:top w:val="nil"/>
              <w:bottom w:val="single" w:sz="4" w:space="0" w:color="auto"/>
            </w:tcBorders>
          </w:tcPr>
          <w:p w:rsidR="00560E3D" w:rsidRPr="00BA3B00" w:rsidRDefault="00560E3D" w:rsidP="00E3620D">
            <w:pPr>
              <w:jc w:val="right"/>
              <w:rPr>
                <w:rFonts w:eastAsia="Calibri"/>
                <w:color w:val="000000"/>
                <w:sz w:val="18"/>
              </w:rPr>
            </w:pPr>
            <w:r w:rsidRPr="00BA3B00">
              <w:rPr>
                <w:rFonts w:eastAsia="Calibri"/>
                <w:color w:val="000000"/>
                <w:sz w:val="18"/>
                <w:lang w:val="id-ID"/>
              </w:rPr>
              <w:t>195</w:t>
            </w:r>
            <w:r w:rsidRPr="00BA3B00">
              <w:rPr>
                <w:rFonts w:eastAsia="Calibri"/>
                <w:color w:val="000000"/>
                <w:sz w:val="18"/>
              </w:rPr>
              <w:t>.</w:t>
            </w:r>
            <w:r w:rsidRPr="00BA3B00">
              <w:rPr>
                <w:rFonts w:eastAsia="Calibri"/>
                <w:color w:val="000000"/>
                <w:sz w:val="18"/>
                <w:lang w:val="id-ID"/>
              </w:rPr>
              <w:t>666</w:t>
            </w:r>
            <w:r w:rsidRPr="00BA3B00">
              <w:rPr>
                <w:rFonts w:eastAsia="Calibri"/>
                <w:color w:val="000000"/>
                <w:sz w:val="18"/>
              </w:rPr>
              <w:t>.</w:t>
            </w:r>
            <w:r w:rsidRPr="00BA3B00">
              <w:rPr>
                <w:rFonts w:eastAsia="Calibri"/>
                <w:color w:val="000000"/>
                <w:sz w:val="18"/>
                <w:lang w:val="id-ID"/>
              </w:rPr>
              <w:t>000</w:t>
            </w:r>
          </w:p>
        </w:tc>
        <w:tc>
          <w:tcPr>
            <w:tcW w:w="0" w:type="auto"/>
            <w:tcBorders>
              <w:top w:val="nil"/>
              <w:bottom w:val="single" w:sz="4" w:space="0" w:color="auto"/>
            </w:tcBorders>
          </w:tcPr>
          <w:p w:rsidR="00560E3D" w:rsidRPr="00BA3B00" w:rsidRDefault="00560E3D" w:rsidP="00E3620D">
            <w:pPr>
              <w:jc w:val="right"/>
              <w:rPr>
                <w:rFonts w:eastAsia="Calibri"/>
                <w:sz w:val="18"/>
              </w:rPr>
            </w:pPr>
            <w:r w:rsidRPr="00BA3B00">
              <w:rPr>
                <w:rFonts w:eastAsia="Calibri"/>
                <w:color w:val="000000"/>
                <w:sz w:val="18"/>
              </w:rPr>
              <w:t>3.736.581.000</w:t>
            </w:r>
          </w:p>
        </w:tc>
        <w:tc>
          <w:tcPr>
            <w:tcW w:w="0" w:type="auto"/>
            <w:tcBorders>
              <w:top w:val="nil"/>
              <w:bottom w:val="single" w:sz="4" w:space="0" w:color="auto"/>
            </w:tcBorders>
          </w:tcPr>
          <w:p w:rsidR="00560E3D" w:rsidRPr="00BA3B00" w:rsidRDefault="00560E3D" w:rsidP="00E3620D">
            <w:pPr>
              <w:jc w:val="right"/>
              <w:rPr>
                <w:rFonts w:eastAsia="Calibri"/>
                <w:color w:val="000000"/>
                <w:sz w:val="18"/>
              </w:rPr>
            </w:pPr>
            <w:r w:rsidRPr="00BA3B00">
              <w:rPr>
                <w:rFonts w:eastAsia="Calibri"/>
                <w:color w:val="000000"/>
                <w:sz w:val="18"/>
              </w:rPr>
              <w:t xml:space="preserve">             5,24 </w:t>
            </w:r>
          </w:p>
        </w:tc>
      </w:tr>
      <w:tr w:rsidR="00560E3D" w:rsidRPr="00BA3B00" w:rsidTr="00572467">
        <w:trPr>
          <w:jc w:val="center"/>
        </w:trPr>
        <w:tc>
          <w:tcPr>
            <w:tcW w:w="0" w:type="auto"/>
            <w:gridSpan w:val="3"/>
            <w:tcBorders>
              <w:top w:val="single" w:sz="4" w:space="0" w:color="auto"/>
            </w:tcBorders>
          </w:tcPr>
          <w:p w:rsidR="00560E3D" w:rsidRPr="00BA3B00" w:rsidRDefault="00560E3D" w:rsidP="00E3620D">
            <w:pPr>
              <w:jc w:val="right"/>
              <w:rPr>
                <w:rFonts w:eastAsia="Calibri"/>
                <w:b/>
                <w:color w:val="000000"/>
                <w:sz w:val="18"/>
              </w:rPr>
            </w:pPr>
            <w:r w:rsidRPr="00BA3B00">
              <w:rPr>
                <w:rFonts w:eastAsia="Calibri"/>
                <w:b/>
                <w:color w:val="000000"/>
                <w:sz w:val="18"/>
              </w:rPr>
              <w:t>Rata-rata pertahun</w:t>
            </w:r>
          </w:p>
        </w:tc>
        <w:tc>
          <w:tcPr>
            <w:tcW w:w="0" w:type="auto"/>
            <w:tcBorders>
              <w:top w:val="single" w:sz="4" w:space="0" w:color="auto"/>
            </w:tcBorders>
          </w:tcPr>
          <w:p w:rsidR="00560E3D" w:rsidRPr="00BA3B00" w:rsidRDefault="00560E3D" w:rsidP="00E3620D">
            <w:pPr>
              <w:jc w:val="right"/>
              <w:rPr>
                <w:rFonts w:eastAsia="Calibri"/>
                <w:b/>
                <w:color w:val="000000"/>
                <w:sz w:val="18"/>
              </w:rPr>
            </w:pPr>
            <w:r w:rsidRPr="00BA3B00">
              <w:rPr>
                <w:rFonts w:eastAsia="Calibri"/>
                <w:b/>
                <w:color w:val="000000"/>
                <w:sz w:val="18"/>
              </w:rPr>
              <w:t>3,48</w:t>
            </w:r>
          </w:p>
        </w:tc>
      </w:tr>
    </w:tbl>
    <w:p w:rsidR="00560E3D" w:rsidRPr="00E3620D" w:rsidRDefault="009872DC" w:rsidP="00572467">
      <w:pPr>
        <w:ind w:left="284"/>
        <w:jc w:val="both"/>
      </w:pPr>
      <w:r w:rsidRPr="00E3620D">
        <w:t xml:space="preserve">  </w:t>
      </w:r>
      <w:r w:rsidR="00560E3D" w:rsidRPr="00E3620D">
        <w:t>Sum</w:t>
      </w:r>
      <w:r w:rsidR="0003501B" w:rsidRPr="00E3620D">
        <w:t xml:space="preserve">ber : Laporan Keuangan DPPDK </w:t>
      </w:r>
      <w:r w:rsidR="00560E3D" w:rsidRPr="00E3620D">
        <w:t>Kota Solok</w:t>
      </w:r>
    </w:p>
    <w:p w:rsidR="009307E7" w:rsidRDefault="009307E7" w:rsidP="00572467">
      <w:pPr>
        <w:ind w:left="426" w:firstLine="578"/>
        <w:jc w:val="both"/>
        <w:rPr>
          <w:lang w:val="id-ID"/>
        </w:rPr>
      </w:pPr>
    </w:p>
    <w:p w:rsidR="00560E3D" w:rsidRPr="00E3620D" w:rsidRDefault="009872DC" w:rsidP="00572467">
      <w:pPr>
        <w:ind w:left="426" w:firstLine="578"/>
        <w:jc w:val="both"/>
      </w:pPr>
      <w:r w:rsidRPr="00E3620D">
        <w:t xml:space="preserve">Berdasarkan tabel </w:t>
      </w:r>
      <w:r w:rsidR="00560E3D" w:rsidRPr="00E3620D">
        <w:t>8 di atas terlihat Derajat desentralisasi dari tahun ke tahun berfluktuasi. Untuk tahun 2009 derajat desentralisasinya sebesar 2,16%. Lalu tahun 2010 derjat desentralisasi hanya sebesar 1,83%, sangat kecil der</w:t>
      </w:r>
      <w:r w:rsidR="00560E3D" w:rsidRPr="00E3620D">
        <w:rPr>
          <w:lang w:val="id-ID"/>
        </w:rPr>
        <w:t>a</w:t>
      </w:r>
      <w:r w:rsidR="00560E3D" w:rsidRPr="00E3620D">
        <w:t xml:space="preserve">jat desentralisasi pada tahun 2010, ini disebabkan rendahnya nilai </w:t>
      </w:r>
      <w:r w:rsidRPr="00E3620D">
        <w:t>P</w:t>
      </w:r>
      <w:r w:rsidRPr="00E3620D">
        <w:rPr>
          <w:lang w:val="id-ID"/>
        </w:rPr>
        <w:t>endapatan</w:t>
      </w:r>
      <w:r w:rsidR="00560E3D" w:rsidRPr="00E3620D">
        <w:t xml:space="preserve"> di tahun 2010. Kemudian di tahun 2011 angka derajat desentralisasi sebesar 4,78%, meningkat dari tahun sebelumnya, dan juga terlihat </w:t>
      </w:r>
      <w:r w:rsidRPr="00E3620D">
        <w:t>P</w:t>
      </w:r>
      <w:r w:rsidRPr="00E3620D">
        <w:rPr>
          <w:lang w:val="id-ID"/>
        </w:rPr>
        <w:t>endapatan</w:t>
      </w:r>
      <w:r w:rsidR="00560E3D" w:rsidRPr="00E3620D">
        <w:t xml:space="preserve"> di tahun 2011 mengalami peningkatan. Namun pada tahun 2012 terjadi penurunan derajat desentralisasi dibandingkan tahun 2011, nilai derajat desentralisasinya sebesar 3,19%, yang dipengaruhi oleh peningkatan Total Pendapatan yang sangat tinggi sebesar 131%,   namun peningkatan </w:t>
      </w:r>
      <w:r w:rsidRPr="00E3620D">
        <w:t>P</w:t>
      </w:r>
      <w:r w:rsidRPr="00E3620D">
        <w:rPr>
          <w:lang w:val="id-ID"/>
        </w:rPr>
        <w:t>endapatan</w:t>
      </w:r>
      <w:r w:rsidR="00560E3D" w:rsidRPr="00E3620D">
        <w:t xml:space="preserve"> hanya sebesar 54,18%. Pertumbuhan </w:t>
      </w:r>
      <w:r w:rsidRPr="00E3620D">
        <w:t>P</w:t>
      </w:r>
      <w:r w:rsidRPr="00E3620D">
        <w:rPr>
          <w:lang w:val="id-ID"/>
        </w:rPr>
        <w:t>endapatan</w:t>
      </w:r>
      <w:r w:rsidR="00560E3D" w:rsidRPr="00E3620D">
        <w:t xml:space="preserve"> yang tidak sebanding dengan total penerimaan sehingga mengakibatkan nilai derajat desentralisasi mengalami penurunan. Dan di tahun 2013 derajat desentralisasi mengalami sedikit peningkatan dibandingkan tahun 2012 yaitu sebesar 3,71%. Kemudian tahun 2014 terjadi penurunan kembali nilai derajat desentralisasi yaitu sebesar 3,42%. Lain halnya di tahun  2015 terjadi peningkatan derajat desentralisasi dibandingkan dengan tahun 2014 sebesar 5,24%, dimana tahun 2015 merupakan nilai tertinggi derajat desentralisasinya dibandingkan tahun-tahun sebelumnya. Akan tetapi untuk rata-rata derajat desentralisasi pertahun baru sebesar 3,48%. Dan secara keseluruhan derajat desentralisasi dari Dinas Pertanian, Perikanan dan Kehutanan Kota Solok TA. 2009-2015 masih berada dalam skala interval 0,00 – 10,00% yang tergolong sangat kurang.</w:t>
      </w:r>
    </w:p>
    <w:p w:rsidR="00560E3D" w:rsidRPr="00E3620D" w:rsidRDefault="00560E3D" w:rsidP="00572467">
      <w:pPr>
        <w:ind w:left="360" w:firstLine="720"/>
        <w:jc w:val="both"/>
      </w:pPr>
      <w:r w:rsidRPr="00E3620D">
        <w:t xml:space="preserve">Derajat desentralisasi diperlukan untuk menilai kemampuan daerah dalam hal kemandirian dan tidak bergantung pada dana transfer Pemerintah Pusat dan Provinsi. </w:t>
      </w:r>
      <w:r w:rsidR="009872DC" w:rsidRPr="00E3620D">
        <w:t>P</w:t>
      </w:r>
      <w:r w:rsidR="009872DC" w:rsidRPr="00E3620D">
        <w:rPr>
          <w:lang w:val="id-ID"/>
        </w:rPr>
        <w:t>endapatan</w:t>
      </w:r>
      <w:r w:rsidRPr="00E3620D">
        <w:t xml:space="preserve"> yang baik dan signifikan akan sangat membantu dalam proses percepatan pembangunan di Kota Solok melalui SKPD terkait yang salah satu nya Dinas Pertanian, Perikanan dan Kehutanan Kota Solok. Jika </w:t>
      </w:r>
      <w:r w:rsidR="009872DC" w:rsidRPr="00E3620D">
        <w:t>P</w:t>
      </w:r>
      <w:r w:rsidR="009872DC" w:rsidRPr="00E3620D">
        <w:rPr>
          <w:lang w:val="id-ID"/>
        </w:rPr>
        <w:t>endapatan</w:t>
      </w:r>
      <w:r w:rsidRPr="00E3620D">
        <w:t xml:space="preserve"> bergerak ke arah yang lebih baik atau berhasil, maka melalui Dinas Pertanian, Perikanan dan Kehutanan Kota Solok berhasil dalam penyelenggaraan daerah otonom dan akan sangat diperhitungkan dari SKPD lainnya di Kota Solok. </w:t>
      </w:r>
    </w:p>
    <w:p w:rsidR="00560E3D" w:rsidRPr="00E3620D" w:rsidRDefault="00560E3D" w:rsidP="00E3620D">
      <w:pPr>
        <w:pStyle w:val="ListParagraph"/>
        <w:numPr>
          <w:ilvl w:val="1"/>
          <w:numId w:val="8"/>
        </w:numPr>
        <w:spacing w:after="0"/>
        <w:ind w:left="360"/>
        <w:rPr>
          <w:rFonts w:ascii="Times New Roman" w:hAnsi="Times New Roman"/>
          <w:sz w:val="24"/>
          <w:szCs w:val="24"/>
        </w:rPr>
      </w:pPr>
      <w:r w:rsidRPr="00E3620D">
        <w:rPr>
          <w:rFonts w:ascii="Times New Roman" w:hAnsi="Times New Roman"/>
          <w:sz w:val="24"/>
          <w:szCs w:val="24"/>
        </w:rPr>
        <w:t>Rasio Ketergantungan Daerah</w:t>
      </w:r>
    </w:p>
    <w:p w:rsidR="00560E3D" w:rsidRPr="00E3620D" w:rsidRDefault="00560E3D" w:rsidP="00E3620D">
      <w:pPr>
        <w:ind w:left="360" w:firstLine="720"/>
        <w:jc w:val="both"/>
      </w:pPr>
      <w:r w:rsidRPr="00E3620D">
        <w:t>Adapun hasil rasio ketergantungan Daerah pada Dinas Pertanian, Perikanan dan Kehutanan Kota Solok TA. 2009-2015 adalah sebagai berikut;</w:t>
      </w:r>
    </w:p>
    <w:p w:rsidR="00560E3D" w:rsidRPr="00E3620D" w:rsidRDefault="009872DC" w:rsidP="00E3620D">
      <w:pPr>
        <w:jc w:val="center"/>
      </w:pPr>
      <w:r w:rsidRPr="00E3620D">
        <w:t xml:space="preserve">Tabel </w:t>
      </w:r>
      <w:r w:rsidR="00560E3D" w:rsidRPr="00E3620D">
        <w:t xml:space="preserve">9 </w:t>
      </w:r>
      <w:r w:rsidR="000B4461" w:rsidRPr="00E3620D">
        <w:t xml:space="preserve">Rasio Ketergantungan Daerah DPPDK </w:t>
      </w:r>
      <w:r w:rsidR="00560E3D" w:rsidRPr="00E3620D">
        <w:t>Kota Solok TA. 2009-2015</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55"/>
        <w:gridCol w:w="2226"/>
        <w:gridCol w:w="1764"/>
        <w:gridCol w:w="2930"/>
      </w:tblGrid>
      <w:tr w:rsidR="00560E3D" w:rsidRPr="00BA3B00" w:rsidTr="00572467">
        <w:trPr>
          <w:jc w:val="center"/>
        </w:trPr>
        <w:tc>
          <w:tcPr>
            <w:tcW w:w="0" w:type="auto"/>
            <w:tcBorders>
              <w:top w:val="single" w:sz="4" w:space="0" w:color="auto"/>
              <w:bottom w:val="single" w:sz="4" w:space="0" w:color="auto"/>
            </w:tcBorders>
          </w:tcPr>
          <w:p w:rsidR="00560E3D" w:rsidRPr="00BA3B00" w:rsidRDefault="00560E3D" w:rsidP="00E3620D">
            <w:pPr>
              <w:jc w:val="center"/>
              <w:rPr>
                <w:rFonts w:eastAsia="Calibri"/>
                <w:b/>
                <w:sz w:val="18"/>
              </w:rPr>
            </w:pPr>
            <w:r w:rsidRPr="00BA3B00">
              <w:rPr>
                <w:rFonts w:eastAsia="Calibri"/>
                <w:b/>
                <w:sz w:val="18"/>
              </w:rPr>
              <w:t>Tahun</w:t>
            </w:r>
          </w:p>
        </w:tc>
        <w:tc>
          <w:tcPr>
            <w:tcW w:w="1737" w:type="dxa"/>
            <w:tcBorders>
              <w:top w:val="single" w:sz="4" w:space="0" w:color="auto"/>
              <w:bottom w:val="single" w:sz="4" w:space="0" w:color="auto"/>
            </w:tcBorders>
          </w:tcPr>
          <w:p w:rsidR="00560E3D" w:rsidRPr="00BA3B00" w:rsidRDefault="00560E3D" w:rsidP="00572467">
            <w:pPr>
              <w:jc w:val="center"/>
              <w:rPr>
                <w:rFonts w:eastAsia="Calibri"/>
                <w:b/>
                <w:sz w:val="18"/>
              </w:rPr>
            </w:pPr>
            <w:r w:rsidRPr="00BA3B00">
              <w:rPr>
                <w:rFonts w:eastAsia="Calibri"/>
                <w:b/>
                <w:sz w:val="18"/>
              </w:rPr>
              <w:t>Pendapatan Transfer(X)</w:t>
            </w:r>
          </w:p>
        </w:tc>
        <w:tc>
          <w:tcPr>
            <w:tcW w:w="0" w:type="auto"/>
            <w:tcBorders>
              <w:top w:val="single" w:sz="4" w:space="0" w:color="auto"/>
              <w:bottom w:val="single" w:sz="4" w:space="0" w:color="auto"/>
            </w:tcBorders>
          </w:tcPr>
          <w:p w:rsidR="00572467" w:rsidRPr="00BA3B00" w:rsidRDefault="00560E3D" w:rsidP="00E3620D">
            <w:pPr>
              <w:jc w:val="center"/>
              <w:rPr>
                <w:rFonts w:eastAsia="Calibri"/>
                <w:b/>
                <w:sz w:val="18"/>
                <w:lang w:val="id-ID"/>
              </w:rPr>
            </w:pPr>
            <w:r w:rsidRPr="00BA3B00">
              <w:rPr>
                <w:rFonts w:eastAsia="Calibri"/>
                <w:b/>
                <w:sz w:val="18"/>
              </w:rPr>
              <w:t xml:space="preserve">Total Pendapatan </w:t>
            </w:r>
          </w:p>
          <w:p w:rsidR="00560E3D" w:rsidRPr="00BA3B00" w:rsidRDefault="00560E3D" w:rsidP="00E3620D">
            <w:pPr>
              <w:jc w:val="center"/>
              <w:rPr>
                <w:rFonts w:eastAsia="Calibri"/>
                <w:b/>
                <w:sz w:val="18"/>
              </w:rPr>
            </w:pPr>
            <w:r w:rsidRPr="00BA3B00">
              <w:rPr>
                <w:rFonts w:eastAsia="Calibri"/>
                <w:b/>
                <w:sz w:val="18"/>
              </w:rPr>
              <w:t>(Y)</w:t>
            </w:r>
          </w:p>
        </w:tc>
        <w:tc>
          <w:tcPr>
            <w:tcW w:w="2930" w:type="dxa"/>
            <w:tcBorders>
              <w:top w:val="single" w:sz="4" w:space="0" w:color="auto"/>
              <w:bottom w:val="single" w:sz="4" w:space="0" w:color="auto"/>
            </w:tcBorders>
          </w:tcPr>
          <w:p w:rsidR="00560E3D" w:rsidRPr="00BA3B00" w:rsidRDefault="00560E3D" w:rsidP="00572467">
            <w:pPr>
              <w:jc w:val="center"/>
              <w:rPr>
                <w:rFonts w:eastAsia="Calibri"/>
                <w:b/>
                <w:sz w:val="18"/>
              </w:rPr>
            </w:pPr>
            <w:r w:rsidRPr="00BA3B00">
              <w:rPr>
                <w:rFonts w:eastAsia="Calibri"/>
                <w:b/>
                <w:sz w:val="18"/>
              </w:rPr>
              <w:t>Rasio Ketergantungan Daerah</w:t>
            </w:r>
            <w:r w:rsidR="00572467" w:rsidRPr="00BA3B00">
              <w:rPr>
                <w:rFonts w:eastAsia="Calibri"/>
                <w:b/>
                <w:sz w:val="18"/>
                <w:lang w:val="id-ID"/>
              </w:rPr>
              <w:t xml:space="preserve"> </w:t>
            </w:r>
            <w:r w:rsidRPr="00BA3B00">
              <w:rPr>
                <w:rFonts w:eastAsia="Calibri"/>
                <w:b/>
                <w:sz w:val="18"/>
              </w:rPr>
              <w:t>((X/Y) x 100%)</w:t>
            </w:r>
          </w:p>
        </w:tc>
      </w:tr>
      <w:tr w:rsidR="00560E3D" w:rsidRPr="00BA3B00" w:rsidTr="00572467">
        <w:trPr>
          <w:jc w:val="center"/>
        </w:trPr>
        <w:tc>
          <w:tcPr>
            <w:tcW w:w="0" w:type="auto"/>
            <w:tcBorders>
              <w:top w:val="single" w:sz="4" w:space="0" w:color="auto"/>
            </w:tcBorders>
          </w:tcPr>
          <w:p w:rsidR="00560E3D" w:rsidRPr="00BA3B00" w:rsidRDefault="00560E3D" w:rsidP="00E3620D">
            <w:pPr>
              <w:jc w:val="center"/>
              <w:rPr>
                <w:rFonts w:eastAsia="Calibri"/>
                <w:sz w:val="18"/>
              </w:rPr>
            </w:pPr>
            <w:r w:rsidRPr="00BA3B00">
              <w:rPr>
                <w:rFonts w:eastAsia="Calibri"/>
                <w:sz w:val="18"/>
              </w:rPr>
              <w:t>2009</w:t>
            </w:r>
          </w:p>
        </w:tc>
        <w:tc>
          <w:tcPr>
            <w:tcW w:w="1737" w:type="dxa"/>
            <w:tcBorders>
              <w:top w:val="single" w:sz="4" w:space="0" w:color="auto"/>
            </w:tcBorders>
          </w:tcPr>
          <w:p w:rsidR="00560E3D" w:rsidRPr="00BA3B00" w:rsidRDefault="00560E3D" w:rsidP="00E3620D">
            <w:pPr>
              <w:jc w:val="right"/>
              <w:rPr>
                <w:rFonts w:eastAsia="Calibri"/>
                <w:color w:val="000000"/>
                <w:sz w:val="18"/>
              </w:rPr>
            </w:pPr>
            <w:r w:rsidRPr="00BA3B00">
              <w:rPr>
                <w:rFonts w:eastAsia="Calibri"/>
                <w:color w:val="000000"/>
                <w:sz w:val="18"/>
              </w:rPr>
              <w:t>2.974.539.519</w:t>
            </w:r>
          </w:p>
        </w:tc>
        <w:tc>
          <w:tcPr>
            <w:tcW w:w="0" w:type="auto"/>
            <w:tcBorders>
              <w:top w:val="single" w:sz="4" w:space="0" w:color="auto"/>
            </w:tcBorders>
          </w:tcPr>
          <w:p w:rsidR="00560E3D" w:rsidRPr="00BA3B00" w:rsidRDefault="00560E3D" w:rsidP="00E3620D">
            <w:pPr>
              <w:jc w:val="right"/>
              <w:rPr>
                <w:rFonts w:eastAsia="Calibri"/>
                <w:sz w:val="18"/>
              </w:rPr>
            </w:pPr>
            <w:r w:rsidRPr="00BA3B00">
              <w:rPr>
                <w:rFonts w:eastAsia="Calibri"/>
                <w:color w:val="000000"/>
                <w:sz w:val="18"/>
              </w:rPr>
              <w:t>3.040.169.519</w:t>
            </w:r>
          </w:p>
        </w:tc>
        <w:tc>
          <w:tcPr>
            <w:tcW w:w="2930" w:type="dxa"/>
            <w:tcBorders>
              <w:top w:val="single" w:sz="4" w:space="0" w:color="auto"/>
            </w:tcBorders>
          </w:tcPr>
          <w:p w:rsidR="00560E3D" w:rsidRPr="00BA3B00" w:rsidRDefault="00560E3D" w:rsidP="00E3620D">
            <w:pPr>
              <w:jc w:val="right"/>
              <w:rPr>
                <w:rFonts w:eastAsia="Calibri"/>
                <w:color w:val="000000"/>
                <w:sz w:val="18"/>
              </w:rPr>
            </w:pPr>
            <w:r w:rsidRPr="00BA3B00">
              <w:rPr>
                <w:rFonts w:eastAsia="Calibri"/>
                <w:color w:val="000000"/>
                <w:sz w:val="18"/>
              </w:rPr>
              <w:t>97,84</w:t>
            </w:r>
          </w:p>
        </w:tc>
      </w:tr>
      <w:tr w:rsidR="00560E3D" w:rsidRPr="00BA3B00" w:rsidTr="00572467">
        <w:trPr>
          <w:jc w:val="center"/>
        </w:trPr>
        <w:tc>
          <w:tcPr>
            <w:tcW w:w="0" w:type="auto"/>
          </w:tcPr>
          <w:p w:rsidR="00560E3D" w:rsidRPr="00BA3B00" w:rsidRDefault="00560E3D" w:rsidP="00E3620D">
            <w:pPr>
              <w:jc w:val="center"/>
              <w:rPr>
                <w:rFonts w:eastAsia="Calibri"/>
                <w:sz w:val="18"/>
              </w:rPr>
            </w:pPr>
            <w:r w:rsidRPr="00BA3B00">
              <w:rPr>
                <w:rFonts w:eastAsia="Calibri"/>
                <w:sz w:val="18"/>
              </w:rPr>
              <w:t>2010</w:t>
            </w:r>
          </w:p>
        </w:tc>
        <w:tc>
          <w:tcPr>
            <w:tcW w:w="1737" w:type="dxa"/>
          </w:tcPr>
          <w:p w:rsidR="00560E3D" w:rsidRPr="00BA3B00" w:rsidRDefault="00560E3D" w:rsidP="00E3620D">
            <w:pPr>
              <w:jc w:val="right"/>
              <w:rPr>
                <w:rFonts w:eastAsia="Calibri"/>
                <w:color w:val="000000"/>
                <w:sz w:val="18"/>
              </w:rPr>
            </w:pPr>
            <w:r w:rsidRPr="00BA3B00">
              <w:rPr>
                <w:rFonts w:eastAsia="Calibri"/>
                <w:color w:val="000000"/>
                <w:sz w:val="18"/>
              </w:rPr>
              <w:t>1.623.037.788</w:t>
            </w:r>
          </w:p>
        </w:tc>
        <w:tc>
          <w:tcPr>
            <w:tcW w:w="0" w:type="auto"/>
          </w:tcPr>
          <w:p w:rsidR="00560E3D" w:rsidRPr="00BA3B00" w:rsidRDefault="00560E3D" w:rsidP="00E3620D">
            <w:pPr>
              <w:jc w:val="right"/>
              <w:rPr>
                <w:rFonts w:eastAsia="Calibri"/>
                <w:sz w:val="18"/>
              </w:rPr>
            </w:pPr>
            <w:r w:rsidRPr="00BA3B00">
              <w:rPr>
                <w:rFonts w:eastAsia="Calibri"/>
                <w:color w:val="000000"/>
                <w:sz w:val="18"/>
              </w:rPr>
              <w:t>1.653.323.788</w:t>
            </w:r>
          </w:p>
        </w:tc>
        <w:tc>
          <w:tcPr>
            <w:tcW w:w="2930" w:type="dxa"/>
          </w:tcPr>
          <w:p w:rsidR="00560E3D" w:rsidRPr="00BA3B00" w:rsidRDefault="00560E3D" w:rsidP="00E3620D">
            <w:pPr>
              <w:jc w:val="right"/>
              <w:rPr>
                <w:rFonts w:eastAsia="Calibri"/>
                <w:color w:val="000000"/>
                <w:sz w:val="18"/>
              </w:rPr>
            </w:pPr>
            <w:r w:rsidRPr="00BA3B00">
              <w:rPr>
                <w:rFonts w:eastAsia="Calibri"/>
                <w:color w:val="000000"/>
                <w:sz w:val="18"/>
              </w:rPr>
              <w:t xml:space="preserve">          98,17 </w:t>
            </w:r>
          </w:p>
        </w:tc>
      </w:tr>
      <w:tr w:rsidR="00560E3D" w:rsidRPr="00BA3B00" w:rsidTr="00572467">
        <w:trPr>
          <w:jc w:val="center"/>
        </w:trPr>
        <w:tc>
          <w:tcPr>
            <w:tcW w:w="0" w:type="auto"/>
          </w:tcPr>
          <w:p w:rsidR="00560E3D" w:rsidRPr="00BA3B00" w:rsidRDefault="00560E3D" w:rsidP="00E3620D">
            <w:pPr>
              <w:jc w:val="center"/>
              <w:rPr>
                <w:rFonts w:eastAsia="Calibri"/>
                <w:sz w:val="18"/>
              </w:rPr>
            </w:pPr>
            <w:r w:rsidRPr="00BA3B00">
              <w:rPr>
                <w:rFonts w:eastAsia="Calibri"/>
                <w:sz w:val="18"/>
              </w:rPr>
              <w:t>2011</w:t>
            </w:r>
          </w:p>
        </w:tc>
        <w:tc>
          <w:tcPr>
            <w:tcW w:w="1737" w:type="dxa"/>
          </w:tcPr>
          <w:p w:rsidR="00560E3D" w:rsidRPr="00BA3B00" w:rsidRDefault="00560E3D" w:rsidP="00E3620D">
            <w:pPr>
              <w:jc w:val="right"/>
              <w:rPr>
                <w:rFonts w:eastAsia="Calibri"/>
                <w:color w:val="000000"/>
                <w:sz w:val="18"/>
              </w:rPr>
            </w:pPr>
            <w:r w:rsidRPr="00BA3B00">
              <w:rPr>
                <w:rFonts w:eastAsia="Calibri"/>
                <w:color w:val="000000"/>
                <w:sz w:val="18"/>
              </w:rPr>
              <w:t>1.560.258.180</w:t>
            </w:r>
          </w:p>
        </w:tc>
        <w:tc>
          <w:tcPr>
            <w:tcW w:w="0" w:type="auto"/>
          </w:tcPr>
          <w:p w:rsidR="00560E3D" w:rsidRPr="00BA3B00" w:rsidRDefault="00560E3D" w:rsidP="00E3620D">
            <w:pPr>
              <w:ind w:hanging="108"/>
              <w:jc w:val="right"/>
              <w:rPr>
                <w:rFonts w:eastAsia="Calibri"/>
                <w:sz w:val="18"/>
              </w:rPr>
            </w:pPr>
            <w:r w:rsidRPr="00BA3B00">
              <w:rPr>
                <w:rFonts w:eastAsia="Calibri"/>
                <w:color w:val="000000"/>
                <w:sz w:val="18"/>
              </w:rPr>
              <w:t>1.638.614.680</w:t>
            </w:r>
          </w:p>
        </w:tc>
        <w:tc>
          <w:tcPr>
            <w:tcW w:w="2930" w:type="dxa"/>
          </w:tcPr>
          <w:p w:rsidR="00560E3D" w:rsidRPr="00BA3B00" w:rsidRDefault="00560E3D" w:rsidP="00E3620D">
            <w:pPr>
              <w:jc w:val="right"/>
              <w:rPr>
                <w:rFonts w:eastAsia="Calibri"/>
                <w:color w:val="000000"/>
                <w:sz w:val="18"/>
              </w:rPr>
            </w:pPr>
            <w:r w:rsidRPr="00BA3B00">
              <w:rPr>
                <w:rFonts w:eastAsia="Calibri"/>
                <w:color w:val="000000"/>
                <w:sz w:val="18"/>
              </w:rPr>
              <w:t xml:space="preserve">             95,22 </w:t>
            </w:r>
          </w:p>
        </w:tc>
      </w:tr>
      <w:tr w:rsidR="00560E3D" w:rsidRPr="00BA3B00" w:rsidTr="00572467">
        <w:trPr>
          <w:jc w:val="center"/>
        </w:trPr>
        <w:tc>
          <w:tcPr>
            <w:tcW w:w="0" w:type="auto"/>
          </w:tcPr>
          <w:p w:rsidR="00560E3D" w:rsidRPr="00BA3B00" w:rsidRDefault="00560E3D" w:rsidP="00E3620D">
            <w:pPr>
              <w:jc w:val="center"/>
              <w:rPr>
                <w:rFonts w:eastAsia="Calibri"/>
                <w:sz w:val="18"/>
              </w:rPr>
            </w:pPr>
            <w:r w:rsidRPr="00BA3B00">
              <w:rPr>
                <w:rFonts w:eastAsia="Calibri"/>
                <w:sz w:val="18"/>
              </w:rPr>
              <w:t>2012</w:t>
            </w:r>
          </w:p>
        </w:tc>
        <w:tc>
          <w:tcPr>
            <w:tcW w:w="1737" w:type="dxa"/>
          </w:tcPr>
          <w:p w:rsidR="00560E3D" w:rsidRPr="00BA3B00" w:rsidRDefault="00560E3D" w:rsidP="00E3620D">
            <w:pPr>
              <w:jc w:val="right"/>
              <w:rPr>
                <w:rFonts w:eastAsia="Calibri"/>
                <w:color w:val="000000"/>
                <w:sz w:val="18"/>
              </w:rPr>
            </w:pPr>
            <w:r w:rsidRPr="00BA3B00">
              <w:rPr>
                <w:rFonts w:eastAsia="Calibri"/>
                <w:color w:val="000000"/>
                <w:sz w:val="18"/>
              </w:rPr>
              <w:t>3.665.710.000</w:t>
            </w:r>
          </w:p>
        </w:tc>
        <w:tc>
          <w:tcPr>
            <w:tcW w:w="0" w:type="auto"/>
          </w:tcPr>
          <w:p w:rsidR="00560E3D" w:rsidRPr="00BA3B00" w:rsidRDefault="00560E3D" w:rsidP="00E3620D">
            <w:pPr>
              <w:jc w:val="right"/>
              <w:rPr>
                <w:rFonts w:eastAsia="Calibri"/>
                <w:sz w:val="18"/>
              </w:rPr>
            </w:pPr>
            <w:r w:rsidRPr="00BA3B00">
              <w:rPr>
                <w:rFonts w:eastAsia="Calibri"/>
                <w:color w:val="000000"/>
                <w:sz w:val="18"/>
              </w:rPr>
              <w:t>3.786.519.500</w:t>
            </w:r>
          </w:p>
        </w:tc>
        <w:tc>
          <w:tcPr>
            <w:tcW w:w="2930" w:type="dxa"/>
          </w:tcPr>
          <w:p w:rsidR="00560E3D" w:rsidRPr="00BA3B00" w:rsidRDefault="00560E3D" w:rsidP="00E3620D">
            <w:pPr>
              <w:jc w:val="right"/>
              <w:rPr>
                <w:rFonts w:eastAsia="Calibri"/>
                <w:color w:val="000000"/>
                <w:sz w:val="18"/>
              </w:rPr>
            </w:pPr>
            <w:r w:rsidRPr="00BA3B00">
              <w:rPr>
                <w:rFonts w:eastAsia="Calibri"/>
                <w:color w:val="000000"/>
                <w:sz w:val="18"/>
              </w:rPr>
              <w:t xml:space="preserve">             96,81 </w:t>
            </w:r>
          </w:p>
        </w:tc>
      </w:tr>
      <w:tr w:rsidR="00560E3D" w:rsidRPr="00BA3B00" w:rsidTr="00572467">
        <w:trPr>
          <w:jc w:val="center"/>
        </w:trPr>
        <w:tc>
          <w:tcPr>
            <w:tcW w:w="0" w:type="auto"/>
          </w:tcPr>
          <w:p w:rsidR="00560E3D" w:rsidRPr="00BA3B00" w:rsidRDefault="00560E3D" w:rsidP="00E3620D">
            <w:pPr>
              <w:jc w:val="center"/>
              <w:rPr>
                <w:rFonts w:eastAsia="Calibri"/>
                <w:sz w:val="18"/>
              </w:rPr>
            </w:pPr>
            <w:r w:rsidRPr="00BA3B00">
              <w:rPr>
                <w:rFonts w:eastAsia="Calibri"/>
                <w:sz w:val="18"/>
              </w:rPr>
              <w:lastRenderedPageBreak/>
              <w:t>2013</w:t>
            </w:r>
          </w:p>
        </w:tc>
        <w:tc>
          <w:tcPr>
            <w:tcW w:w="1737" w:type="dxa"/>
          </w:tcPr>
          <w:p w:rsidR="00560E3D" w:rsidRPr="00BA3B00" w:rsidRDefault="00560E3D" w:rsidP="00E3620D">
            <w:pPr>
              <w:jc w:val="right"/>
              <w:rPr>
                <w:rFonts w:eastAsia="Calibri"/>
                <w:color w:val="000000"/>
                <w:sz w:val="18"/>
              </w:rPr>
            </w:pPr>
            <w:r w:rsidRPr="00BA3B00">
              <w:rPr>
                <w:rFonts w:eastAsia="Calibri"/>
                <w:color w:val="000000"/>
                <w:sz w:val="18"/>
              </w:rPr>
              <w:t>4.626.360.000</w:t>
            </w:r>
          </w:p>
        </w:tc>
        <w:tc>
          <w:tcPr>
            <w:tcW w:w="0" w:type="auto"/>
          </w:tcPr>
          <w:p w:rsidR="00560E3D" w:rsidRPr="00BA3B00" w:rsidRDefault="00560E3D" w:rsidP="00E3620D">
            <w:pPr>
              <w:jc w:val="right"/>
              <w:rPr>
                <w:rFonts w:eastAsia="Calibri"/>
                <w:sz w:val="18"/>
              </w:rPr>
            </w:pPr>
            <w:r w:rsidRPr="00BA3B00">
              <w:rPr>
                <w:rFonts w:eastAsia="Calibri"/>
                <w:color w:val="000000"/>
                <w:sz w:val="18"/>
              </w:rPr>
              <w:t>4.804.496.000</w:t>
            </w:r>
          </w:p>
        </w:tc>
        <w:tc>
          <w:tcPr>
            <w:tcW w:w="2930" w:type="dxa"/>
          </w:tcPr>
          <w:p w:rsidR="00560E3D" w:rsidRPr="00BA3B00" w:rsidRDefault="00560E3D" w:rsidP="00E3620D">
            <w:pPr>
              <w:jc w:val="right"/>
              <w:rPr>
                <w:rFonts w:eastAsia="Calibri"/>
                <w:color w:val="000000"/>
                <w:sz w:val="18"/>
              </w:rPr>
            </w:pPr>
            <w:r w:rsidRPr="00BA3B00">
              <w:rPr>
                <w:rFonts w:eastAsia="Calibri"/>
                <w:color w:val="000000"/>
                <w:sz w:val="18"/>
              </w:rPr>
              <w:t xml:space="preserve">            96,29 </w:t>
            </w:r>
          </w:p>
        </w:tc>
      </w:tr>
      <w:tr w:rsidR="00560E3D" w:rsidRPr="00BA3B00" w:rsidTr="00572467">
        <w:trPr>
          <w:jc w:val="center"/>
        </w:trPr>
        <w:tc>
          <w:tcPr>
            <w:tcW w:w="0" w:type="auto"/>
            <w:tcBorders>
              <w:bottom w:val="nil"/>
            </w:tcBorders>
          </w:tcPr>
          <w:p w:rsidR="00560E3D" w:rsidRPr="00BA3B00" w:rsidRDefault="00560E3D" w:rsidP="00E3620D">
            <w:pPr>
              <w:jc w:val="center"/>
              <w:rPr>
                <w:rFonts w:eastAsia="Calibri"/>
                <w:sz w:val="18"/>
              </w:rPr>
            </w:pPr>
            <w:r w:rsidRPr="00BA3B00">
              <w:rPr>
                <w:rFonts w:eastAsia="Calibri"/>
                <w:sz w:val="18"/>
              </w:rPr>
              <w:t>2014</w:t>
            </w:r>
          </w:p>
        </w:tc>
        <w:tc>
          <w:tcPr>
            <w:tcW w:w="1737" w:type="dxa"/>
            <w:tcBorders>
              <w:bottom w:val="nil"/>
            </w:tcBorders>
          </w:tcPr>
          <w:p w:rsidR="00560E3D" w:rsidRPr="00BA3B00" w:rsidRDefault="00560E3D" w:rsidP="00E3620D">
            <w:pPr>
              <w:jc w:val="right"/>
              <w:rPr>
                <w:rFonts w:eastAsia="Calibri"/>
                <w:color w:val="000000"/>
                <w:sz w:val="18"/>
              </w:rPr>
            </w:pPr>
            <w:r w:rsidRPr="00BA3B00">
              <w:rPr>
                <w:rFonts w:eastAsia="Calibri"/>
                <w:color w:val="000000"/>
                <w:sz w:val="18"/>
              </w:rPr>
              <w:t>5.206.450.000</w:t>
            </w:r>
          </w:p>
        </w:tc>
        <w:tc>
          <w:tcPr>
            <w:tcW w:w="0" w:type="auto"/>
            <w:tcBorders>
              <w:bottom w:val="nil"/>
            </w:tcBorders>
          </w:tcPr>
          <w:p w:rsidR="00560E3D" w:rsidRPr="00BA3B00" w:rsidRDefault="00560E3D" w:rsidP="00E3620D">
            <w:pPr>
              <w:jc w:val="right"/>
              <w:rPr>
                <w:rFonts w:eastAsia="Calibri"/>
                <w:sz w:val="18"/>
              </w:rPr>
            </w:pPr>
            <w:r w:rsidRPr="00BA3B00">
              <w:rPr>
                <w:rFonts w:eastAsia="Calibri"/>
                <w:color w:val="000000"/>
                <w:sz w:val="18"/>
              </w:rPr>
              <w:t>5.390.575.000</w:t>
            </w:r>
          </w:p>
        </w:tc>
        <w:tc>
          <w:tcPr>
            <w:tcW w:w="2930" w:type="dxa"/>
            <w:tcBorders>
              <w:bottom w:val="nil"/>
            </w:tcBorders>
          </w:tcPr>
          <w:p w:rsidR="00560E3D" w:rsidRPr="00BA3B00" w:rsidRDefault="00560E3D" w:rsidP="00E3620D">
            <w:pPr>
              <w:jc w:val="right"/>
              <w:rPr>
                <w:rFonts w:eastAsia="Calibri"/>
                <w:color w:val="000000"/>
                <w:sz w:val="18"/>
              </w:rPr>
            </w:pPr>
            <w:r w:rsidRPr="00BA3B00">
              <w:rPr>
                <w:rFonts w:eastAsia="Calibri"/>
                <w:color w:val="000000"/>
                <w:sz w:val="18"/>
              </w:rPr>
              <w:t xml:space="preserve">             96,58 </w:t>
            </w:r>
          </w:p>
        </w:tc>
      </w:tr>
      <w:tr w:rsidR="00560E3D" w:rsidRPr="00BA3B00" w:rsidTr="00572467">
        <w:trPr>
          <w:jc w:val="center"/>
        </w:trPr>
        <w:tc>
          <w:tcPr>
            <w:tcW w:w="0" w:type="auto"/>
            <w:tcBorders>
              <w:top w:val="nil"/>
              <w:bottom w:val="single" w:sz="4" w:space="0" w:color="auto"/>
            </w:tcBorders>
          </w:tcPr>
          <w:p w:rsidR="00560E3D" w:rsidRPr="00BA3B00" w:rsidRDefault="00560E3D" w:rsidP="00E3620D">
            <w:pPr>
              <w:jc w:val="center"/>
              <w:rPr>
                <w:rFonts w:eastAsia="Calibri"/>
                <w:sz w:val="18"/>
              </w:rPr>
            </w:pPr>
            <w:r w:rsidRPr="00BA3B00">
              <w:rPr>
                <w:rFonts w:eastAsia="Calibri"/>
                <w:sz w:val="18"/>
              </w:rPr>
              <w:t>2015</w:t>
            </w:r>
          </w:p>
        </w:tc>
        <w:tc>
          <w:tcPr>
            <w:tcW w:w="1737" w:type="dxa"/>
            <w:tcBorders>
              <w:top w:val="nil"/>
              <w:bottom w:val="single" w:sz="4" w:space="0" w:color="auto"/>
            </w:tcBorders>
          </w:tcPr>
          <w:p w:rsidR="00560E3D" w:rsidRPr="00BA3B00" w:rsidRDefault="00560E3D" w:rsidP="00E3620D">
            <w:pPr>
              <w:jc w:val="right"/>
              <w:rPr>
                <w:rFonts w:eastAsia="Calibri"/>
                <w:color w:val="000000"/>
                <w:sz w:val="18"/>
              </w:rPr>
            </w:pPr>
            <w:r w:rsidRPr="00BA3B00">
              <w:rPr>
                <w:rFonts w:eastAsia="Calibri"/>
                <w:color w:val="000000"/>
                <w:sz w:val="18"/>
              </w:rPr>
              <w:t>3.540.915.000</w:t>
            </w:r>
          </w:p>
        </w:tc>
        <w:tc>
          <w:tcPr>
            <w:tcW w:w="0" w:type="auto"/>
            <w:tcBorders>
              <w:top w:val="nil"/>
              <w:bottom w:val="single" w:sz="4" w:space="0" w:color="auto"/>
            </w:tcBorders>
          </w:tcPr>
          <w:p w:rsidR="00560E3D" w:rsidRPr="00BA3B00" w:rsidRDefault="00560E3D" w:rsidP="00E3620D">
            <w:pPr>
              <w:jc w:val="right"/>
              <w:rPr>
                <w:rFonts w:eastAsia="Calibri"/>
                <w:sz w:val="18"/>
              </w:rPr>
            </w:pPr>
            <w:r w:rsidRPr="00BA3B00">
              <w:rPr>
                <w:rFonts w:eastAsia="Calibri"/>
                <w:color w:val="000000"/>
                <w:sz w:val="18"/>
              </w:rPr>
              <w:t>3.736.581.000</w:t>
            </w:r>
          </w:p>
        </w:tc>
        <w:tc>
          <w:tcPr>
            <w:tcW w:w="2930" w:type="dxa"/>
            <w:tcBorders>
              <w:top w:val="nil"/>
              <w:bottom w:val="single" w:sz="4" w:space="0" w:color="auto"/>
            </w:tcBorders>
          </w:tcPr>
          <w:p w:rsidR="00560E3D" w:rsidRPr="00BA3B00" w:rsidRDefault="00560E3D" w:rsidP="00E3620D">
            <w:pPr>
              <w:jc w:val="right"/>
              <w:rPr>
                <w:rFonts w:eastAsia="Calibri"/>
                <w:color w:val="000000"/>
                <w:sz w:val="18"/>
              </w:rPr>
            </w:pPr>
            <w:r w:rsidRPr="00BA3B00">
              <w:rPr>
                <w:rFonts w:eastAsia="Calibri"/>
                <w:color w:val="000000"/>
                <w:sz w:val="18"/>
              </w:rPr>
              <w:t xml:space="preserve">             94,76 </w:t>
            </w:r>
          </w:p>
        </w:tc>
      </w:tr>
      <w:tr w:rsidR="00560E3D" w:rsidRPr="00BA3B00" w:rsidTr="00572467">
        <w:trPr>
          <w:jc w:val="center"/>
        </w:trPr>
        <w:tc>
          <w:tcPr>
            <w:tcW w:w="4645" w:type="dxa"/>
            <w:gridSpan w:val="3"/>
            <w:tcBorders>
              <w:top w:val="single" w:sz="4" w:space="0" w:color="auto"/>
            </w:tcBorders>
          </w:tcPr>
          <w:p w:rsidR="00560E3D" w:rsidRPr="00BA3B00" w:rsidRDefault="00560E3D" w:rsidP="00E3620D">
            <w:pPr>
              <w:jc w:val="right"/>
              <w:rPr>
                <w:rFonts w:eastAsia="Calibri"/>
                <w:b/>
                <w:color w:val="000000"/>
                <w:sz w:val="18"/>
              </w:rPr>
            </w:pPr>
            <w:r w:rsidRPr="00BA3B00">
              <w:rPr>
                <w:rFonts w:eastAsia="Calibri"/>
                <w:b/>
                <w:color w:val="000000"/>
                <w:sz w:val="18"/>
              </w:rPr>
              <w:t>Rata-rata pertahun</w:t>
            </w:r>
          </w:p>
        </w:tc>
        <w:tc>
          <w:tcPr>
            <w:tcW w:w="2930" w:type="dxa"/>
            <w:tcBorders>
              <w:top w:val="single" w:sz="4" w:space="0" w:color="auto"/>
            </w:tcBorders>
          </w:tcPr>
          <w:p w:rsidR="00560E3D" w:rsidRPr="00BA3B00" w:rsidRDefault="00560E3D" w:rsidP="00E3620D">
            <w:pPr>
              <w:jc w:val="right"/>
              <w:rPr>
                <w:rFonts w:eastAsia="Calibri"/>
                <w:b/>
                <w:color w:val="000000"/>
                <w:sz w:val="18"/>
              </w:rPr>
            </w:pPr>
            <w:r w:rsidRPr="00BA3B00">
              <w:rPr>
                <w:rFonts w:eastAsia="Calibri"/>
                <w:b/>
                <w:color w:val="000000"/>
                <w:sz w:val="18"/>
              </w:rPr>
              <w:t>96,53</w:t>
            </w:r>
          </w:p>
        </w:tc>
      </w:tr>
    </w:tbl>
    <w:p w:rsidR="00560E3D" w:rsidRPr="00E3620D" w:rsidRDefault="009872DC" w:rsidP="00E3620D">
      <w:pPr>
        <w:jc w:val="both"/>
      </w:pPr>
      <w:r w:rsidRPr="00E3620D">
        <w:t xml:space="preserve"> </w:t>
      </w:r>
      <w:r w:rsidR="00560E3D" w:rsidRPr="00E3620D">
        <w:t>Sumber : Lapor</w:t>
      </w:r>
      <w:r w:rsidR="000B4461" w:rsidRPr="00E3620D">
        <w:t xml:space="preserve">an Keuangan DPPDK </w:t>
      </w:r>
      <w:r w:rsidR="00560E3D" w:rsidRPr="00E3620D">
        <w:t>Kota Solok</w:t>
      </w:r>
    </w:p>
    <w:p w:rsidR="009307E7" w:rsidRDefault="009307E7" w:rsidP="00E3620D">
      <w:pPr>
        <w:ind w:left="284" w:firstLine="720"/>
        <w:jc w:val="both"/>
        <w:rPr>
          <w:lang w:val="id-ID"/>
        </w:rPr>
      </w:pPr>
    </w:p>
    <w:p w:rsidR="00560E3D" w:rsidRPr="00E3620D" w:rsidRDefault="009872DC" w:rsidP="00E3620D">
      <w:pPr>
        <w:ind w:left="284" w:firstLine="720"/>
        <w:jc w:val="both"/>
      </w:pPr>
      <w:r w:rsidRPr="00E3620D">
        <w:t xml:space="preserve">Berdasarkan tabel </w:t>
      </w:r>
      <w:r w:rsidR="00560E3D" w:rsidRPr="00E3620D">
        <w:t>9 diatas  terlihat rasio ketergantungan daerah dari tahun 2009-2015 sangat tinggi karena berada pada skala interval &gt;50%. Ini menunjukan tingkat ketergantungan daerah khususnya pada Dinas Pertanian, Perikanan dan Kehutanan  Kota Solok sangat tergantung kepada transfer Pemerintah Pusat maupun Pemerintah Provinsi. Dengan rasio ketergantungan daerah tahun 2009 sebesar 97,84%, dan di tahun 2015 sebesar 94,76%. Untuk rata-rata rasio ketergantungan daerah pertahun sebesar 96,53%, ini menunjukan angka yang cukup tinggi itu artinya dilihat dari rasio ini tingkat ketergantungan daerah menggambarkan</w:t>
      </w:r>
      <w:r w:rsidR="00560E3D" w:rsidRPr="00E3620D">
        <w:rPr>
          <w:lang w:val="id-ID"/>
        </w:rPr>
        <w:t xml:space="preserve"> bahwa</w:t>
      </w:r>
      <w:r w:rsidR="00560E3D" w:rsidRPr="00E3620D">
        <w:t xml:space="preserve"> pengeluaran, baik itu pembiayaan dan belanja pada Dinas Pertanian, Perikanan dan Kehutanan Kota Solok sangat bergantung kepada Pemerintah Pusat dan Provinsi.  </w:t>
      </w:r>
    </w:p>
    <w:p w:rsidR="00560E3D" w:rsidRPr="00E3620D" w:rsidRDefault="00560E3D" w:rsidP="00E3620D">
      <w:pPr>
        <w:pStyle w:val="ListParagraph"/>
        <w:numPr>
          <w:ilvl w:val="1"/>
          <w:numId w:val="8"/>
        </w:numPr>
        <w:spacing w:after="0"/>
        <w:ind w:left="360"/>
        <w:rPr>
          <w:rFonts w:ascii="Times New Roman" w:hAnsi="Times New Roman"/>
          <w:sz w:val="24"/>
          <w:szCs w:val="24"/>
        </w:rPr>
      </w:pPr>
      <w:r w:rsidRPr="00E3620D">
        <w:rPr>
          <w:rFonts w:ascii="Times New Roman" w:hAnsi="Times New Roman"/>
          <w:sz w:val="24"/>
          <w:szCs w:val="24"/>
        </w:rPr>
        <w:t>Kemandirian Daerah</w:t>
      </w:r>
    </w:p>
    <w:p w:rsidR="00560E3D" w:rsidRPr="00E3620D" w:rsidRDefault="00560E3D" w:rsidP="00E3620D">
      <w:pPr>
        <w:ind w:left="360" w:firstLine="720"/>
        <w:jc w:val="both"/>
        <w:rPr>
          <w:lang w:val="id-ID"/>
        </w:rPr>
      </w:pPr>
      <w:r w:rsidRPr="00E3620D">
        <w:t>Adapun hasil rasio Kemandirian Daerah pada Dinas Pertanian, Perikanan dan Kehutanan Kota Solok TA. 2009-2015 adalah sebagai berikut;</w:t>
      </w:r>
    </w:p>
    <w:p w:rsidR="00560E3D" w:rsidRPr="00E3620D" w:rsidRDefault="00FD6E7A" w:rsidP="00572467">
      <w:pPr>
        <w:jc w:val="center"/>
      </w:pPr>
      <w:r w:rsidRPr="00E3620D">
        <w:t xml:space="preserve">Tabel </w:t>
      </w:r>
      <w:r w:rsidR="00560E3D" w:rsidRPr="00E3620D">
        <w:t xml:space="preserve">10  Rasio Kemandirian Daerah </w:t>
      </w:r>
      <w:r w:rsidR="00560E3D" w:rsidRPr="00E3620D">
        <w:rPr>
          <w:lang w:val="id-ID"/>
        </w:rPr>
        <w:t>p</w:t>
      </w:r>
      <w:r w:rsidR="00560E3D" w:rsidRPr="00E3620D">
        <w:t xml:space="preserve">ada </w:t>
      </w:r>
      <w:r w:rsidR="000B4461" w:rsidRPr="00E3620D">
        <w:t>DPPDK</w:t>
      </w:r>
      <w:r w:rsidRPr="00E3620D">
        <w:rPr>
          <w:lang w:val="id-ID"/>
        </w:rPr>
        <w:t xml:space="preserve"> </w:t>
      </w:r>
      <w:r w:rsidR="00560E3D" w:rsidRPr="00E3620D">
        <w:t>Kota Solok TA. 2009-2015</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8"/>
        <w:gridCol w:w="1351"/>
        <w:gridCol w:w="2156"/>
        <w:gridCol w:w="2356"/>
      </w:tblGrid>
      <w:tr w:rsidR="000B4461" w:rsidRPr="00BA3B00" w:rsidTr="00572467">
        <w:trPr>
          <w:jc w:val="center"/>
        </w:trPr>
        <w:tc>
          <w:tcPr>
            <w:tcW w:w="0" w:type="auto"/>
            <w:tcBorders>
              <w:top w:val="single" w:sz="4" w:space="0" w:color="auto"/>
              <w:bottom w:val="single" w:sz="4" w:space="0" w:color="auto"/>
            </w:tcBorders>
          </w:tcPr>
          <w:p w:rsidR="000B4461" w:rsidRPr="00BA3B00" w:rsidRDefault="000B4461" w:rsidP="00E3620D">
            <w:pPr>
              <w:jc w:val="center"/>
              <w:rPr>
                <w:rFonts w:eastAsia="Calibri"/>
                <w:b/>
                <w:sz w:val="20"/>
              </w:rPr>
            </w:pPr>
            <w:r w:rsidRPr="00BA3B00">
              <w:rPr>
                <w:rFonts w:eastAsia="Calibri"/>
                <w:b/>
                <w:sz w:val="20"/>
              </w:rPr>
              <w:t>Tahun</w:t>
            </w:r>
          </w:p>
        </w:tc>
        <w:tc>
          <w:tcPr>
            <w:tcW w:w="0" w:type="auto"/>
            <w:tcBorders>
              <w:top w:val="single" w:sz="4" w:space="0" w:color="auto"/>
              <w:bottom w:val="single" w:sz="4" w:space="0" w:color="auto"/>
            </w:tcBorders>
          </w:tcPr>
          <w:p w:rsidR="000B4461" w:rsidRPr="00BA3B00" w:rsidRDefault="000B4461" w:rsidP="00E3620D">
            <w:pPr>
              <w:jc w:val="center"/>
              <w:rPr>
                <w:rFonts w:eastAsia="Calibri"/>
                <w:b/>
                <w:sz w:val="20"/>
              </w:rPr>
            </w:pPr>
            <w:r w:rsidRPr="00BA3B00">
              <w:rPr>
                <w:rFonts w:eastAsia="Calibri"/>
                <w:b/>
                <w:sz w:val="20"/>
              </w:rPr>
              <w:t>P</w:t>
            </w:r>
            <w:r w:rsidR="00FD6E7A" w:rsidRPr="00BA3B00">
              <w:rPr>
                <w:rFonts w:eastAsia="Calibri"/>
                <w:b/>
                <w:sz w:val="20"/>
                <w:lang w:val="id-ID"/>
              </w:rPr>
              <w:t>endapatan</w:t>
            </w:r>
            <w:r w:rsidRPr="00BA3B00">
              <w:rPr>
                <w:rFonts w:eastAsia="Calibri"/>
                <w:b/>
                <w:sz w:val="20"/>
              </w:rPr>
              <w:t xml:space="preserve"> (X)</w:t>
            </w:r>
          </w:p>
        </w:tc>
        <w:tc>
          <w:tcPr>
            <w:tcW w:w="0" w:type="auto"/>
            <w:tcBorders>
              <w:top w:val="single" w:sz="4" w:space="0" w:color="auto"/>
              <w:bottom w:val="single" w:sz="4" w:space="0" w:color="auto"/>
            </w:tcBorders>
          </w:tcPr>
          <w:p w:rsidR="000B4461" w:rsidRPr="00BA3B00" w:rsidRDefault="000B4461" w:rsidP="00E3620D">
            <w:pPr>
              <w:jc w:val="center"/>
              <w:rPr>
                <w:rFonts w:eastAsia="Calibri"/>
                <w:b/>
                <w:sz w:val="20"/>
              </w:rPr>
            </w:pPr>
            <w:r w:rsidRPr="00BA3B00">
              <w:rPr>
                <w:rFonts w:eastAsia="Calibri"/>
                <w:b/>
                <w:sz w:val="20"/>
              </w:rPr>
              <w:t>Pendapatan Transfer</w:t>
            </w:r>
            <w:r w:rsidR="00FD6E7A" w:rsidRPr="00BA3B00">
              <w:rPr>
                <w:rFonts w:eastAsia="Calibri"/>
                <w:b/>
                <w:sz w:val="20"/>
                <w:lang w:val="id-ID"/>
              </w:rPr>
              <w:t xml:space="preserve"> </w:t>
            </w:r>
            <w:r w:rsidRPr="00BA3B00">
              <w:rPr>
                <w:rFonts w:eastAsia="Calibri"/>
                <w:b/>
                <w:sz w:val="20"/>
              </w:rPr>
              <w:t>(Y)</w:t>
            </w:r>
          </w:p>
        </w:tc>
        <w:tc>
          <w:tcPr>
            <w:tcW w:w="0" w:type="auto"/>
            <w:tcBorders>
              <w:top w:val="single" w:sz="4" w:space="0" w:color="auto"/>
              <w:bottom w:val="single" w:sz="4" w:space="0" w:color="auto"/>
            </w:tcBorders>
          </w:tcPr>
          <w:p w:rsidR="000B4461" w:rsidRPr="00BA3B00" w:rsidRDefault="000B4461" w:rsidP="00E3620D">
            <w:pPr>
              <w:jc w:val="center"/>
              <w:rPr>
                <w:rFonts w:eastAsia="Calibri"/>
                <w:b/>
                <w:sz w:val="20"/>
              </w:rPr>
            </w:pPr>
            <w:r w:rsidRPr="00BA3B00">
              <w:rPr>
                <w:rFonts w:eastAsia="Calibri"/>
                <w:b/>
                <w:sz w:val="20"/>
              </w:rPr>
              <w:t xml:space="preserve">Rasio Kemandirian Daerah </w:t>
            </w:r>
          </w:p>
          <w:p w:rsidR="000B4461" w:rsidRPr="00BA3B00" w:rsidRDefault="000B4461" w:rsidP="00E3620D">
            <w:pPr>
              <w:jc w:val="center"/>
              <w:rPr>
                <w:rFonts w:eastAsia="Calibri"/>
                <w:b/>
                <w:sz w:val="20"/>
              </w:rPr>
            </w:pPr>
            <w:r w:rsidRPr="00BA3B00">
              <w:rPr>
                <w:rFonts w:eastAsia="Calibri"/>
                <w:b/>
                <w:sz w:val="20"/>
              </w:rPr>
              <w:t>((X/Y) x 100%)</w:t>
            </w:r>
          </w:p>
        </w:tc>
      </w:tr>
      <w:tr w:rsidR="000B4461" w:rsidRPr="00BA3B00" w:rsidTr="00572467">
        <w:trPr>
          <w:jc w:val="center"/>
        </w:trPr>
        <w:tc>
          <w:tcPr>
            <w:tcW w:w="0" w:type="auto"/>
            <w:tcBorders>
              <w:top w:val="single" w:sz="4" w:space="0" w:color="auto"/>
            </w:tcBorders>
          </w:tcPr>
          <w:p w:rsidR="000B4461" w:rsidRPr="00BA3B00" w:rsidRDefault="000B4461" w:rsidP="00E3620D">
            <w:pPr>
              <w:jc w:val="center"/>
              <w:rPr>
                <w:rFonts w:eastAsia="Calibri"/>
                <w:sz w:val="20"/>
              </w:rPr>
            </w:pPr>
            <w:r w:rsidRPr="00BA3B00">
              <w:rPr>
                <w:rFonts w:eastAsia="Calibri"/>
                <w:sz w:val="20"/>
              </w:rPr>
              <w:t>2009</w:t>
            </w:r>
          </w:p>
        </w:tc>
        <w:tc>
          <w:tcPr>
            <w:tcW w:w="0" w:type="auto"/>
            <w:tcBorders>
              <w:top w:val="single" w:sz="4" w:space="0" w:color="auto"/>
            </w:tcBorders>
          </w:tcPr>
          <w:p w:rsidR="000B4461" w:rsidRPr="00BA3B00" w:rsidRDefault="000B4461" w:rsidP="00E3620D">
            <w:pPr>
              <w:jc w:val="right"/>
              <w:rPr>
                <w:rFonts w:eastAsia="Calibri"/>
                <w:color w:val="000000"/>
                <w:sz w:val="20"/>
                <w:lang w:val="id-ID"/>
              </w:rPr>
            </w:pPr>
            <w:r w:rsidRPr="00BA3B00">
              <w:rPr>
                <w:rFonts w:eastAsia="Calibri"/>
                <w:color w:val="000000"/>
                <w:sz w:val="20"/>
              </w:rPr>
              <w:t>65.630.000</w:t>
            </w:r>
          </w:p>
        </w:tc>
        <w:tc>
          <w:tcPr>
            <w:tcW w:w="0" w:type="auto"/>
            <w:tcBorders>
              <w:top w:val="single" w:sz="4" w:space="0" w:color="auto"/>
            </w:tcBorders>
          </w:tcPr>
          <w:p w:rsidR="000B4461" w:rsidRPr="00BA3B00" w:rsidRDefault="000B4461" w:rsidP="00E3620D">
            <w:pPr>
              <w:jc w:val="right"/>
              <w:rPr>
                <w:rFonts w:eastAsia="Calibri"/>
                <w:color w:val="000000"/>
                <w:sz w:val="20"/>
              </w:rPr>
            </w:pPr>
            <w:r w:rsidRPr="00BA3B00">
              <w:rPr>
                <w:rFonts w:eastAsia="Calibri"/>
                <w:color w:val="000000"/>
                <w:sz w:val="20"/>
              </w:rPr>
              <w:t>2.974.539.519</w:t>
            </w:r>
          </w:p>
        </w:tc>
        <w:tc>
          <w:tcPr>
            <w:tcW w:w="0" w:type="auto"/>
            <w:tcBorders>
              <w:top w:val="single" w:sz="4" w:space="0" w:color="auto"/>
            </w:tcBorders>
          </w:tcPr>
          <w:p w:rsidR="000B4461" w:rsidRPr="00BA3B00" w:rsidRDefault="000B4461" w:rsidP="00E3620D">
            <w:pPr>
              <w:jc w:val="center"/>
              <w:rPr>
                <w:rFonts w:eastAsia="Calibri"/>
                <w:color w:val="000000"/>
                <w:sz w:val="20"/>
              </w:rPr>
            </w:pPr>
            <w:r w:rsidRPr="00BA3B00">
              <w:rPr>
                <w:rFonts w:eastAsia="Calibri"/>
                <w:color w:val="000000"/>
                <w:sz w:val="20"/>
              </w:rPr>
              <w:t>2,21</w:t>
            </w:r>
          </w:p>
        </w:tc>
      </w:tr>
      <w:tr w:rsidR="000B4461" w:rsidRPr="00BA3B00" w:rsidTr="00572467">
        <w:trPr>
          <w:jc w:val="center"/>
        </w:trPr>
        <w:tc>
          <w:tcPr>
            <w:tcW w:w="0" w:type="auto"/>
          </w:tcPr>
          <w:p w:rsidR="000B4461" w:rsidRPr="00BA3B00" w:rsidRDefault="000B4461" w:rsidP="00E3620D">
            <w:pPr>
              <w:jc w:val="center"/>
              <w:rPr>
                <w:rFonts w:eastAsia="Calibri"/>
                <w:sz w:val="20"/>
              </w:rPr>
            </w:pPr>
            <w:r w:rsidRPr="00BA3B00">
              <w:rPr>
                <w:rFonts w:eastAsia="Calibri"/>
                <w:sz w:val="20"/>
              </w:rPr>
              <w:t>2010</w:t>
            </w:r>
          </w:p>
        </w:tc>
        <w:tc>
          <w:tcPr>
            <w:tcW w:w="0" w:type="auto"/>
          </w:tcPr>
          <w:p w:rsidR="000B4461" w:rsidRPr="00BA3B00" w:rsidRDefault="000B4461" w:rsidP="00E3620D">
            <w:pPr>
              <w:jc w:val="right"/>
              <w:rPr>
                <w:rFonts w:eastAsia="Calibri"/>
                <w:color w:val="000000"/>
                <w:sz w:val="20"/>
              </w:rPr>
            </w:pPr>
            <w:r w:rsidRPr="00BA3B00">
              <w:rPr>
                <w:rFonts w:eastAsia="Calibri"/>
                <w:color w:val="000000"/>
                <w:sz w:val="20"/>
              </w:rPr>
              <w:t>30.286.000</w:t>
            </w:r>
          </w:p>
        </w:tc>
        <w:tc>
          <w:tcPr>
            <w:tcW w:w="0" w:type="auto"/>
          </w:tcPr>
          <w:p w:rsidR="000B4461" w:rsidRPr="00BA3B00" w:rsidRDefault="000B4461" w:rsidP="00E3620D">
            <w:pPr>
              <w:jc w:val="right"/>
              <w:rPr>
                <w:rFonts w:eastAsia="Calibri"/>
                <w:color w:val="000000"/>
                <w:sz w:val="20"/>
              </w:rPr>
            </w:pPr>
            <w:r w:rsidRPr="00BA3B00">
              <w:rPr>
                <w:rFonts w:eastAsia="Calibri"/>
                <w:color w:val="000000"/>
                <w:sz w:val="20"/>
              </w:rPr>
              <w:t>1.623.037.788</w:t>
            </w:r>
          </w:p>
        </w:tc>
        <w:tc>
          <w:tcPr>
            <w:tcW w:w="0" w:type="auto"/>
          </w:tcPr>
          <w:p w:rsidR="000B4461" w:rsidRPr="00BA3B00" w:rsidRDefault="000B4461" w:rsidP="00E3620D">
            <w:pPr>
              <w:jc w:val="center"/>
              <w:rPr>
                <w:rFonts w:eastAsia="Calibri"/>
                <w:color w:val="000000"/>
                <w:sz w:val="20"/>
              </w:rPr>
            </w:pPr>
            <w:r w:rsidRPr="00BA3B00">
              <w:rPr>
                <w:rFonts w:eastAsia="Calibri"/>
                <w:color w:val="000000"/>
                <w:sz w:val="20"/>
              </w:rPr>
              <w:t>1,87</w:t>
            </w:r>
          </w:p>
        </w:tc>
      </w:tr>
      <w:tr w:rsidR="000B4461" w:rsidRPr="00BA3B00" w:rsidTr="00572467">
        <w:trPr>
          <w:jc w:val="center"/>
        </w:trPr>
        <w:tc>
          <w:tcPr>
            <w:tcW w:w="0" w:type="auto"/>
          </w:tcPr>
          <w:p w:rsidR="000B4461" w:rsidRPr="00BA3B00" w:rsidRDefault="000B4461" w:rsidP="00E3620D">
            <w:pPr>
              <w:jc w:val="center"/>
              <w:rPr>
                <w:rFonts w:eastAsia="Calibri"/>
                <w:sz w:val="20"/>
              </w:rPr>
            </w:pPr>
            <w:r w:rsidRPr="00BA3B00">
              <w:rPr>
                <w:rFonts w:eastAsia="Calibri"/>
                <w:sz w:val="20"/>
              </w:rPr>
              <w:t>2011</w:t>
            </w:r>
          </w:p>
        </w:tc>
        <w:tc>
          <w:tcPr>
            <w:tcW w:w="0" w:type="auto"/>
          </w:tcPr>
          <w:p w:rsidR="000B4461" w:rsidRPr="00BA3B00" w:rsidRDefault="000B4461" w:rsidP="00E3620D">
            <w:pPr>
              <w:jc w:val="right"/>
              <w:rPr>
                <w:rFonts w:eastAsia="Calibri"/>
                <w:color w:val="000000"/>
                <w:sz w:val="20"/>
              </w:rPr>
            </w:pPr>
            <w:r w:rsidRPr="00BA3B00">
              <w:rPr>
                <w:rFonts w:eastAsia="Calibri"/>
                <w:color w:val="000000"/>
                <w:sz w:val="20"/>
              </w:rPr>
              <w:t>78.356.500</w:t>
            </w:r>
          </w:p>
        </w:tc>
        <w:tc>
          <w:tcPr>
            <w:tcW w:w="0" w:type="auto"/>
          </w:tcPr>
          <w:p w:rsidR="000B4461" w:rsidRPr="00BA3B00" w:rsidRDefault="000B4461" w:rsidP="00E3620D">
            <w:pPr>
              <w:jc w:val="right"/>
              <w:rPr>
                <w:rFonts w:eastAsia="Calibri"/>
                <w:color w:val="000000"/>
                <w:sz w:val="20"/>
              </w:rPr>
            </w:pPr>
            <w:r w:rsidRPr="00BA3B00">
              <w:rPr>
                <w:rFonts w:eastAsia="Calibri"/>
                <w:color w:val="000000"/>
                <w:sz w:val="20"/>
              </w:rPr>
              <w:t>1.560.258.180</w:t>
            </w:r>
          </w:p>
        </w:tc>
        <w:tc>
          <w:tcPr>
            <w:tcW w:w="0" w:type="auto"/>
          </w:tcPr>
          <w:p w:rsidR="000B4461" w:rsidRPr="00BA3B00" w:rsidRDefault="000B4461" w:rsidP="00E3620D">
            <w:pPr>
              <w:jc w:val="center"/>
              <w:rPr>
                <w:rFonts w:eastAsia="Calibri"/>
                <w:color w:val="000000"/>
                <w:sz w:val="20"/>
              </w:rPr>
            </w:pPr>
            <w:r w:rsidRPr="00BA3B00">
              <w:rPr>
                <w:rFonts w:eastAsia="Calibri"/>
                <w:color w:val="000000"/>
                <w:sz w:val="20"/>
              </w:rPr>
              <w:t>5,02</w:t>
            </w:r>
          </w:p>
        </w:tc>
      </w:tr>
      <w:tr w:rsidR="000B4461" w:rsidRPr="00BA3B00" w:rsidTr="00572467">
        <w:trPr>
          <w:jc w:val="center"/>
        </w:trPr>
        <w:tc>
          <w:tcPr>
            <w:tcW w:w="0" w:type="auto"/>
          </w:tcPr>
          <w:p w:rsidR="000B4461" w:rsidRPr="00BA3B00" w:rsidRDefault="000B4461" w:rsidP="00E3620D">
            <w:pPr>
              <w:jc w:val="center"/>
              <w:rPr>
                <w:rFonts w:eastAsia="Calibri"/>
                <w:sz w:val="20"/>
              </w:rPr>
            </w:pPr>
            <w:r w:rsidRPr="00BA3B00">
              <w:rPr>
                <w:rFonts w:eastAsia="Calibri"/>
                <w:sz w:val="20"/>
              </w:rPr>
              <w:t>2012</w:t>
            </w:r>
          </w:p>
        </w:tc>
        <w:tc>
          <w:tcPr>
            <w:tcW w:w="0" w:type="auto"/>
          </w:tcPr>
          <w:p w:rsidR="000B4461" w:rsidRPr="00BA3B00" w:rsidRDefault="000B4461" w:rsidP="00E3620D">
            <w:pPr>
              <w:jc w:val="right"/>
              <w:rPr>
                <w:rFonts w:eastAsia="Calibri"/>
                <w:color w:val="000000"/>
                <w:sz w:val="20"/>
              </w:rPr>
            </w:pPr>
            <w:r w:rsidRPr="00BA3B00">
              <w:rPr>
                <w:rFonts w:eastAsia="Calibri"/>
                <w:color w:val="000000"/>
                <w:sz w:val="20"/>
              </w:rPr>
              <w:t>120.809.500</w:t>
            </w:r>
          </w:p>
        </w:tc>
        <w:tc>
          <w:tcPr>
            <w:tcW w:w="0" w:type="auto"/>
          </w:tcPr>
          <w:p w:rsidR="000B4461" w:rsidRPr="00BA3B00" w:rsidRDefault="000B4461" w:rsidP="00E3620D">
            <w:pPr>
              <w:jc w:val="right"/>
              <w:rPr>
                <w:rFonts w:eastAsia="Calibri"/>
                <w:color w:val="000000"/>
                <w:sz w:val="20"/>
              </w:rPr>
            </w:pPr>
            <w:r w:rsidRPr="00BA3B00">
              <w:rPr>
                <w:rFonts w:eastAsia="Calibri"/>
                <w:color w:val="000000"/>
                <w:sz w:val="20"/>
              </w:rPr>
              <w:t>3.665.710.000</w:t>
            </w:r>
          </w:p>
        </w:tc>
        <w:tc>
          <w:tcPr>
            <w:tcW w:w="0" w:type="auto"/>
          </w:tcPr>
          <w:p w:rsidR="000B4461" w:rsidRPr="00BA3B00" w:rsidRDefault="000B4461" w:rsidP="00E3620D">
            <w:pPr>
              <w:jc w:val="center"/>
              <w:rPr>
                <w:rFonts w:eastAsia="Calibri"/>
                <w:color w:val="000000"/>
                <w:sz w:val="20"/>
              </w:rPr>
            </w:pPr>
            <w:r w:rsidRPr="00BA3B00">
              <w:rPr>
                <w:rFonts w:eastAsia="Calibri"/>
                <w:color w:val="000000"/>
                <w:sz w:val="20"/>
              </w:rPr>
              <w:t>3,30</w:t>
            </w:r>
          </w:p>
        </w:tc>
      </w:tr>
      <w:tr w:rsidR="000B4461" w:rsidRPr="00BA3B00" w:rsidTr="00572467">
        <w:trPr>
          <w:jc w:val="center"/>
        </w:trPr>
        <w:tc>
          <w:tcPr>
            <w:tcW w:w="0" w:type="auto"/>
          </w:tcPr>
          <w:p w:rsidR="000B4461" w:rsidRPr="00BA3B00" w:rsidRDefault="000B4461" w:rsidP="00E3620D">
            <w:pPr>
              <w:jc w:val="center"/>
              <w:rPr>
                <w:rFonts w:eastAsia="Calibri"/>
                <w:sz w:val="20"/>
              </w:rPr>
            </w:pPr>
            <w:r w:rsidRPr="00BA3B00">
              <w:rPr>
                <w:rFonts w:eastAsia="Calibri"/>
                <w:sz w:val="20"/>
              </w:rPr>
              <w:t>2013</w:t>
            </w:r>
          </w:p>
        </w:tc>
        <w:tc>
          <w:tcPr>
            <w:tcW w:w="0" w:type="auto"/>
          </w:tcPr>
          <w:p w:rsidR="000B4461" w:rsidRPr="00BA3B00" w:rsidRDefault="000B4461" w:rsidP="00E3620D">
            <w:pPr>
              <w:jc w:val="right"/>
              <w:rPr>
                <w:rFonts w:eastAsia="Calibri"/>
                <w:color w:val="000000"/>
                <w:sz w:val="20"/>
              </w:rPr>
            </w:pPr>
            <w:r w:rsidRPr="00BA3B00">
              <w:rPr>
                <w:rFonts w:eastAsia="Calibri"/>
                <w:color w:val="000000"/>
                <w:sz w:val="20"/>
              </w:rPr>
              <w:t>178.136.000</w:t>
            </w:r>
          </w:p>
        </w:tc>
        <w:tc>
          <w:tcPr>
            <w:tcW w:w="0" w:type="auto"/>
          </w:tcPr>
          <w:p w:rsidR="000B4461" w:rsidRPr="00BA3B00" w:rsidRDefault="000B4461" w:rsidP="00E3620D">
            <w:pPr>
              <w:jc w:val="right"/>
              <w:rPr>
                <w:rFonts w:eastAsia="Calibri"/>
                <w:color w:val="000000"/>
                <w:sz w:val="20"/>
              </w:rPr>
            </w:pPr>
            <w:r w:rsidRPr="00BA3B00">
              <w:rPr>
                <w:rFonts w:eastAsia="Calibri"/>
                <w:color w:val="000000"/>
                <w:sz w:val="20"/>
              </w:rPr>
              <w:t>4.626.360.000</w:t>
            </w:r>
          </w:p>
        </w:tc>
        <w:tc>
          <w:tcPr>
            <w:tcW w:w="0" w:type="auto"/>
          </w:tcPr>
          <w:p w:rsidR="000B4461" w:rsidRPr="00BA3B00" w:rsidRDefault="000B4461" w:rsidP="00E3620D">
            <w:pPr>
              <w:jc w:val="center"/>
              <w:rPr>
                <w:rFonts w:eastAsia="Calibri"/>
                <w:color w:val="000000"/>
                <w:sz w:val="20"/>
              </w:rPr>
            </w:pPr>
            <w:r w:rsidRPr="00BA3B00">
              <w:rPr>
                <w:rFonts w:eastAsia="Calibri"/>
                <w:color w:val="000000"/>
                <w:sz w:val="20"/>
              </w:rPr>
              <w:t>3,85</w:t>
            </w:r>
          </w:p>
        </w:tc>
      </w:tr>
      <w:tr w:rsidR="000B4461" w:rsidRPr="00BA3B00" w:rsidTr="00572467">
        <w:trPr>
          <w:jc w:val="center"/>
        </w:trPr>
        <w:tc>
          <w:tcPr>
            <w:tcW w:w="0" w:type="auto"/>
            <w:tcBorders>
              <w:bottom w:val="nil"/>
            </w:tcBorders>
          </w:tcPr>
          <w:p w:rsidR="000B4461" w:rsidRPr="00BA3B00" w:rsidRDefault="000B4461" w:rsidP="00E3620D">
            <w:pPr>
              <w:jc w:val="center"/>
              <w:rPr>
                <w:rFonts w:eastAsia="Calibri"/>
                <w:sz w:val="20"/>
              </w:rPr>
            </w:pPr>
            <w:r w:rsidRPr="00BA3B00">
              <w:rPr>
                <w:rFonts w:eastAsia="Calibri"/>
                <w:sz w:val="20"/>
              </w:rPr>
              <w:t>2014</w:t>
            </w:r>
          </w:p>
        </w:tc>
        <w:tc>
          <w:tcPr>
            <w:tcW w:w="0" w:type="auto"/>
            <w:tcBorders>
              <w:bottom w:val="nil"/>
            </w:tcBorders>
          </w:tcPr>
          <w:p w:rsidR="000B4461" w:rsidRPr="00BA3B00" w:rsidRDefault="000B4461" w:rsidP="00E3620D">
            <w:pPr>
              <w:jc w:val="right"/>
              <w:rPr>
                <w:rFonts w:eastAsia="Calibri"/>
                <w:color w:val="000000"/>
                <w:sz w:val="20"/>
              </w:rPr>
            </w:pPr>
            <w:r w:rsidRPr="00BA3B00">
              <w:rPr>
                <w:rFonts w:eastAsia="Calibri"/>
                <w:color w:val="000000"/>
                <w:sz w:val="20"/>
              </w:rPr>
              <w:t>184.125.000</w:t>
            </w:r>
          </w:p>
        </w:tc>
        <w:tc>
          <w:tcPr>
            <w:tcW w:w="0" w:type="auto"/>
            <w:tcBorders>
              <w:bottom w:val="nil"/>
            </w:tcBorders>
          </w:tcPr>
          <w:p w:rsidR="000B4461" w:rsidRPr="00BA3B00" w:rsidRDefault="000B4461" w:rsidP="00E3620D">
            <w:pPr>
              <w:jc w:val="right"/>
              <w:rPr>
                <w:rFonts w:eastAsia="Calibri"/>
                <w:color w:val="000000"/>
                <w:sz w:val="20"/>
              </w:rPr>
            </w:pPr>
            <w:r w:rsidRPr="00BA3B00">
              <w:rPr>
                <w:rFonts w:eastAsia="Calibri"/>
                <w:color w:val="000000"/>
                <w:sz w:val="20"/>
              </w:rPr>
              <w:t>5.206.450.000</w:t>
            </w:r>
          </w:p>
        </w:tc>
        <w:tc>
          <w:tcPr>
            <w:tcW w:w="0" w:type="auto"/>
            <w:tcBorders>
              <w:bottom w:val="nil"/>
            </w:tcBorders>
          </w:tcPr>
          <w:p w:rsidR="000B4461" w:rsidRPr="00BA3B00" w:rsidRDefault="000B4461" w:rsidP="00E3620D">
            <w:pPr>
              <w:jc w:val="center"/>
              <w:rPr>
                <w:rFonts w:eastAsia="Calibri"/>
                <w:color w:val="000000"/>
                <w:sz w:val="20"/>
              </w:rPr>
            </w:pPr>
            <w:r w:rsidRPr="00BA3B00">
              <w:rPr>
                <w:rFonts w:eastAsia="Calibri"/>
                <w:color w:val="000000"/>
                <w:sz w:val="20"/>
              </w:rPr>
              <w:t>3,54</w:t>
            </w:r>
          </w:p>
        </w:tc>
      </w:tr>
      <w:tr w:rsidR="000B4461" w:rsidRPr="00BA3B00" w:rsidTr="00572467">
        <w:trPr>
          <w:jc w:val="center"/>
        </w:trPr>
        <w:tc>
          <w:tcPr>
            <w:tcW w:w="0" w:type="auto"/>
            <w:tcBorders>
              <w:top w:val="nil"/>
              <w:bottom w:val="single" w:sz="4" w:space="0" w:color="auto"/>
            </w:tcBorders>
          </w:tcPr>
          <w:p w:rsidR="000B4461" w:rsidRPr="00BA3B00" w:rsidRDefault="000B4461" w:rsidP="00E3620D">
            <w:pPr>
              <w:jc w:val="center"/>
              <w:rPr>
                <w:rFonts w:eastAsia="Calibri"/>
                <w:sz w:val="20"/>
              </w:rPr>
            </w:pPr>
            <w:r w:rsidRPr="00BA3B00">
              <w:rPr>
                <w:rFonts w:eastAsia="Calibri"/>
                <w:sz w:val="20"/>
              </w:rPr>
              <w:t>2015</w:t>
            </w:r>
          </w:p>
        </w:tc>
        <w:tc>
          <w:tcPr>
            <w:tcW w:w="0" w:type="auto"/>
            <w:tcBorders>
              <w:top w:val="nil"/>
              <w:bottom w:val="single" w:sz="4" w:space="0" w:color="auto"/>
            </w:tcBorders>
          </w:tcPr>
          <w:p w:rsidR="000B4461" w:rsidRPr="00BA3B00" w:rsidRDefault="000B4461" w:rsidP="00E3620D">
            <w:pPr>
              <w:jc w:val="right"/>
              <w:rPr>
                <w:rFonts w:eastAsia="Calibri"/>
                <w:color w:val="000000"/>
                <w:sz w:val="20"/>
              </w:rPr>
            </w:pPr>
            <w:r w:rsidRPr="00BA3B00">
              <w:rPr>
                <w:rFonts w:eastAsia="Calibri"/>
                <w:color w:val="000000"/>
                <w:sz w:val="20"/>
                <w:lang w:val="id-ID"/>
              </w:rPr>
              <w:t>195</w:t>
            </w:r>
            <w:r w:rsidRPr="00BA3B00">
              <w:rPr>
                <w:rFonts w:eastAsia="Calibri"/>
                <w:color w:val="000000"/>
                <w:sz w:val="20"/>
              </w:rPr>
              <w:t>.</w:t>
            </w:r>
            <w:r w:rsidRPr="00BA3B00">
              <w:rPr>
                <w:rFonts w:eastAsia="Calibri"/>
                <w:color w:val="000000"/>
                <w:sz w:val="20"/>
                <w:lang w:val="id-ID"/>
              </w:rPr>
              <w:t>666</w:t>
            </w:r>
            <w:r w:rsidRPr="00BA3B00">
              <w:rPr>
                <w:rFonts w:eastAsia="Calibri"/>
                <w:color w:val="000000"/>
                <w:sz w:val="20"/>
              </w:rPr>
              <w:t>.</w:t>
            </w:r>
            <w:r w:rsidRPr="00BA3B00">
              <w:rPr>
                <w:rFonts w:eastAsia="Calibri"/>
                <w:color w:val="000000"/>
                <w:sz w:val="20"/>
                <w:lang w:val="id-ID"/>
              </w:rPr>
              <w:t>000</w:t>
            </w:r>
          </w:p>
        </w:tc>
        <w:tc>
          <w:tcPr>
            <w:tcW w:w="0" w:type="auto"/>
            <w:tcBorders>
              <w:top w:val="nil"/>
              <w:bottom w:val="single" w:sz="4" w:space="0" w:color="auto"/>
            </w:tcBorders>
          </w:tcPr>
          <w:p w:rsidR="000B4461" w:rsidRPr="00BA3B00" w:rsidRDefault="000B4461" w:rsidP="00E3620D">
            <w:pPr>
              <w:jc w:val="right"/>
              <w:rPr>
                <w:rFonts w:eastAsia="Calibri"/>
                <w:color w:val="000000"/>
                <w:sz w:val="20"/>
              </w:rPr>
            </w:pPr>
            <w:r w:rsidRPr="00BA3B00">
              <w:rPr>
                <w:rFonts w:eastAsia="Calibri"/>
                <w:color w:val="000000"/>
                <w:sz w:val="20"/>
              </w:rPr>
              <w:t>3.540.915.000</w:t>
            </w:r>
          </w:p>
        </w:tc>
        <w:tc>
          <w:tcPr>
            <w:tcW w:w="0" w:type="auto"/>
            <w:tcBorders>
              <w:top w:val="nil"/>
              <w:bottom w:val="single" w:sz="4" w:space="0" w:color="auto"/>
            </w:tcBorders>
          </w:tcPr>
          <w:p w:rsidR="000B4461" w:rsidRPr="00BA3B00" w:rsidRDefault="000B4461" w:rsidP="00E3620D">
            <w:pPr>
              <w:jc w:val="center"/>
              <w:rPr>
                <w:rFonts w:eastAsia="Calibri"/>
                <w:color w:val="000000"/>
                <w:sz w:val="20"/>
              </w:rPr>
            </w:pPr>
            <w:r w:rsidRPr="00BA3B00">
              <w:rPr>
                <w:rFonts w:eastAsia="Calibri"/>
                <w:color w:val="000000"/>
                <w:sz w:val="20"/>
              </w:rPr>
              <w:t>5,53</w:t>
            </w:r>
          </w:p>
        </w:tc>
      </w:tr>
      <w:tr w:rsidR="000B4461" w:rsidRPr="00BA3B00" w:rsidTr="00572467">
        <w:trPr>
          <w:jc w:val="center"/>
        </w:trPr>
        <w:tc>
          <w:tcPr>
            <w:tcW w:w="0" w:type="auto"/>
            <w:gridSpan w:val="3"/>
            <w:tcBorders>
              <w:top w:val="single" w:sz="4" w:space="0" w:color="auto"/>
            </w:tcBorders>
          </w:tcPr>
          <w:p w:rsidR="000B4461" w:rsidRPr="00BA3B00" w:rsidRDefault="000B4461" w:rsidP="00E3620D">
            <w:pPr>
              <w:jc w:val="right"/>
              <w:rPr>
                <w:rFonts w:eastAsia="Calibri"/>
                <w:b/>
                <w:color w:val="000000"/>
                <w:sz w:val="20"/>
              </w:rPr>
            </w:pPr>
            <w:r w:rsidRPr="00BA3B00">
              <w:rPr>
                <w:rFonts w:eastAsia="Calibri"/>
                <w:b/>
                <w:color w:val="000000"/>
                <w:sz w:val="20"/>
              </w:rPr>
              <w:t>Rata-rata pertahun</w:t>
            </w:r>
          </w:p>
        </w:tc>
        <w:tc>
          <w:tcPr>
            <w:tcW w:w="0" w:type="auto"/>
            <w:tcBorders>
              <w:top w:val="single" w:sz="4" w:space="0" w:color="auto"/>
            </w:tcBorders>
          </w:tcPr>
          <w:p w:rsidR="000B4461" w:rsidRPr="00BA3B00" w:rsidRDefault="000B4461" w:rsidP="00E3620D">
            <w:pPr>
              <w:jc w:val="center"/>
              <w:rPr>
                <w:rFonts w:eastAsia="Calibri"/>
                <w:b/>
                <w:color w:val="000000"/>
                <w:sz w:val="20"/>
              </w:rPr>
            </w:pPr>
            <w:r w:rsidRPr="00BA3B00">
              <w:rPr>
                <w:rFonts w:eastAsia="Calibri"/>
                <w:b/>
                <w:color w:val="000000"/>
                <w:sz w:val="20"/>
              </w:rPr>
              <w:t>3,61</w:t>
            </w:r>
          </w:p>
        </w:tc>
      </w:tr>
    </w:tbl>
    <w:p w:rsidR="00560E3D" w:rsidRPr="00E3620D" w:rsidRDefault="00560E3D" w:rsidP="00D4539A">
      <w:pPr>
        <w:ind w:left="284"/>
        <w:jc w:val="both"/>
      </w:pPr>
      <w:r w:rsidRPr="00E3620D">
        <w:t>Su</w:t>
      </w:r>
      <w:r w:rsidR="00B54E3B" w:rsidRPr="00E3620D">
        <w:t>mber : Laporan Keuangan DPPDK</w:t>
      </w:r>
      <w:r w:rsidRPr="00E3620D">
        <w:t xml:space="preserve"> Kota Solok</w:t>
      </w:r>
    </w:p>
    <w:p w:rsidR="00560E3D" w:rsidRPr="00E3620D" w:rsidRDefault="00FD6E7A" w:rsidP="00E3620D">
      <w:pPr>
        <w:ind w:left="284" w:firstLine="720"/>
        <w:jc w:val="both"/>
      </w:pPr>
      <w:r w:rsidRPr="00E3620D">
        <w:t>Berdasarkan tabel</w:t>
      </w:r>
      <w:r w:rsidRPr="00E3620D">
        <w:rPr>
          <w:lang w:val="id-ID"/>
        </w:rPr>
        <w:t xml:space="preserve"> </w:t>
      </w:r>
      <w:r w:rsidR="00560E3D" w:rsidRPr="00E3620D">
        <w:t xml:space="preserve">10 di atas terlihat Rasio Kemandirian Daerah pada Dinas Pertanian, Perikanan dan Kehutanan Kota Solok TA. 2009-2015 rendah sekali dan terlihat pola hubungan kemandirian daerah termasuk pola hubungan instruktif dimana peranan pemerintah pusat lebih dominan. Terlihat rasio kemandirian daerah pada tahun 2009 hanya sebesar 2,21%. Lalu di tahun 2010 rasio kemandirian daerah lebih rendah lagi yaitu sebesar 1,87%. Untuk tahun 2011 rasio kemandirian daerah  meningkat dibandingkan tahun 2010 sebesar 5,02%. Kemudian tahun 2012-2014 kembali terjadi penurunan di bandingkan tahun 2011 masing-masing 3,30%, 3,85% dan 3,54%. Namun di tahun 2015 mengalami peningkatan sebesar 5,53%. Akan tetapi untuk rata-rata rasio kemandirian daerah pertahun hanya sebesar 3,61%. Hal ini sangat dipengaruhi oleh </w:t>
      </w:r>
      <w:r w:rsidRPr="00E3620D">
        <w:t>P</w:t>
      </w:r>
      <w:r w:rsidRPr="00E3620D">
        <w:rPr>
          <w:lang w:val="id-ID"/>
        </w:rPr>
        <w:t>endapatan</w:t>
      </w:r>
      <w:r w:rsidR="00560E3D" w:rsidRPr="00E3620D">
        <w:t xml:space="preserve"> yang dihasilkan. </w:t>
      </w:r>
    </w:p>
    <w:p w:rsidR="00B54E3B" w:rsidRDefault="00560E3D" w:rsidP="00E3620D">
      <w:pPr>
        <w:ind w:left="284" w:firstLine="720"/>
        <w:jc w:val="both"/>
        <w:rPr>
          <w:lang w:val="id-ID"/>
        </w:rPr>
      </w:pPr>
      <w:r w:rsidRPr="00E3620D">
        <w:t>Dari hasil rasio di atas menggambarkan tingkat ketergantungan daerah terhadap Pemerintah Pusat dan Provinsi sangat tinggi. Untuk itu perlu meningkatkan PAD, agar daerah mampu membiayai sendiri kegiatan pemerintahan, pembangunan dan pelayanan kepada masyarakatnya melalui SKPD terkait salah satunya pada Dinas Pertanian, Perikanan dan Kehutanan Kota Solok.</w:t>
      </w:r>
    </w:p>
    <w:p w:rsidR="00560E3D" w:rsidRPr="00E3620D" w:rsidRDefault="00560E3D" w:rsidP="00E3620D">
      <w:pPr>
        <w:pStyle w:val="ListParagraph"/>
        <w:numPr>
          <w:ilvl w:val="1"/>
          <w:numId w:val="8"/>
        </w:numPr>
        <w:spacing w:after="0"/>
        <w:ind w:left="360"/>
        <w:jc w:val="both"/>
        <w:rPr>
          <w:rFonts w:ascii="Times New Roman" w:hAnsi="Times New Roman"/>
          <w:sz w:val="24"/>
          <w:szCs w:val="24"/>
        </w:rPr>
      </w:pPr>
      <w:r w:rsidRPr="00E3620D">
        <w:rPr>
          <w:rFonts w:ascii="Times New Roman" w:hAnsi="Times New Roman"/>
          <w:sz w:val="24"/>
          <w:szCs w:val="24"/>
        </w:rPr>
        <w:t xml:space="preserve">Rasio Efektifitas </w:t>
      </w:r>
      <w:r w:rsidR="00FD6E7A" w:rsidRPr="00E3620D">
        <w:rPr>
          <w:rFonts w:ascii="Times New Roman" w:hAnsi="Times New Roman"/>
          <w:sz w:val="24"/>
          <w:szCs w:val="24"/>
        </w:rPr>
        <w:t>P</w:t>
      </w:r>
      <w:r w:rsidR="00FD6E7A" w:rsidRPr="00E3620D">
        <w:rPr>
          <w:rFonts w:ascii="Times New Roman" w:hAnsi="Times New Roman"/>
          <w:sz w:val="24"/>
          <w:szCs w:val="24"/>
          <w:lang w:val="id-ID"/>
        </w:rPr>
        <w:t>endapatan</w:t>
      </w:r>
    </w:p>
    <w:p w:rsidR="00560E3D" w:rsidRPr="00E3620D" w:rsidRDefault="00560E3D" w:rsidP="00E3620D">
      <w:pPr>
        <w:ind w:left="360" w:firstLine="720"/>
        <w:jc w:val="both"/>
        <w:rPr>
          <w:b/>
        </w:rPr>
      </w:pPr>
      <w:r w:rsidRPr="00E3620D">
        <w:t xml:space="preserve">Adapun hasil rasio efektifitas </w:t>
      </w:r>
      <w:r w:rsidR="00FD6E7A" w:rsidRPr="00E3620D">
        <w:t>P</w:t>
      </w:r>
      <w:r w:rsidR="00FD6E7A" w:rsidRPr="00E3620D">
        <w:rPr>
          <w:lang w:val="id-ID"/>
        </w:rPr>
        <w:t>endapatan</w:t>
      </w:r>
      <w:r w:rsidRPr="00E3620D">
        <w:t xml:space="preserve"> pada Dinas Pertanian, Perikanan dan Kehutanan Kota Solok TA. 2009-2015 adalah sebagai berikut;</w:t>
      </w:r>
    </w:p>
    <w:p w:rsidR="00560E3D" w:rsidRPr="00E3620D" w:rsidRDefault="00FD6E7A" w:rsidP="00E3620D">
      <w:pPr>
        <w:jc w:val="center"/>
      </w:pPr>
      <w:r w:rsidRPr="00E3620D">
        <w:lastRenderedPageBreak/>
        <w:t>Tabel</w:t>
      </w:r>
      <w:r w:rsidRPr="00E3620D">
        <w:rPr>
          <w:lang w:val="id-ID"/>
        </w:rPr>
        <w:t xml:space="preserve"> </w:t>
      </w:r>
      <w:r w:rsidR="00560E3D" w:rsidRPr="00E3620D">
        <w:t>11  Rasio Efektifitas PAD Pada</w:t>
      </w:r>
      <w:r w:rsidR="00EC4A7B" w:rsidRPr="00E3620D">
        <w:rPr>
          <w:lang w:val="id-ID"/>
        </w:rPr>
        <w:t xml:space="preserve"> </w:t>
      </w:r>
      <w:r w:rsidR="00B54E3B" w:rsidRPr="00E3620D">
        <w:t xml:space="preserve">DPPDK </w:t>
      </w:r>
      <w:r w:rsidR="00560E3D" w:rsidRPr="00E3620D">
        <w:t>Kota Solok TA. 2009-2015</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1"/>
        <w:gridCol w:w="1871"/>
        <w:gridCol w:w="1417"/>
        <w:gridCol w:w="2490"/>
      </w:tblGrid>
      <w:tr w:rsidR="00560E3D" w:rsidRPr="00BA3B00" w:rsidTr="00572467">
        <w:trPr>
          <w:jc w:val="center"/>
        </w:trPr>
        <w:tc>
          <w:tcPr>
            <w:tcW w:w="851" w:type="dxa"/>
            <w:tcBorders>
              <w:top w:val="single" w:sz="4" w:space="0" w:color="auto"/>
              <w:bottom w:val="single" w:sz="4" w:space="0" w:color="auto"/>
            </w:tcBorders>
          </w:tcPr>
          <w:p w:rsidR="00560E3D" w:rsidRPr="00BA3B00" w:rsidRDefault="00560E3D" w:rsidP="00E3620D">
            <w:pPr>
              <w:jc w:val="center"/>
              <w:rPr>
                <w:rFonts w:eastAsia="Calibri"/>
                <w:b/>
                <w:sz w:val="20"/>
              </w:rPr>
            </w:pPr>
            <w:r w:rsidRPr="00BA3B00">
              <w:rPr>
                <w:rFonts w:eastAsia="Calibri"/>
                <w:b/>
                <w:sz w:val="20"/>
              </w:rPr>
              <w:t>Tahun</w:t>
            </w:r>
          </w:p>
        </w:tc>
        <w:tc>
          <w:tcPr>
            <w:tcW w:w="1871" w:type="dxa"/>
            <w:tcBorders>
              <w:top w:val="single" w:sz="4" w:space="0" w:color="auto"/>
              <w:bottom w:val="single" w:sz="4" w:space="0" w:color="auto"/>
            </w:tcBorders>
          </w:tcPr>
          <w:p w:rsidR="00560E3D" w:rsidRPr="00BA3B00" w:rsidRDefault="00560E3D" w:rsidP="00E3620D">
            <w:pPr>
              <w:jc w:val="center"/>
              <w:rPr>
                <w:rFonts w:eastAsia="Calibri"/>
                <w:b/>
                <w:sz w:val="20"/>
              </w:rPr>
            </w:pPr>
            <w:r w:rsidRPr="00BA3B00">
              <w:rPr>
                <w:rFonts w:eastAsia="Calibri"/>
                <w:b/>
                <w:sz w:val="20"/>
              </w:rPr>
              <w:t>Realisasi P</w:t>
            </w:r>
            <w:r w:rsidR="00FD6E7A" w:rsidRPr="00BA3B00">
              <w:rPr>
                <w:rFonts w:eastAsia="Calibri"/>
                <w:b/>
                <w:sz w:val="20"/>
                <w:lang w:val="id-ID"/>
              </w:rPr>
              <w:t>endapatan</w:t>
            </w:r>
            <w:r w:rsidRPr="00BA3B00">
              <w:rPr>
                <w:rFonts w:eastAsia="Calibri"/>
                <w:b/>
                <w:sz w:val="20"/>
              </w:rPr>
              <w:t xml:space="preserve"> (X)</w:t>
            </w:r>
          </w:p>
        </w:tc>
        <w:tc>
          <w:tcPr>
            <w:tcW w:w="1417" w:type="dxa"/>
            <w:tcBorders>
              <w:top w:val="single" w:sz="4" w:space="0" w:color="auto"/>
              <w:bottom w:val="single" w:sz="4" w:space="0" w:color="auto"/>
            </w:tcBorders>
          </w:tcPr>
          <w:p w:rsidR="00560E3D" w:rsidRPr="00BA3B00" w:rsidRDefault="00560E3D" w:rsidP="00E3620D">
            <w:pPr>
              <w:jc w:val="center"/>
              <w:rPr>
                <w:rFonts w:eastAsia="Calibri"/>
                <w:b/>
                <w:sz w:val="20"/>
              </w:rPr>
            </w:pPr>
            <w:r w:rsidRPr="00BA3B00">
              <w:rPr>
                <w:rFonts w:eastAsia="Calibri"/>
                <w:b/>
                <w:sz w:val="20"/>
              </w:rPr>
              <w:t>Target PAD</w:t>
            </w:r>
          </w:p>
          <w:p w:rsidR="00560E3D" w:rsidRPr="00BA3B00" w:rsidRDefault="00560E3D" w:rsidP="00E3620D">
            <w:pPr>
              <w:jc w:val="center"/>
              <w:rPr>
                <w:rFonts w:eastAsia="Calibri"/>
                <w:b/>
                <w:sz w:val="20"/>
              </w:rPr>
            </w:pPr>
            <w:r w:rsidRPr="00BA3B00">
              <w:rPr>
                <w:rFonts w:eastAsia="Calibri"/>
                <w:b/>
                <w:sz w:val="20"/>
              </w:rPr>
              <w:t>(Y)</w:t>
            </w:r>
          </w:p>
        </w:tc>
        <w:tc>
          <w:tcPr>
            <w:tcW w:w="0" w:type="auto"/>
            <w:tcBorders>
              <w:top w:val="single" w:sz="4" w:space="0" w:color="auto"/>
              <w:bottom w:val="single" w:sz="4" w:space="0" w:color="auto"/>
            </w:tcBorders>
          </w:tcPr>
          <w:p w:rsidR="00560E3D" w:rsidRPr="00BA3B00" w:rsidRDefault="00560E3D" w:rsidP="00E3620D">
            <w:pPr>
              <w:jc w:val="center"/>
              <w:rPr>
                <w:rFonts w:eastAsia="Calibri"/>
                <w:b/>
                <w:sz w:val="20"/>
              </w:rPr>
            </w:pPr>
            <w:r w:rsidRPr="00BA3B00">
              <w:rPr>
                <w:rFonts w:eastAsia="Calibri"/>
                <w:b/>
                <w:sz w:val="20"/>
              </w:rPr>
              <w:t>Rasio Efektifitas P</w:t>
            </w:r>
            <w:r w:rsidR="00FD6E7A" w:rsidRPr="00BA3B00">
              <w:rPr>
                <w:rFonts w:eastAsia="Calibri"/>
                <w:b/>
                <w:sz w:val="20"/>
                <w:lang w:val="id-ID"/>
              </w:rPr>
              <w:t>endapatan</w:t>
            </w:r>
            <w:r w:rsidRPr="00BA3B00">
              <w:rPr>
                <w:rFonts w:eastAsia="Calibri"/>
                <w:b/>
                <w:sz w:val="20"/>
              </w:rPr>
              <w:t xml:space="preserve"> </w:t>
            </w:r>
          </w:p>
          <w:p w:rsidR="00560E3D" w:rsidRPr="00BA3B00" w:rsidRDefault="00560E3D" w:rsidP="00E3620D">
            <w:pPr>
              <w:jc w:val="center"/>
              <w:rPr>
                <w:rFonts w:eastAsia="Calibri"/>
                <w:b/>
                <w:sz w:val="20"/>
              </w:rPr>
            </w:pPr>
            <w:r w:rsidRPr="00BA3B00">
              <w:rPr>
                <w:rFonts w:eastAsia="Calibri"/>
                <w:b/>
                <w:sz w:val="20"/>
              </w:rPr>
              <w:t>((X/Y) x 100%)</w:t>
            </w:r>
          </w:p>
        </w:tc>
      </w:tr>
      <w:tr w:rsidR="00560E3D" w:rsidRPr="00BA3B00" w:rsidTr="00572467">
        <w:trPr>
          <w:jc w:val="center"/>
        </w:trPr>
        <w:tc>
          <w:tcPr>
            <w:tcW w:w="851" w:type="dxa"/>
            <w:tcBorders>
              <w:top w:val="single" w:sz="4" w:space="0" w:color="auto"/>
            </w:tcBorders>
          </w:tcPr>
          <w:p w:rsidR="00560E3D" w:rsidRPr="00BA3B00" w:rsidRDefault="00560E3D" w:rsidP="00E3620D">
            <w:pPr>
              <w:jc w:val="center"/>
              <w:rPr>
                <w:rFonts w:eastAsia="Calibri"/>
                <w:sz w:val="20"/>
              </w:rPr>
            </w:pPr>
            <w:r w:rsidRPr="00BA3B00">
              <w:rPr>
                <w:rFonts w:eastAsia="Calibri"/>
                <w:sz w:val="20"/>
              </w:rPr>
              <w:t>2009</w:t>
            </w:r>
          </w:p>
        </w:tc>
        <w:tc>
          <w:tcPr>
            <w:tcW w:w="1871" w:type="dxa"/>
            <w:tcBorders>
              <w:top w:val="single" w:sz="4" w:space="0" w:color="auto"/>
            </w:tcBorders>
          </w:tcPr>
          <w:p w:rsidR="00560E3D" w:rsidRPr="00BA3B00" w:rsidRDefault="00560E3D" w:rsidP="00E3620D">
            <w:pPr>
              <w:jc w:val="right"/>
              <w:rPr>
                <w:rFonts w:eastAsia="Calibri"/>
                <w:color w:val="000000"/>
                <w:sz w:val="20"/>
                <w:lang w:val="id-ID"/>
              </w:rPr>
            </w:pPr>
            <w:r w:rsidRPr="00BA3B00">
              <w:rPr>
                <w:rFonts w:eastAsia="Calibri"/>
                <w:color w:val="000000"/>
                <w:sz w:val="20"/>
              </w:rPr>
              <w:t>65.630.000</w:t>
            </w:r>
          </w:p>
        </w:tc>
        <w:tc>
          <w:tcPr>
            <w:tcW w:w="1417" w:type="dxa"/>
            <w:tcBorders>
              <w:top w:val="single" w:sz="4" w:space="0" w:color="auto"/>
            </w:tcBorders>
          </w:tcPr>
          <w:p w:rsidR="00560E3D" w:rsidRPr="00BA3B00" w:rsidRDefault="00560E3D" w:rsidP="00E3620D">
            <w:pPr>
              <w:jc w:val="right"/>
              <w:rPr>
                <w:rFonts w:eastAsia="Calibri"/>
                <w:color w:val="000000"/>
                <w:sz w:val="20"/>
              </w:rPr>
            </w:pPr>
            <w:r w:rsidRPr="00BA3B00">
              <w:rPr>
                <w:rFonts w:eastAsia="Calibri"/>
                <w:color w:val="000000"/>
                <w:sz w:val="20"/>
              </w:rPr>
              <w:t>85.458.000</w:t>
            </w:r>
          </w:p>
        </w:tc>
        <w:tc>
          <w:tcPr>
            <w:tcW w:w="0" w:type="auto"/>
            <w:tcBorders>
              <w:top w:val="single" w:sz="4" w:space="0" w:color="auto"/>
            </w:tcBorders>
          </w:tcPr>
          <w:p w:rsidR="00560E3D" w:rsidRPr="00BA3B00" w:rsidRDefault="00560E3D" w:rsidP="00E3620D">
            <w:pPr>
              <w:jc w:val="right"/>
              <w:rPr>
                <w:rFonts w:eastAsia="Calibri"/>
                <w:color w:val="000000"/>
                <w:sz w:val="20"/>
              </w:rPr>
            </w:pPr>
            <w:r w:rsidRPr="00BA3B00">
              <w:rPr>
                <w:rFonts w:eastAsia="Calibri"/>
                <w:color w:val="000000"/>
                <w:sz w:val="20"/>
              </w:rPr>
              <w:t>76,80</w:t>
            </w:r>
          </w:p>
        </w:tc>
      </w:tr>
      <w:tr w:rsidR="00560E3D" w:rsidRPr="00BA3B00" w:rsidTr="00572467">
        <w:trPr>
          <w:jc w:val="center"/>
        </w:trPr>
        <w:tc>
          <w:tcPr>
            <w:tcW w:w="851" w:type="dxa"/>
          </w:tcPr>
          <w:p w:rsidR="00560E3D" w:rsidRPr="00BA3B00" w:rsidRDefault="00560E3D" w:rsidP="00E3620D">
            <w:pPr>
              <w:jc w:val="center"/>
              <w:rPr>
                <w:rFonts w:eastAsia="Calibri"/>
                <w:sz w:val="20"/>
              </w:rPr>
            </w:pPr>
            <w:r w:rsidRPr="00BA3B00">
              <w:rPr>
                <w:rFonts w:eastAsia="Calibri"/>
                <w:sz w:val="20"/>
              </w:rPr>
              <w:t>2010</w:t>
            </w:r>
          </w:p>
        </w:tc>
        <w:tc>
          <w:tcPr>
            <w:tcW w:w="1871" w:type="dxa"/>
          </w:tcPr>
          <w:p w:rsidR="00560E3D" w:rsidRPr="00BA3B00" w:rsidRDefault="00560E3D" w:rsidP="00E3620D">
            <w:pPr>
              <w:jc w:val="right"/>
              <w:rPr>
                <w:rFonts w:eastAsia="Calibri"/>
                <w:color w:val="000000"/>
                <w:sz w:val="20"/>
              </w:rPr>
            </w:pPr>
            <w:r w:rsidRPr="00BA3B00">
              <w:rPr>
                <w:rFonts w:eastAsia="Calibri"/>
                <w:color w:val="000000"/>
                <w:sz w:val="20"/>
              </w:rPr>
              <w:t>30.286.000</w:t>
            </w:r>
          </w:p>
        </w:tc>
        <w:tc>
          <w:tcPr>
            <w:tcW w:w="1417" w:type="dxa"/>
          </w:tcPr>
          <w:p w:rsidR="00560E3D" w:rsidRPr="00BA3B00" w:rsidRDefault="00560E3D" w:rsidP="00E3620D">
            <w:pPr>
              <w:jc w:val="right"/>
              <w:rPr>
                <w:rFonts w:eastAsia="Calibri"/>
                <w:color w:val="000000"/>
                <w:sz w:val="20"/>
              </w:rPr>
            </w:pPr>
            <w:r w:rsidRPr="00BA3B00">
              <w:rPr>
                <w:rFonts w:eastAsia="Calibri"/>
                <w:color w:val="000000"/>
                <w:sz w:val="20"/>
              </w:rPr>
              <w:t>96.550.000</w:t>
            </w:r>
          </w:p>
        </w:tc>
        <w:tc>
          <w:tcPr>
            <w:tcW w:w="0" w:type="auto"/>
          </w:tcPr>
          <w:p w:rsidR="00560E3D" w:rsidRPr="00BA3B00" w:rsidRDefault="00560E3D" w:rsidP="00E3620D">
            <w:pPr>
              <w:jc w:val="right"/>
              <w:rPr>
                <w:rFonts w:eastAsia="Calibri"/>
                <w:color w:val="000000"/>
                <w:sz w:val="20"/>
              </w:rPr>
            </w:pPr>
            <w:r w:rsidRPr="00BA3B00">
              <w:rPr>
                <w:rFonts w:eastAsia="Calibri"/>
                <w:color w:val="000000"/>
                <w:sz w:val="20"/>
              </w:rPr>
              <w:t>31,37</w:t>
            </w:r>
          </w:p>
        </w:tc>
      </w:tr>
      <w:tr w:rsidR="00560E3D" w:rsidRPr="00BA3B00" w:rsidTr="00572467">
        <w:trPr>
          <w:jc w:val="center"/>
        </w:trPr>
        <w:tc>
          <w:tcPr>
            <w:tcW w:w="851" w:type="dxa"/>
          </w:tcPr>
          <w:p w:rsidR="00560E3D" w:rsidRPr="00BA3B00" w:rsidRDefault="00560E3D" w:rsidP="00E3620D">
            <w:pPr>
              <w:jc w:val="center"/>
              <w:rPr>
                <w:rFonts w:eastAsia="Calibri"/>
                <w:sz w:val="20"/>
              </w:rPr>
            </w:pPr>
            <w:r w:rsidRPr="00BA3B00">
              <w:rPr>
                <w:rFonts w:eastAsia="Calibri"/>
                <w:sz w:val="20"/>
              </w:rPr>
              <w:t>2011</w:t>
            </w:r>
          </w:p>
        </w:tc>
        <w:tc>
          <w:tcPr>
            <w:tcW w:w="1871" w:type="dxa"/>
          </w:tcPr>
          <w:p w:rsidR="00560E3D" w:rsidRPr="00BA3B00" w:rsidRDefault="00560E3D" w:rsidP="00E3620D">
            <w:pPr>
              <w:jc w:val="right"/>
              <w:rPr>
                <w:rFonts w:eastAsia="Calibri"/>
                <w:color w:val="000000"/>
                <w:sz w:val="20"/>
              </w:rPr>
            </w:pPr>
            <w:r w:rsidRPr="00BA3B00">
              <w:rPr>
                <w:rFonts w:eastAsia="Calibri"/>
                <w:color w:val="000000"/>
                <w:sz w:val="20"/>
              </w:rPr>
              <w:t>78.356.500</w:t>
            </w:r>
          </w:p>
        </w:tc>
        <w:tc>
          <w:tcPr>
            <w:tcW w:w="1417" w:type="dxa"/>
          </w:tcPr>
          <w:p w:rsidR="00560E3D" w:rsidRPr="00BA3B00" w:rsidRDefault="00560E3D" w:rsidP="00E3620D">
            <w:pPr>
              <w:jc w:val="right"/>
              <w:rPr>
                <w:rFonts w:eastAsia="Calibri"/>
                <w:color w:val="000000"/>
                <w:sz w:val="20"/>
              </w:rPr>
            </w:pPr>
            <w:r w:rsidRPr="00BA3B00">
              <w:rPr>
                <w:rFonts w:eastAsia="Calibri"/>
                <w:color w:val="000000"/>
                <w:sz w:val="20"/>
              </w:rPr>
              <w:t>93.375.000</w:t>
            </w:r>
          </w:p>
        </w:tc>
        <w:tc>
          <w:tcPr>
            <w:tcW w:w="0" w:type="auto"/>
          </w:tcPr>
          <w:p w:rsidR="00560E3D" w:rsidRPr="00BA3B00" w:rsidRDefault="00560E3D" w:rsidP="00E3620D">
            <w:pPr>
              <w:jc w:val="right"/>
              <w:rPr>
                <w:rFonts w:eastAsia="Calibri"/>
                <w:color w:val="000000"/>
                <w:sz w:val="20"/>
              </w:rPr>
            </w:pPr>
            <w:r w:rsidRPr="00BA3B00">
              <w:rPr>
                <w:rFonts w:eastAsia="Calibri"/>
                <w:color w:val="000000"/>
                <w:sz w:val="20"/>
              </w:rPr>
              <w:t>83,92</w:t>
            </w:r>
          </w:p>
        </w:tc>
      </w:tr>
      <w:tr w:rsidR="00560E3D" w:rsidRPr="00BA3B00" w:rsidTr="00572467">
        <w:trPr>
          <w:jc w:val="center"/>
        </w:trPr>
        <w:tc>
          <w:tcPr>
            <w:tcW w:w="851" w:type="dxa"/>
          </w:tcPr>
          <w:p w:rsidR="00560E3D" w:rsidRPr="00BA3B00" w:rsidRDefault="00560E3D" w:rsidP="00E3620D">
            <w:pPr>
              <w:jc w:val="center"/>
              <w:rPr>
                <w:rFonts w:eastAsia="Calibri"/>
                <w:sz w:val="20"/>
              </w:rPr>
            </w:pPr>
            <w:r w:rsidRPr="00BA3B00">
              <w:rPr>
                <w:rFonts w:eastAsia="Calibri"/>
                <w:sz w:val="20"/>
              </w:rPr>
              <w:t>2012</w:t>
            </w:r>
          </w:p>
        </w:tc>
        <w:tc>
          <w:tcPr>
            <w:tcW w:w="1871" w:type="dxa"/>
          </w:tcPr>
          <w:p w:rsidR="00560E3D" w:rsidRPr="00BA3B00" w:rsidRDefault="00560E3D" w:rsidP="00E3620D">
            <w:pPr>
              <w:jc w:val="right"/>
              <w:rPr>
                <w:rFonts w:eastAsia="Calibri"/>
                <w:color w:val="000000"/>
                <w:sz w:val="20"/>
              </w:rPr>
            </w:pPr>
            <w:r w:rsidRPr="00BA3B00">
              <w:rPr>
                <w:rFonts w:eastAsia="Calibri"/>
                <w:color w:val="000000"/>
                <w:sz w:val="20"/>
              </w:rPr>
              <w:t>120.809.500</w:t>
            </w:r>
          </w:p>
        </w:tc>
        <w:tc>
          <w:tcPr>
            <w:tcW w:w="1417" w:type="dxa"/>
          </w:tcPr>
          <w:p w:rsidR="00560E3D" w:rsidRPr="00BA3B00" w:rsidRDefault="00560E3D" w:rsidP="00E3620D">
            <w:pPr>
              <w:jc w:val="right"/>
              <w:rPr>
                <w:rFonts w:eastAsia="Calibri"/>
                <w:color w:val="000000"/>
                <w:sz w:val="20"/>
              </w:rPr>
            </w:pPr>
            <w:r w:rsidRPr="00BA3B00">
              <w:rPr>
                <w:rFonts w:eastAsia="Calibri"/>
                <w:color w:val="000000"/>
                <w:sz w:val="20"/>
              </w:rPr>
              <w:t>120.735.000</w:t>
            </w:r>
          </w:p>
        </w:tc>
        <w:tc>
          <w:tcPr>
            <w:tcW w:w="0" w:type="auto"/>
          </w:tcPr>
          <w:p w:rsidR="00560E3D" w:rsidRPr="00BA3B00" w:rsidRDefault="00560E3D" w:rsidP="00E3620D">
            <w:pPr>
              <w:jc w:val="right"/>
              <w:rPr>
                <w:rFonts w:eastAsia="Calibri"/>
                <w:color w:val="000000"/>
                <w:sz w:val="20"/>
              </w:rPr>
            </w:pPr>
            <w:r w:rsidRPr="00BA3B00">
              <w:rPr>
                <w:rFonts w:eastAsia="Calibri"/>
                <w:color w:val="000000"/>
                <w:sz w:val="20"/>
              </w:rPr>
              <w:t>100,06</w:t>
            </w:r>
          </w:p>
        </w:tc>
      </w:tr>
      <w:tr w:rsidR="00560E3D" w:rsidRPr="00BA3B00" w:rsidTr="00572467">
        <w:trPr>
          <w:jc w:val="center"/>
        </w:trPr>
        <w:tc>
          <w:tcPr>
            <w:tcW w:w="851" w:type="dxa"/>
          </w:tcPr>
          <w:p w:rsidR="00560E3D" w:rsidRPr="00BA3B00" w:rsidRDefault="00560E3D" w:rsidP="00E3620D">
            <w:pPr>
              <w:jc w:val="center"/>
              <w:rPr>
                <w:rFonts w:eastAsia="Calibri"/>
                <w:sz w:val="20"/>
              </w:rPr>
            </w:pPr>
            <w:r w:rsidRPr="00BA3B00">
              <w:rPr>
                <w:rFonts w:eastAsia="Calibri"/>
                <w:sz w:val="20"/>
              </w:rPr>
              <w:t>2013</w:t>
            </w:r>
          </w:p>
        </w:tc>
        <w:tc>
          <w:tcPr>
            <w:tcW w:w="1871" w:type="dxa"/>
          </w:tcPr>
          <w:p w:rsidR="00560E3D" w:rsidRPr="00BA3B00" w:rsidRDefault="00560E3D" w:rsidP="00E3620D">
            <w:pPr>
              <w:jc w:val="right"/>
              <w:rPr>
                <w:rFonts w:eastAsia="Calibri"/>
                <w:color w:val="000000"/>
                <w:sz w:val="20"/>
              </w:rPr>
            </w:pPr>
            <w:r w:rsidRPr="00BA3B00">
              <w:rPr>
                <w:rFonts w:eastAsia="Calibri"/>
                <w:color w:val="000000"/>
                <w:sz w:val="20"/>
              </w:rPr>
              <w:t>178.136.000</w:t>
            </w:r>
          </w:p>
        </w:tc>
        <w:tc>
          <w:tcPr>
            <w:tcW w:w="1417" w:type="dxa"/>
          </w:tcPr>
          <w:p w:rsidR="00560E3D" w:rsidRPr="00BA3B00" w:rsidRDefault="00560E3D" w:rsidP="00E3620D">
            <w:pPr>
              <w:jc w:val="right"/>
              <w:rPr>
                <w:rFonts w:eastAsia="Calibri"/>
                <w:color w:val="000000"/>
                <w:sz w:val="20"/>
              </w:rPr>
            </w:pPr>
            <w:r w:rsidRPr="00BA3B00">
              <w:rPr>
                <w:rFonts w:eastAsia="Calibri"/>
                <w:color w:val="000000"/>
                <w:sz w:val="20"/>
              </w:rPr>
              <w:t>204.680.000</w:t>
            </w:r>
          </w:p>
        </w:tc>
        <w:tc>
          <w:tcPr>
            <w:tcW w:w="0" w:type="auto"/>
          </w:tcPr>
          <w:p w:rsidR="00560E3D" w:rsidRPr="00BA3B00" w:rsidRDefault="00560E3D" w:rsidP="00E3620D">
            <w:pPr>
              <w:jc w:val="right"/>
              <w:rPr>
                <w:rFonts w:eastAsia="Calibri"/>
                <w:color w:val="000000"/>
                <w:sz w:val="20"/>
              </w:rPr>
            </w:pPr>
            <w:r w:rsidRPr="00BA3B00">
              <w:rPr>
                <w:rFonts w:eastAsia="Calibri"/>
                <w:color w:val="000000"/>
                <w:sz w:val="20"/>
              </w:rPr>
              <w:t>87,03</w:t>
            </w:r>
          </w:p>
        </w:tc>
      </w:tr>
      <w:tr w:rsidR="00560E3D" w:rsidRPr="00BA3B00" w:rsidTr="00572467">
        <w:trPr>
          <w:jc w:val="center"/>
        </w:trPr>
        <w:tc>
          <w:tcPr>
            <w:tcW w:w="851" w:type="dxa"/>
            <w:tcBorders>
              <w:bottom w:val="nil"/>
            </w:tcBorders>
          </w:tcPr>
          <w:p w:rsidR="00560E3D" w:rsidRPr="00BA3B00" w:rsidRDefault="00560E3D" w:rsidP="00E3620D">
            <w:pPr>
              <w:jc w:val="center"/>
              <w:rPr>
                <w:rFonts w:eastAsia="Calibri"/>
                <w:sz w:val="20"/>
              </w:rPr>
            </w:pPr>
            <w:r w:rsidRPr="00BA3B00">
              <w:rPr>
                <w:rFonts w:eastAsia="Calibri"/>
                <w:sz w:val="20"/>
              </w:rPr>
              <w:t>2014</w:t>
            </w:r>
          </w:p>
        </w:tc>
        <w:tc>
          <w:tcPr>
            <w:tcW w:w="1871" w:type="dxa"/>
            <w:tcBorders>
              <w:bottom w:val="nil"/>
            </w:tcBorders>
          </w:tcPr>
          <w:p w:rsidR="00560E3D" w:rsidRPr="00BA3B00" w:rsidRDefault="00560E3D" w:rsidP="00E3620D">
            <w:pPr>
              <w:jc w:val="right"/>
              <w:rPr>
                <w:rFonts w:eastAsia="Calibri"/>
                <w:color w:val="000000"/>
                <w:sz w:val="20"/>
              </w:rPr>
            </w:pPr>
            <w:r w:rsidRPr="00BA3B00">
              <w:rPr>
                <w:rFonts w:eastAsia="Calibri"/>
                <w:color w:val="000000"/>
                <w:sz w:val="20"/>
              </w:rPr>
              <w:t>184.125.000</w:t>
            </w:r>
          </w:p>
        </w:tc>
        <w:tc>
          <w:tcPr>
            <w:tcW w:w="1417" w:type="dxa"/>
            <w:tcBorders>
              <w:bottom w:val="nil"/>
            </w:tcBorders>
          </w:tcPr>
          <w:p w:rsidR="00560E3D" w:rsidRPr="00BA3B00" w:rsidRDefault="00560E3D" w:rsidP="00E3620D">
            <w:pPr>
              <w:jc w:val="right"/>
              <w:rPr>
                <w:rFonts w:eastAsia="Calibri"/>
                <w:color w:val="000000"/>
                <w:sz w:val="20"/>
              </w:rPr>
            </w:pPr>
            <w:r w:rsidRPr="00BA3B00">
              <w:rPr>
                <w:rFonts w:eastAsia="Calibri"/>
                <w:color w:val="000000"/>
                <w:sz w:val="20"/>
              </w:rPr>
              <w:t>250.067.200</w:t>
            </w:r>
          </w:p>
        </w:tc>
        <w:tc>
          <w:tcPr>
            <w:tcW w:w="0" w:type="auto"/>
            <w:tcBorders>
              <w:bottom w:val="nil"/>
            </w:tcBorders>
          </w:tcPr>
          <w:p w:rsidR="00560E3D" w:rsidRPr="00BA3B00" w:rsidRDefault="00560E3D" w:rsidP="00E3620D">
            <w:pPr>
              <w:jc w:val="right"/>
              <w:rPr>
                <w:rFonts w:eastAsia="Calibri"/>
                <w:color w:val="000000"/>
                <w:sz w:val="20"/>
              </w:rPr>
            </w:pPr>
            <w:r w:rsidRPr="00BA3B00">
              <w:rPr>
                <w:rFonts w:eastAsia="Calibri"/>
                <w:color w:val="000000"/>
                <w:sz w:val="20"/>
              </w:rPr>
              <w:t>73,63</w:t>
            </w:r>
          </w:p>
        </w:tc>
      </w:tr>
      <w:tr w:rsidR="00560E3D" w:rsidRPr="00BA3B00" w:rsidTr="00572467">
        <w:trPr>
          <w:jc w:val="center"/>
        </w:trPr>
        <w:tc>
          <w:tcPr>
            <w:tcW w:w="851" w:type="dxa"/>
            <w:tcBorders>
              <w:top w:val="nil"/>
              <w:bottom w:val="single" w:sz="4" w:space="0" w:color="auto"/>
            </w:tcBorders>
          </w:tcPr>
          <w:p w:rsidR="00560E3D" w:rsidRPr="00BA3B00" w:rsidRDefault="00560E3D" w:rsidP="00E3620D">
            <w:pPr>
              <w:jc w:val="center"/>
              <w:rPr>
                <w:rFonts w:eastAsia="Calibri"/>
                <w:sz w:val="20"/>
              </w:rPr>
            </w:pPr>
            <w:r w:rsidRPr="00BA3B00">
              <w:rPr>
                <w:rFonts w:eastAsia="Calibri"/>
                <w:sz w:val="20"/>
              </w:rPr>
              <w:t>2015</w:t>
            </w:r>
          </w:p>
        </w:tc>
        <w:tc>
          <w:tcPr>
            <w:tcW w:w="1871" w:type="dxa"/>
            <w:tcBorders>
              <w:top w:val="nil"/>
              <w:bottom w:val="single" w:sz="4" w:space="0" w:color="auto"/>
            </w:tcBorders>
          </w:tcPr>
          <w:p w:rsidR="00560E3D" w:rsidRPr="00BA3B00" w:rsidRDefault="00560E3D" w:rsidP="00E3620D">
            <w:pPr>
              <w:jc w:val="right"/>
              <w:rPr>
                <w:rFonts w:eastAsia="Calibri"/>
                <w:color w:val="000000"/>
                <w:sz w:val="20"/>
              </w:rPr>
            </w:pPr>
            <w:r w:rsidRPr="00BA3B00">
              <w:rPr>
                <w:rFonts w:eastAsia="Calibri"/>
                <w:color w:val="000000"/>
                <w:sz w:val="20"/>
                <w:lang w:val="id-ID"/>
              </w:rPr>
              <w:t>195</w:t>
            </w:r>
            <w:r w:rsidRPr="00BA3B00">
              <w:rPr>
                <w:rFonts w:eastAsia="Calibri"/>
                <w:color w:val="000000"/>
                <w:sz w:val="20"/>
              </w:rPr>
              <w:t>.</w:t>
            </w:r>
            <w:r w:rsidRPr="00BA3B00">
              <w:rPr>
                <w:rFonts w:eastAsia="Calibri"/>
                <w:color w:val="000000"/>
                <w:sz w:val="20"/>
                <w:lang w:val="id-ID"/>
              </w:rPr>
              <w:t>666</w:t>
            </w:r>
            <w:r w:rsidRPr="00BA3B00">
              <w:rPr>
                <w:rFonts w:eastAsia="Calibri"/>
                <w:color w:val="000000"/>
                <w:sz w:val="20"/>
              </w:rPr>
              <w:t>.</w:t>
            </w:r>
            <w:r w:rsidRPr="00BA3B00">
              <w:rPr>
                <w:rFonts w:eastAsia="Calibri"/>
                <w:color w:val="000000"/>
                <w:sz w:val="20"/>
                <w:lang w:val="id-ID"/>
              </w:rPr>
              <w:t>000</w:t>
            </w:r>
          </w:p>
        </w:tc>
        <w:tc>
          <w:tcPr>
            <w:tcW w:w="1417" w:type="dxa"/>
            <w:tcBorders>
              <w:top w:val="nil"/>
              <w:bottom w:val="single" w:sz="4" w:space="0" w:color="auto"/>
            </w:tcBorders>
          </w:tcPr>
          <w:p w:rsidR="00560E3D" w:rsidRPr="00BA3B00" w:rsidRDefault="00560E3D" w:rsidP="00E3620D">
            <w:pPr>
              <w:jc w:val="right"/>
              <w:rPr>
                <w:rFonts w:eastAsia="Calibri"/>
                <w:color w:val="000000"/>
                <w:sz w:val="20"/>
              </w:rPr>
            </w:pPr>
            <w:r w:rsidRPr="00BA3B00">
              <w:rPr>
                <w:rFonts w:eastAsia="Calibri"/>
                <w:color w:val="000000"/>
                <w:sz w:val="20"/>
                <w:lang w:val="id-ID"/>
              </w:rPr>
              <w:t>237</w:t>
            </w:r>
            <w:r w:rsidRPr="00BA3B00">
              <w:rPr>
                <w:rFonts w:eastAsia="Calibri"/>
                <w:color w:val="000000"/>
                <w:sz w:val="20"/>
              </w:rPr>
              <w:t>.</w:t>
            </w:r>
            <w:r w:rsidRPr="00BA3B00">
              <w:rPr>
                <w:rFonts w:eastAsia="Calibri"/>
                <w:color w:val="000000"/>
                <w:sz w:val="20"/>
                <w:lang w:val="id-ID"/>
              </w:rPr>
              <w:t>700</w:t>
            </w:r>
            <w:r w:rsidRPr="00BA3B00">
              <w:rPr>
                <w:rFonts w:eastAsia="Calibri"/>
                <w:color w:val="000000"/>
                <w:sz w:val="20"/>
              </w:rPr>
              <w:t>.</w:t>
            </w:r>
            <w:r w:rsidRPr="00BA3B00">
              <w:rPr>
                <w:rFonts w:eastAsia="Calibri"/>
                <w:color w:val="000000"/>
                <w:sz w:val="20"/>
                <w:lang w:val="id-ID"/>
              </w:rPr>
              <w:t>000</w:t>
            </w:r>
          </w:p>
        </w:tc>
        <w:tc>
          <w:tcPr>
            <w:tcW w:w="0" w:type="auto"/>
            <w:tcBorders>
              <w:top w:val="nil"/>
              <w:bottom w:val="single" w:sz="4" w:space="0" w:color="auto"/>
            </w:tcBorders>
          </w:tcPr>
          <w:p w:rsidR="00560E3D" w:rsidRPr="00BA3B00" w:rsidRDefault="00560E3D" w:rsidP="00E3620D">
            <w:pPr>
              <w:jc w:val="right"/>
              <w:rPr>
                <w:rFonts w:eastAsia="Calibri"/>
                <w:color w:val="000000"/>
                <w:sz w:val="20"/>
              </w:rPr>
            </w:pPr>
            <w:r w:rsidRPr="00BA3B00">
              <w:rPr>
                <w:rFonts w:eastAsia="Calibri"/>
                <w:color w:val="000000"/>
                <w:sz w:val="20"/>
              </w:rPr>
              <w:t>82,32</w:t>
            </w:r>
          </w:p>
        </w:tc>
      </w:tr>
      <w:tr w:rsidR="00560E3D" w:rsidRPr="00BA3B00" w:rsidTr="00572467">
        <w:trPr>
          <w:jc w:val="center"/>
        </w:trPr>
        <w:tc>
          <w:tcPr>
            <w:tcW w:w="4139" w:type="dxa"/>
            <w:gridSpan w:val="3"/>
            <w:tcBorders>
              <w:top w:val="single" w:sz="4" w:space="0" w:color="auto"/>
            </w:tcBorders>
          </w:tcPr>
          <w:p w:rsidR="00560E3D" w:rsidRPr="00BA3B00" w:rsidRDefault="00560E3D" w:rsidP="00E3620D">
            <w:pPr>
              <w:jc w:val="right"/>
              <w:rPr>
                <w:rFonts w:eastAsia="Calibri"/>
                <w:b/>
                <w:color w:val="000000"/>
                <w:sz w:val="20"/>
              </w:rPr>
            </w:pPr>
            <w:r w:rsidRPr="00BA3B00">
              <w:rPr>
                <w:rFonts w:eastAsia="Calibri"/>
                <w:b/>
                <w:color w:val="000000"/>
                <w:sz w:val="20"/>
              </w:rPr>
              <w:t>Rata-rata pertahun</w:t>
            </w:r>
          </w:p>
        </w:tc>
        <w:tc>
          <w:tcPr>
            <w:tcW w:w="0" w:type="auto"/>
            <w:tcBorders>
              <w:top w:val="single" w:sz="4" w:space="0" w:color="auto"/>
            </w:tcBorders>
          </w:tcPr>
          <w:p w:rsidR="00560E3D" w:rsidRPr="00BA3B00" w:rsidRDefault="00560E3D" w:rsidP="00E3620D">
            <w:pPr>
              <w:jc w:val="right"/>
              <w:rPr>
                <w:rFonts w:eastAsia="Calibri"/>
                <w:b/>
                <w:color w:val="000000"/>
                <w:sz w:val="20"/>
              </w:rPr>
            </w:pPr>
            <w:r w:rsidRPr="00BA3B00">
              <w:rPr>
                <w:rFonts w:eastAsia="Calibri"/>
                <w:b/>
                <w:color w:val="000000"/>
                <w:sz w:val="20"/>
              </w:rPr>
              <w:t>76,45</w:t>
            </w:r>
          </w:p>
        </w:tc>
      </w:tr>
    </w:tbl>
    <w:p w:rsidR="00560E3D" w:rsidRPr="00E3620D" w:rsidRDefault="00560E3D" w:rsidP="00E3620D">
      <w:pPr>
        <w:jc w:val="both"/>
      </w:pPr>
      <w:r w:rsidRPr="00E3620D">
        <w:t xml:space="preserve">Sumber : Laporan Keuangan </w:t>
      </w:r>
      <w:r w:rsidR="00B54E3B" w:rsidRPr="00E3620D">
        <w:t>DPPDK</w:t>
      </w:r>
      <w:r w:rsidRPr="00E3620D">
        <w:t xml:space="preserve"> Kota Solok</w:t>
      </w:r>
    </w:p>
    <w:p w:rsidR="00560E3D" w:rsidRPr="00E3620D" w:rsidRDefault="00FD6E7A" w:rsidP="00E3620D">
      <w:pPr>
        <w:ind w:left="364" w:firstLine="770"/>
        <w:jc w:val="both"/>
      </w:pPr>
      <w:r w:rsidRPr="00E3620D">
        <w:tab/>
        <w:t xml:space="preserve">Bedasarkan tabel </w:t>
      </w:r>
      <w:r w:rsidR="00560E3D" w:rsidRPr="00E3620D">
        <w:t xml:space="preserve">11 di atas terlihat rasio efektifitas </w:t>
      </w:r>
      <w:r w:rsidRPr="00E3620D">
        <w:t>P</w:t>
      </w:r>
      <w:r w:rsidRPr="00E3620D">
        <w:rPr>
          <w:lang w:val="id-ID"/>
        </w:rPr>
        <w:t>endapatan</w:t>
      </w:r>
      <w:r w:rsidR="00560E3D" w:rsidRPr="00E3620D">
        <w:t xml:space="preserve"> dari tahun 2009-2015 mengalami fluktuasi, hal ini terlihat  rasio efektifitas </w:t>
      </w:r>
      <w:r w:rsidRPr="00E3620D">
        <w:t>P</w:t>
      </w:r>
      <w:r w:rsidRPr="00E3620D">
        <w:rPr>
          <w:lang w:val="id-ID"/>
        </w:rPr>
        <w:t>endapatan</w:t>
      </w:r>
      <w:r w:rsidR="00560E3D" w:rsidRPr="00E3620D">
        <w:t xml:space="preserve"> tahun 2009 baru mencapai 76</w:t>
      </w:r>
      <w:r w:rsidR="00560E3D" w:rsidRPr="00E3620D">
        <w:rPr>
          <w:lang w:val="id-ID"/>
        </w:rPr>
        <w:t>,80</w:t>
      </w:r>
      <w:r w:rsidR="00560E3D" w:rsidRPr="00E3620D">
        <w:t xml:space="preserve">% dan di tahun 2010 rasio efektifitas </w:t>
      </w:r>
      <w:r w:rsidRPr="00E3620D">
        <w:t>P</w:t>
      </w:r>
      <w:r w:rsidRPr="00E3620D">
        <w:rPr>
          <w:lang w:val="id-ID"/>
        </w:rPr>
        <w:t>endapatan</w:t>
      </w:r>
      <w:r w:rsidR="00560E3D" w:rsidRPr="00E3620D">
        <w:t xml:space="preserve"> hanya 31</w:t>
      </w:r>
      <w:r w:rsidR="00560E3D" w:rsidRPr="00E3620D">
        <w:rPr>
          <w:lang w:val="id-ID"/>
        </w:rPr>
        <w:t>,37</w:t>
      </w:r>
      <w:r w:rsidR="00560E3D" w:rsidRPr="00E3620D">
        <w:t xml:space="preserve">%. Kemudian pada tahun  2011 rasio efektifitas </w:t>
      </w:r>
      <w:r w:rsidRPr="00E3620D">
        <w:t>P</w:t>
      </w:r>
      <w:r w:rsidRPr="00E3620D">
        <w:rPr>
          <w:lang w:val="id-ID"/>
        </w:rPr>
        <w:t>endapatan</w:t>
      </w:r>
      <w:r w:rsidR="00560E3D" w:rsidRPr="00E3620D">
        <w:t xml:space="preserve"> meningkat sebesar 8</w:t>
      </w:r>
      <w:r w:rsidR="00560E3D" w:rsidRPr="00E3620D">
        <w:rPr>
          <w:lang w:val="id-ID"/>
        </w:rPr>
        <w:t>3,92</w:t>
      </w:r>
      <w:r w:rsidR="00560E3D" w:rsidRPr="00E3620D">
        <w:t xml:space="preserve">% dibandingkan </w:t>
      </w:r>
      <w:r w:rsidR="00560E3D" w:rsidRPr="00E3620D">
        <w:rPr>
          <w:lang w:val="id-ID"/>
        </w:rPr>
        <w:t xml:space="preserve"> </w:t>
      </w:r>
      <w:r w:rsidR="00560E3D" w:rsidRPr="00E3620D">
        <w:t xml:space="preserve">realisasi tahun 2010. Akan tetapi di tahun 2012 rasio efektifitas </w:t>
      </w:r>
      <w:r w:rsidRPr="00E3620D">
        <w:t>P</w:t>
      </w:r>
      <w:r w:rsidRPr="00E3620D">
        <w:rPr>
          <w:lang w:val="id-ID"/>
        </w:rPr>
        <w:t>endapatan</w:t>
      </w:r>
      <w:r w:rsidR="00560E3D" w:rsidRPr="00E3620D">
        <w:t xml:space="preserve"> meningkat melebihi dari 100% sebesar 10</w:t>
      </w:r>
      <w:r w:rsidR="00560E3D" w:rsidRPr="00E3620D">
        <w:rPr>
          <w:lang w:val="id-ID"/>
        </w:rPr>
        <w:t>0,06</w:t>
      </w:r>
      <w:r w:rsidR="00560E3D" w:rsidRPr="00E3620D">
        <w:t xml:space="preserve">%. Lalu di tahun 2013 rasio efektifitas </w:t>
      </w:r>
      <w:r w:rsidRPr="00E3620D">
        <w:t>P</w:t>
      </w:r>
      <w:r w:rsidRPr="00E3620D">
        <w:rPr>
          <w:lang w:val="id-ID"/>
        </w:rPr>
        <w:t>endapatan</w:t>
      </w:r>
      <w:r w:rsidR="00560E3D" w:rsidRPr="00E3620D">
        <w:t xml:space="preserve"> menurun dibandingkan tahun 2012 sebesar 87</w:t>
      </w:r>
      <w:r w:rsidR="00560E3D" w:rsidRPr="00E3620D">
        <w:rPr>
          <w:lang w:val="id-ID"/>
        </w:rPr>
        <w:t>,03</w:t>
      </w:r>
      <w:r w:rsidR="00560E3D" w:rsidRPr="00E3620D">
        <w:t xml:space="preserve">%. Sedangkan untuk tahun 2014 rasio efektifitas </w:t>
      </w:r>
      <w:r w:rsidRPr="00E3620D">
        <w:t>P</w:t>
      </w:r>
      <w:r w:rsidRPr="00E3620D">
        <w:rPr>
          <w:lang w:val="id-ID"/>
        </w:rPr>
        <w:t>endapatan</w:t>
      </w:r>
      <w:r w:rsidR="00560E3D" w:rsidRPr="00E3620D">
        <w:t xml:space="preserve"> juga terjadi penurunan dibandingkan tahun sebelumnya sebesar 73,63%. Dan pada tahun 2015 rasio efektifitas </w:t>
      </w:r>
      <w:r w:rsidRPr="00E3620D">
        <w:t>P</w:t>
      </w:r>
      <w:r w:rsidRPr="00E3620D">
        <w:rPr>
          <w:lang w:val="id-ID"/>
        </w:rPr>
        <w:t>endapatan</w:t>
      </w:r>
      <w:r w:rsidR="00560E3D" w:rsidRPr="00E3620D">
        <w:t xml:space="preserve"> meningkat dari tahun 2014 sebesar 82,32%. Namun untuk rata-rata rasio efektifitas </w:t>
      </w:r>
      <w:r w:rsidRPr="00E3620D">
        <w:t>P</w:t>
      </w:r>
      <w:r w:rsidRPr="00E3620D">
        <w:rPr>
          <w:lang w:val="id-ID"/>
        </w:rPr>
        <w:t>endapatan</w:t>
      </w:r>
      <w:r w:rsidR="00560E3D" w:rsidRPr="00E3620D">
        <w:t xml:space="preserve"> pertahun baru mencapai 76,45%.</w:t>
      </w:r>
    </w:p>
    <w:p w:rsidR="00560E3D" w:rsidRPr="00E3620D" w:rsidRDefault="00560E3D" w:rsidP="00E3620D">
      <w:pPr>
        <w:ind w:left="364"/>
        <w:jc w:val="both"/>
      </w:pPr>
      <w:r w:rsidRPr="00E3620D">
        <w:tab/>
        <w:t xml:space="preserve">Pemerintah Daerah dikatakan  mampu menjalankan tugasya apabila rasio yang dicapai minimal 100%. Dan terlihat rata-rata rasio efektifitas pertahun baru mencapai 76,45% artinya tingkat efektifitas </w:t>
      </w:r>
      <w:r w:rsidR="00FD6E7A" w:rsidRPr="00E3620D">
        <w:t>P</w:t>
      </w:r>
      <w:r w:rsidR="00FD6E7A" w:rsidRPr="00E3620D">
        <w:rPr>
          <w:lang w:val="id-ID"/>
        </w:rPr>
        <w:t>endapatan</w:t>
      </w:r>
      <w:r w:rsidRPr="00E3620D">
        <w:t xml:space="preserve"> pada Dinas Pertanian, Perikanan dan Kehutanan Kota Solok menunjukan </w:t>
      </w:r>
      <w:r w:rsidRPr="00E3620D">
        <w:rPr>
          <w:lang w:val="id-ID"/>
        </w:rPr>
        <w:t>kurang</w:t>
      </w:r>
      <w:r w:rsidRPr="00E3620D">
        <w:t xml:space="preserve"> efektif karena berada pada interval 75% - 89%.</w:t>
      </w:r>
    </w:p>
    <w:p w:rsidR="00560E3D" w:rsidRPr="00E3620D" w:rsidRDefault="00560E3D" w:rsidP="00E3620D">
      <w:pPr>
        <w:pStyle w:val="ListParagraph"/>
        <w:numPr>
          <w:ilvl w:val="1"/>
          <w:numId w:val="8"/>
        </w:numPr>
        <w:spacing w:after="0"/>
        <w:ind w:left="360"/>
        <w:rPr>
          <w:rFonts w:ascii="Times New Roman" w:hAnsi="Times New Roman"/>
          <w:sz w:val="24"/>
          <w:szCs w:val="24"/>
        </w:rPr>
      </w:pPr>
      <w:r w:rsidRPr="00E3620D">
        <w:rPr>
          <w:rFonts w:ascii="Times New Roman" w:hAnsi="Times New Roman"/>
          <w:sz w:val="24"/>
          <w:szCs w:val="24"/>
        </w:rPr>
        <w:t xml:space="preserve">Efisiensi </w:t>
      </w:r>
      <w:r w:rsidR="00FD6E7A" w:rsidRPr="00E3620D">
        <w:rPr>
          <w:rFonts w:ascii="Times New Roman" w:hAnsi="Times New Roman"/>
          <w:sz w:val="24"/>
          <w:szCs w:val="24"/>
        </w:rPr>
        <w:t>P</w:t>
      </w:r>
      <w:r w:rsidR="00FD6E7A" w:rsidRPr="00E3620D">
        <w:rPr>
          <w:rFonts w:ascii="Times New Roman" w:hAnsi="Times New Roman"/>
          <w:sz w:val="24"/>
          <w:szCs w:val="24"/>
          <w:lang w:val="id-ID"/>
        </w:rPr>
        <w:t>endapatan</w:t>
      </w:r>
    </w:p>
    <w:p w:rsidR="00560E3D" w:rsidRPr="00E3620D" w:rsidRDefault="00560E3D" w:rsidP="00E3620D">
      <w:pPr>
        <w:ind w:left="360" w:firstLine="720"/>
        <w:jc w:val="both"/>
        <w:rPr>
          <w:lang w:val="id-ID"/>
        </w:rPr>
      </w:pPr>
      <w:r w:rsidRPr="00E3620D">
        <w:t xml:space="preserve">Adapun hasil rasio efisiensi </w:t>
      </w:r>
      <w:r w:rsidR="00FD056B" w:rsidRPr="00E3620D">
        <w:t>P</w:t>
      </w:r>
      <w:r w:rsidR="00FD056B" w:rsidRPr="00E3620D">
        <w:rPr>
          <w:lang w:val="id-ID"/>
        </w:rPr>
        <w:t>endapatan</w:t>
      </w:r>
      <w:r w:rsidRPr="00E3620D">
        <w:t xml:space="preserve"> pada Dinas Pertanian, Perikanan dan Kehutanan Kota Solok TA. 2009-2015 adalah sebagai berikut;</w:t>
      </w:r>
    </w:p>
    <w:p w:rsidR="00560E3D" w:rsidRPr="00E3620D" w:rsidRDefault="00560E3D" w:rsidP="00E3620D">
      <w:pPr>
        <w:jc w:val="center"/>
      </w:pPr>
      <w:r w:rsidRPr="00E3620D">
        <w:t xml:space="preserve">Tabel 4.12  Rasio Efisiensi </w:t>
      </w:r>
      <w:r w:rsidR="00FD056B" w:rsidRPr="00E3620D">
        <w:t>P</w:t>
      </w:r>
      <w:r w:rsidR="00FD056B" w:rsidRPr="00E3620D">
        <w:rPr>
          <w:lang w:val="id-ID"/>
        </w:rPr>
        <w:t>endapatan</w:t>
      </w:r>
      <w:r w:rsidRPr="00E3620D">
        <w:t xml:space="preserve"> Pada D</w:t>
      </w:r>
      <w:r w:rsidR="00141601" w:rsidRPr="00E3620D">
        <w:t xml:space="preserve">PPDK </w:t>
      </w:r>
      <w:r w:rsidRPr="00E3620D">
        <w:t>Kota Solok TA. 2009-2015</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3"/>
        <w:gridCol w:w="2209"/>
        <w:gridCol w:w="1744"/>
        <w:gridCol w:w="1712"/>
      </w:tblGrid>
      <w:tr w:rsidR="00560E3D" w:rsidRPr="00BA3B00" w:rsidTr="00572467">
        <w:trPr>
          <w:jc w:val="center"/>
        </w:trPr>
        <w:tc>
          <w:tcPr>
            <w:tcW w:w="0" w:type="auto"/>
            <w:tcBorders>
              <w:top w:val="single" w:sz="4" w:space="0" w:color="auto"/>
              <w:bottom w:val="single" w:sz="4" w:space="0" w:color="auto"/>
            </w:tcBorders>
          </w:tcPr>
          <w:p w:rsidR="00560E3D" w:rsidRPr="00BA3B00" w:rsidRDefault="00560E3D" w:rsidP="00E3620D">
            <w:pPr>
              <w:jc w:val="center"/>
              <w:rPr>
                <w:rFonts w:eastAsia="Calibri"/>
                <w:b/>
                <w:sz w:val="20"/>
              </w:rPr>
            </w:pPr>
            <w:r w:rsidRPr="00BA3B00">
              <w:rPr>
                <w:rFonts w:eastAsia="Calibri"/>
                <w:b/>
                <w:sz w:val="20"/>
              </w:rPr>
              <w:t>Tahun</w:t>
            </w:r>
          </w:p>
        </w:tc>
        <w:tc>
          <w:tcPr>
            <w:tcW w:w="2154" w:type="dxa"/>
            <w:tcBorders>
              <w:top w:val="single" w:sz="4" w:space="0" w:color="auto"/>
              <w:bottom w:val="single" w:sz="4" w:space="0" w:color="auto"/>
            </w:tcBorders>
          </w:tcPr>
          <w:p w:rsidR="00560E3D" w:rsidRPr="00BA3B00" w:rsidRDefault="00560E3D" w:rsidP="00E3620D">
            <w:pPr>
              <w:jc w:val="center"/>
              <w:rPr>
                <w:rFonts w:eastAsia="Calibri"/>
                <w:b/>
                <w:sz w:val="20"/>
              </w:rPr>
            </w:pPr>
            <w:r w:rsidRPr="00BA3B00">
              <w:rPr>
                <w:rFonts w:eastAsia="Calibri"/>
                <w:b/>
                <w:sz w:val="20"/>
              </w:rPr>
              <w:t>Biaya Pemerolehan PAD (X)</w:t>
            </w:r>
          </w:p>
        </w:tc>
        <w:tc>
          <w:tcPr>
            <w:tcW w:w="1701" w:type="dxa"/>
            <w:tcBorders>
              <w:top w:val="single" w:sz="4" w:space="0" w:color="auto"/>
              <w:bottom w:val="single" w:sz="4" w:space="0" w:color="auto"/>
            </w:tcBorders>
          </w:tcPr>
          <w:p w:rsidR="00560E3D" w:rsidRPr="00BA3B00" w:rsidRDefault="00560E3D" w:rsidP="00E3620D">
            <w:pPr>
              <w:jc w:val="center"/>
              <w:rPr>
                <w:rFonts w:eastAsia="Calibri"/>
                <w:b/>
                <w:sz w:val="20"/>
              </w:rPr>
            </w:pPr>
            <w:r w:rsidRPr="00BA3B00">
              <w:rPr>
                <w:rFonts w:eastAsia="Calibri"/>
                <w:b/>
                <w:sz w:val="20"/>
              </w:rPr>
              <w:t>Realisasi PAD (Y)</w:t>
            </w:r>
          </w:p>
        </w:tc>
        <w:tc>
          <w:tcPr>
            <w:tcW w:w="0" w:type="auto"/>
            <w:tcBorders>
              <w:top w:val="single" w:sz="4" w:space="0" w:color="auto"/>
              <w:bottom w:val="single" w:sz="4" w:space="0" w:color="auto"/>
            </w:tcBorders>
          </w:tcPr>
          <w:p w:rsidR="00560E3D" w:rsidRPr="00BA3B00" w:rsidRDefault="00560E3D" w:rsidP="00E3620D">
            <w:pPr>
              <w:jc w:val="center"/>
              <w:rPr>
                <w:rFonts w:eastAsia="Calibri"/>
                <w:b/>
                <w:sz w:val="20"/>
              </w:rPr>
            </w:pPr>
            <w:r w:rsidRPr="00BA3B00">
              <w:rPr>
                <w:rFonts w:eastAsia="Calibri"/>
                <w:b/>
                <w:sz w:val="20"/>
              </w:rPr>
              <w:t>Rasio Ef</w:t>
            </w:r>
            <w:r w:rsidRPr="00BA3B00">
              <w:rPr>
                <w:rFonts w:eastAsia="Calibri"/>
                <w:b/>
                <w:sz w:val="20"/>
                <w:lang w:val="id-ID"/>
              </w:rPr>
              <w:t>isiensi</w:t>
            </w:r>
            <w:r w:rsidRPr="00BA3B00">
              <w:rPr>
                <w:rFonts w:eastAsia="Calibri"/>
                <w:b/>
                <w:sz w:val="20"/>
              </w:rPr>
              <w:t xml:space="preserve"> PAD </w:t>
            </w:r>
          </w:p>
          <w:p w:rsidR="00560E3D" w:rsidRPr="00BA3B00" w:rsidRDefault="00560E3D" w:rsidP="00E3620D">
            <w:pPr>
              <w:jc w:val="center"/>
              <w:rPr>
                <w:rFonts w:eastAsia="Calibri"/>
                <w:b/>
                <w:sz w:val="20"/>
              </w:rPr>
            </w:pPr>
            <w:r w:rsidRPr="00BA3B00">
              <w:rPr>
                <w:rFonts w:eastAsia="Calibri"/>
                <w:b/>
                <w:sz w:val="20"/>
              </w:rPr>
              <w:t>((X/Y) x 100%)</w:t>
            </w:r>
          </w:p>
        </w:tc>
      </w:tr>
      <w:tr w:rsidR="00560E3D" w:rsidRPr="00BA3B00" w:rsidTr="00572467">
        <w:trPr>
          <w:jc w:val="center"/>
        </w:trPr>
        <w:tc>
          <w:tcPr>
            <w:tcW w:w="0" w:type="auto"/>
            <w:tcBorders>
              <w:top w:val="single" w:sz="4" w:space="0" w:color="auto"/>
            </w:tcBorders>
          </w:tcPr>
          <w:p w:rsidR="00560E3D" w:rsidRPr="00BA3B00" w:rsidRDefault="00560E3D" w:rsidP="00E3620D">
            <w:pPr>
              <w:jc w:val="center"/>
              <w:rPr>
                <w:rFonts w:eastAsia="Calibri"/>
                <w:sz w:val="20"/>
              </w:rPr>
            </w:pPr>
            <w:r w:rsidRPr="00BA3B00">
              <w:rPr>
                <w:rFonts w:eastAsia="Calibri"/>
                <w:sz w:val="20"/>
              </w:rPr>
              <w:t>2009</w:t>
            </w:r>
          </w:p>
        </w:tc>
        <w:tc>
          <w:tcPr>
            <w:tcW w:w="2154" w:type="dxa"/>
            <w:tcBorders>
              <w:top w:val="single" w:sz="4" w:space="0" w:color="auto"/>
            </w:tcBorders>
          </w:tcPr>
          <w:p w:rsidR="00560E3D" w:rsidRPr="00BA3B00" w:rsidRDefault="00560E3D" w:rsidP="00E3620D">
            <w:pPr>
              <w:jc w:val="right"/>
              <w:rPr>
                <w:rFonts w:eastAsia="Calibri"/>
                <w:color w:val="000000"/>
                <w:sz w:val="20"/>
                <w:lang w:val="id-ID"/>
              </w:rPr>
            </w:pPr>
            <w:r w:rsidRPr="00BA3B00">
              <w:rPr>
                <w:rFonts w:eastAsia="Calibri"/>
                <w:color w:val="000000"/>
                <w:sz w:val="20"/>
              </w:rPr>
              <w:t>34.913.200</w:t>
            </w:r>
          </w:p>
        </w:tc>
        <w:tc>
          <w:tcPr>
            <w:tcW w:w="1701" w:type="dxa"/>
            <w:tcBorders>
              <w:top w:val="single" w:sz="4" w:space="0" w:color="auto"/>
            </w:tcBorders>
          </w:tcPr>
          <w:p w:rsidR="00560E3D" w:rsidRPr="00BA3B00" w:rsidRDefault="00560E3D" w:rsidP="00E3620D">
            <w:pPr>
              <w:jc w:val="right"/>
              <w:rPr>
                <w:rFonts w:eastAsia="Calibri"/>
                <w:color w:val="000000"/>
                <w:sz w:val="20"/>
                <w:lang w:val="id-ID"/>
              </w:rPr>
            </w:pPr>
            <w:r w:rsidRPr="00BA3B00">
              <w:rPr>
                <w:rFonts w:eastAsia="Calibri"/>
                <w:color w:val="000000"/>
                <w:sz w:val="20"/>
              </w:rPr>
              <w:t>65.630.000</w:t>
            </w:r>
          </w:p>
        </w:tc>
        <w:tc>
          <w:tcPr>
            <w:tcW w:w="0" w:type="auto"/>
            <w:tcBorders>
              <w:top w:val="single" w:sz="4" w:space="0" w:color="auto"/>
            </w:tcBorders>
          </w:tcPr>
          <w:p w:rsidR="00560E3D" w:rsidRPr="00BA3B00" w:rsidRDefault="00560E3D" w:rsidP="00E3620D">
            <w:pPr>
              <w:jc w:val="right"/>
              <w:rPr>
                <w:rFonts w:eastAsia="Calibri"/>
                <w:color w:val="000000"/>
                <w:sz w:val="20"/>
              </w:rPr>
            </w:pPr>
            <w:r w:rsidRPr="00BA3B00">
              <w:rPr>
                <w:rFonts w:eastAsia="Calibri"/>
                <w:color w:val="000000"/>
                <w:sz w:val="20"/>
              </w:rPr>
              <w:t>53,20</w:t>
            </w:r>
          </w:p>
        </w:tc>
      </w:tr>
      <w:tr w:rsidR="00560E3D" w:rsidRPr="00BA3B00" w:rsidTr="00572467">
        <w:trPr>
          <w:jc w:val="center"/>
        </w:trPr>
        <w:tc>
          <w:tcPr>
            <w:tcW w:w="0" w:type="auto"/>
          </w:tcPr>
          <w:p w:rsidR="00560E3D" w:rsidRPr="00BA3B00" w:rsidRDefault="00560E3D" w:rsidP="00E3620D">
            <w:pPr>
              <w:jc w:val="center"/>
              <w:rPr>
                <w:rFonts w:eastAsia="Calibri"/>
                <w:sz w:val="20"/>
              </w:rPr>
            </w:pPr>
            <w:r w:rsidRPr="00BA3B00">
              <w:rPr>
                <w:rFonts w:eastAsia="Calibri"/>
                <w:sz w:val="20"/>
              </w:rPr>
              <w:t>2010</w:t>
            </w:r>
          </w:p>
        </w:tc>
        <w:tc>
          <w:tcPr>
            <w:tcW w:w="2154" w:type="dxa"/>
          </w:tcPr>
          <w:p w:rsidR="00560E3D" w:rsidRPr="00BA3B00" w:rsidRDefault="00560E3D" w:rsidP="00E3620D">
            <w:pPr>
              <w:jc w:val="right"/>
              <w:rPr>
                <w:rFonts w:eastAsia="Calibri"/>
                <w:color w:val="000000"/>
                <w:sz w:val="20"/>
              </w:rPr>
            </w:pPr>
            <w:r w:rsidRPr="00BA3B00">
              <w:rPr>
                <w:rFonts w:eastAsia="Calibri"/>
                <w:color w:val="000000"/>
                <w:sz w:val="20"/>
              </w:rPr>
              <w:t>72.292.750</w:t>
            </w:r>
          </w:p>
        </w:tc>
        <w:tc>
          <w:tcPr>
            <w:tcW w:w="1701" w:type="dxa"/>
          </w:tcPr>
          <w:p w:rsidR="00560E3D" w:rsidRPr="00BA3B00" w:rsidRDefault="00560E3D" w:rsidP="00E3620D">
            <w:pPr>
              <w:jc w:val="right"/>
              <w:rPr>
                <w:rFonts w:eastAsia="Calibri"/>
                <w:color w:val="000000"/>
                <w:sz w:val="20"/>
              </w:rPr>
            </w:pPr>
            <w:r w:rsidRPr="00BA3B00">
              <w:rPr>
                <w:rFonts w:eastAsia="Calibri"/>
                <w:color w:val="000000"/>
                <w:sz w:val="20"/>
              </w:rPr>
              <w:t>30.286.000</w:t>
            </w:r>
          </w:p>
        </w:tc>
        <w:tc>
          <w:tcPr>
            <w:tcW w:w="0" w:type="auto"/>
          </w:tcPr>
          <w:p w:rsidR="00560E3D" w:rsidRPr="00BA3B00" w:rsidRDefault="00560E3D" w:rsidP="00E3620D">
            <w:pPr>
              <w:jc w:val="right"/>
              <w:rPr>
                <w:rFonts w:eastAsia="Calibri"/>
                <w:color w:val="000000"/>
                <w:sz w:val="20"/>
              </w:rPr>
            </w:pPr>
            <w:r w:rsidRPr="00BA3B00">
              <w:rPr>
                <w:rFonts w:eastAsia="Calibri"/>
                <w:color w:val="000000"/>
                <w:sz w:val="20"/>
              </w:rPr>
              <w:t>238,70</w:t>
            </w:r>
          </w:p>
        </w:tc>
      </w:tr>
      <w:tr w:rsidR="00560E3D" w:rsidRPr="00BA3B00" w:rsidTr="00572467">
        <w:trPr>
          <w:jc w:val="center"/>
        </w:trPr>
        <w:tc>
          <w:tcPr>
            <w:tcW w:w="0" w:type="auto"/>
          </w:tcPr>
          <w:p w:rsidR="00560E3D" w:rsidRPr="00BA3B00" w:rsidRDefault="00560E3D" w:rsidP="00E3620D">
            <w:pPr>
              <w:jc w:val="center"/>
              <w:rPr>
                <w:rFonts w:eastAsia="Calibri"/>
                <w:sz w:val="20"/>
              </w:rPr>
            </w:pPr>
            <w:r w:rsidRPr="00BA3B00">
              <w:rPr>
                <w:rFonts w:eastAsia="Calibri"/>
                <w:sz w:val="20"/>
              </w:rPr>
              <w:t>2011</w:t>
            </w:r>
          </w:p>
        </w:tc>
        <w:tc>
          <w:tcPr>
            <w:tcW w:w="2154" w:type="dxa"/>
          </w:tcPr>
          <w:p w:rsidR="00560E3D" w:rsidRPr="00BA3B00" w:rsidRDefault="00560E3D" w:rsidP="00E3620D">
            <w:pPr>
              <w:jc w:val="right"/>
              <w:rPr>
                <w:rFonts w:eastAsia="Calibri"/>
                <w:color w:val="000000"/>
                <w:sz w:val="20"/>
              </w:rPr>
            </w:pPr>
            <w:r w:rsidRPr="00BA3B00">
              <w:rPr>
                <w:rFonts w:eastAsia="Calibri"/>
                <w:color w:val="000000"/>
                <w:sz w:val="20"/>
              </w:rPr>
              <w:t>37.947.500</w:t>
            </w:r>
          </w:p>
        </w:tc>
        <w:tc>
          <w:tcPr>
            <w:tcW w:w="1701" w:type="dxa"/>
          </w:tcPr>
          <w:p w:rsidR="00560E3D" w:rsidRPr="00BA3B00" w:rsidRDefault="00560E3D" w:rsidP="00E3620D">
            <w:pPr>
              <w:jc w:val="right"/>
              <w:rPr>
                <w:rFonts w:eastAsia="Calibri"/>
                <w:color w:val="000000"/>
                <w:sz w:val="20"/>
              </w:rPr>
            </w:pPr>
            <w:r w:rsidRPr="00BA3B00">
              <w:rPr>
                <w:rFonts w:eastAsia="Calibri"/>
                <w:color w:val="000000"/>
                <w:sz w:val="20"/>
              </w:rPr>
              <w:t>78.356.500</w:t>
            </w:r>
          </w:p>
        </w:tc>
        <w:tc>
          <w:tcPr>
            <w:tcW w:w="0" w:type="auto"/>
          </w:tcPr>
          <w:p w:rsidR="00560E3D" w:rsidRPr="00BA3B00" w:rsidRDefault="00560E3D" w:rsidP="00E3620D">
            <w:pPr>
              <w:jc w:val="right"/>
              <w:rPr>
                <w:rFonts w:eastAsia="Calibri"/>
                <w:color w:val="000000"/>
                <w:sz w:val="20"/>
              </w:rPr>
            </w:pPr>
            <w:r w:rsidRPr="00BA3B00">
              <w:rPr>
                <w:rFonts w:eastAsia="Calibri"/>
                <w:color w:val="000000"/>
                <w:sz w:val="20"/>
              </w:rPr>
              <w:t>48,43</w:t>
            </w:r>
          </w:p>
        </w:tc>
      </w:tr>
      <w:tr w:rsidR="00560E3D" w:rsidRPr="00BA3B00" w:rsidTr="00572467">
        <w:trPr>
          <w:jc w:val="center"/>
        </w:trPr>
        <w:tc>
          <w:tcPr>
            <w:tcW w:w="0" w:type="auto"/>
          </w:tcPr>
          <w:p w:rsidR="00560E3D" w:rsidRPr="00BA3B00" w:rsidRDefault="00560E3D" w:rsidP="00E3620D">
            <w:pPr>
              <w:jc w:val="center"/>
              <w:rPr>
                <w:rFonts w:eastAsia="Calibri"/>
                <w:sz w:val="20"/>
              </w:rPr>
            </w:pPr>
            <w:r w:rsidRPr="00BA3B00">
              <w:rPr>
                <w:rFonts w:eastAsia="Calibri"/>
                <w:sz w:val="20"/>
              </w:rPr>
              <w:t>2012</w:t>
            </w:r>
          </w:p>
        </w:tc>
        <w:tc>
          <w:tcPr>
            <w:tcW w:w="2154" w:type="dxa"/>
          </w:tcPr>
          <w:p w:rsidR="00560E3D" w:rsidRPr="00BA3B00" w:rsidRDefault="00560E3D" w:rsidP="00E3620D">
            <w:pPr>
              <w:jc w:val="right"/>
              <w:rPr>
                <w:rFonts w:eastAsia="Calibri"/>
                <w:color w:val="000000"/>
                <w:sz w:val="20"/>
              </w:rPr>
            </w:pPr>
            <w:r w:rsidRPr="00BA3B00">
              <w:rPr>
                <w:rFonts w:eastAsia="Calibri"/>
                <w:color w:val="000000"/>
                <w:sz w:val="20"/>
              </w:rPr>
              <w:t>58.671.500</w:t>
            </w:r>
          </w:p>
        </w:tc>
        <w:tc>
          <w:tcPr>
            <w:tcW w:w="1701" w:type="dxa"/>
          </w:tcPr>
          <w:p w:rsidR="00560E3D" w:rsidRPr="00BA3B00" w:rsidRDefault="00560E3D" w:rsidP="00E3620D">
            <w:pPr>
              <w:jc w:val="right"/>
              <w:rPr>
                <w:rFonts w:eastAsia="Calibri"/>
                <w:color w:val="000000"/>
                <w:sz w:val="20"/>
              </w:rPr>
            </w:pPr>
            <w:r w:rsidRPr="00BA3B00">
              <w:rPr>
                <w:rFonts w:eastAsia="Calibri"/>
                <w:color w:val="000000"/>
                <w:sz w:val="20"/>
              </w:rPr>
              <w:t>120.809.500</w:t>
            </w:r>
          </w:p>
        </w:tc>
        <w:tc>
          <w:tcPr>
            <w:tcW w:w="0" w:type="auto"/>
          </w:tcPr>
          <w:p w:rsidR="00560E3D" w:rsidRPr="00BA3B00" w:rsidRDefault="00560E3D" w:rsidP="00E3620D">
            <w:pPr>
              <w:jc w:val="right"/>
              <w:rPr>
                <w:rFonts w:eastAsia="Calibri"/>
                <w:color w:val="000000"/>
                <w:sz w:val="20"/>
              </w:rPr>
            </w:pPr>
            <w:r w:rsidRPr="00BA3B00">
              <w:rPr>
                <w:rFonts w:eastAsia="Calibri"/>
                <w:color w:val="000000"/>
                <w:sz w:val="20"/>
              </w:rPr>
              <w:t>48,57</w:t>
            </w:r>
          </w:p>
        </w:tc>
      </w:tr>
      <w:tr w:rsidR="00560E3D" w:rsidRPr="00BA3B00" w:rsidTr="00572467">
        <w:trPr>
          <w:jc w:val="center"/>
        </w:trPr>
        <w:tc>
          <w:tcPr>
            <w:tcW w:w="0" w:type="auto"/>
          </w:tcPr>
          <w:p w:rsidR="00560E3D" w:rsidRPr="00BA3B00" w:rsidRDefault="00560E3D" w:rsidP="00E3620D">
            <w:pPr>
              <w:jc w:val="center"/>
              <w:rPr>
                <w:rFonts w:eastAsia="Calibri"/>
                <w:sz w:val="20"/>
              </w:rPr>
            </w:pPr>
            <w:r w:rsidRPr="00BA3B00">
              <w:rPr>
                <w:rFonts w:eastAsia="Calibri"/>
                <w:sz w:val="20"/>
              </w:rPr>
              <w:t>2013</w:t>
            </w:r>
          </w:p>
        </w:tc>
        <w:tc>
          <w:tcPr>
            <w:tcW w:w="2154" w:type="dxa"/>
          </w:tcPr>
          <w:p w:rsidR="00560E3D" w:rsidRPr="00BA3B00" w:rsidRDefault="00560E3D" w:rsidP="00E3620D">
            <w:pPr>
              <w:jc w:val="right"/>
              <w:rPr>
                <w:rFonts w:eastAsia="Calibri"/>
                <w:color w:val="000000"/>
                <w:sz w:val="20"/>
              </w:rPr>
            </w:pPr>
            <w:r w:rsidRPr="00BA3B00">
              <w:rPr>
                <w:rFonts w:eastAsia="Calibri"/>
                <w:color w:val="000000"/>
                <w:sz w:val="20"/>
              </w:rPr>
              <w:t>66.557.500</w:t>
            </w:r>
          </w:p>
        </w:tc>
        <w:tc>
          <w:tcPr>
            <w:tcW w:w="1701" w:type="dxa"/>
          </w:tcPr>
          <w:p w:rsidR="00560E3D" w:rsidRPr="00BA3B00" w:rsidRDefault="00560E3D" w:rsidP="00E3620D">
            <w:pPr>
              <w:jc w:val="right"/>
              <w:rPr>
                <w:rFonts w:eastAsia="Calibri"/>
                <w:color w:val="000000"/>
                <w:sz w:val="20"/>
              </w:rPr>
            </w:pPr>
            <w:r w:rsidRPr="00BA3B00">
              <w:rPr>
                <w:rFonts w:eastAsia="Calibri"/>
                <w:color w:val="000000"/>
                <w:sz w:val="20"/>
              </w:rPr>
              <w:t>178.136.000</w:t>
            </w:r>
          </w:p>
        </w:tc>
        <w:tc>
          <w:tcPr>
            <w:tcW w:w="0" w:type="auto"/>
          </w:tcPr>
          <w:p w:rsidR="00560E3D" w:rsidRPr="00BA3B00" w:rsidRDefault="00560E3D" w:rsidP="00E3620D">
            <w:pPr>
              <w:jc w:val="right"/>
              <w:rPr>
                <w:rFonts w:eastAsia="Calibri"/>
                <w:color w:val="000000"/>
                <w:sz w:val="20"/>
              </w:rPr>
            </w:pPr>
            <w:r w:rsidRPr="00BA3B00">
              <w:rPr>
                <w:rFonts w:eastAsia="Calibri"/>
                <w:color w:val="000000"/>
                <w:sz w:val="20"/>
              </w:rPr>
              <w:t>37,36</w:t>
            </w:r>
          </w:p>
        </w:tc>
      </w:tr>
      <w:tr w:rsidR="00560E3D" w:rsidRPr="00BA3B00" w:rsidTr="00572467">
        <w:trPr>
          <w:jc w:val="center"/>
        </w:trPr>
        <w:tc>
          <w:tcPr>
            <w:tcW w:w="0" w:type="auto"/>
            <w:tcBorders>
              <w:bottom w:val="nil"/>
            </w:tcBorders>
          </w:tcPr>
          <w:p w:rsidR="00560E3D" w:rsidRPr="00BA3B00" w:rsidRDefault="00560E3D" w:rsidP="00E3620D">
            <w:pPr>
              <w:jc w:val="center"/>
              <w:rPr>
                <w:rFonts w:eastAsia="Calibri"/>
                <w:sz w:val="20"/>
              </w:rPr>
            </w:pPr>
            <w:r w:rsidRPr="00BA3B00">
              <w:rPr>
                <w:rFonts w:eastAsia="Calibri"/>
                <w:sz w:val="20"/>
              </w:rPr>
              <w:t>2014</w:t>
            </w:r>
          </w:p>
        </w:tc>
        <w:tc>
          <w:tcPr>
            <w:tcW w:w="2154" w:type="dxa"/>
            <w:tcBorders>
              <w:bottom w:val="nil"/>
            </w:tcBorders>
          </w:tcPr>
          <w:p w:rsidR="00560E3D" w:rsidRPr="00BA3B00" w:rsidRDefault="00560E3D" w:rsidP="00E3620D">
            <w:pPr>
              <w:jc w:val="right"/>
              <w:rPr>
                <w:rFonts w:eastAsia="Calibri"/>
                <w:color w:val="000000"/>
                <w:sz w:val="20"/>
              </w:rPr>
            </w:pPr>
            <w:r w:rsidRPr="00BA3B00">
              <w:rPr>
                <w:rFonts w:eastAsia="Calibri"/>
                <w:color w:val="000000"/>
                <w:sz w:val="20"/>
              </w:rPr>
              <w:t>69.495.700</w:t>
            </w:r>
          </w:p>
        </w:tc>
        <w:tc>
          <w:tcPr>
            <w:tcW w:w="1701" w:type="dxa"/>
            <w:tcBorders>
              <w:bottom w:val="nil"/>
            </w:tcBorders>
          </w:tcPr>
          <w:p w:rsidR="00560E3D" w:rsidRPr="00BA3B00" w:rsidRDefault="00560E3D" w:rsidP="00E3620D">
            <w:pPr>
              <w:jc w:val="right"/>
              <w:rPr>
                <w:rFonts w:eastAsia="Calibri"/>
                <w:color w:val="000000"/>
                <w:sz w:val="20"/>
              </w:rPr>
            </w:pPr>
            <w:r w:rsidRPr="00BA3B00">
              <w:rPr>
                <w:rFonts w:eastAsia="Calibri"/>
                <w:color w:val="000000"/>
                <w:sz w:val="20"/>
              </w:rPr>
              <w:t>184.125.000</w:t>
            </w:r>
          </w:p>
        </w:tc>
        <w:tc>
          <w:tcPr>
            <w:tcW w:w="0" w:type="auto"/>
            <w:tcBorders>
              <w:bottom w:val="nil"/>
            </w:tcBorders>
          </w:tcPr>
          <w:p w:rsidR="00560E3D" w:rsidRPr="00BA3B00" w:rsidRDefault="00560E3D" w:rsidP="00E3620D">
            <w:pPr>
              <w:jc w:val="right"/>
              <w:rPr>
                <w:rFonts w:eastAsia="Calibri"/>
                <w:color w:val="000000"/>
                <w:sz w:val="20"/>
              </w:rPr>
            </w:pPr>
            <w:r w:rsidRPr="00BA3B00">
              <w:rPr>
                <w:rFonts w:eastAsia="Calibri"/>
                <w:color w:val="000000"/>
                <w:sz w:val="20"/>
              </w:rPr>
              <w:t>37,74</w:t>
            </w:r>
          </w:p>
        </w:tc>
      </w:tr>
      <w:tr w:rsidR="00560E3D" w:rsidRPr="00BA3B00" w:rsidTr="00572467">
        <w:trPr>
          <w:jc w:val="center"/>
        </w:trPr>
        <w:tc>
          <w:tcPr>
            <w:tcW w:w="0" w:type="auto"/>
            <w:tcBorders>
              <w:top w:val="nil"/>
              <w:bottom w:val="single" w:sz="4" w:space="0" w:color="auto"/>
            </w:tcBorders>
          </w:tcPr>
          <w:p w:rsidR="00560E3D" w:rsidRPr="00BA3B00" w:rsidRDefault="00560E3D" w:rsidP="00E3620D">
            <w:pPr>
              <w:jc w:val="center"/>
              <w:rPr>
                <w:rFonts w:eastAsia="Calibri"/>
                <w:sz w:val="20"/>
              </w:rPr>
            </w:pPr>
            <w:r w:rsidRPr="00BA3B00">
              <w:rPr>
                <w:rFonts w:eastAsia="Calibri"/>
                <w:sz w:val="20"/>
              </w:rPr>
              <w:t>2015</w:t>
            </w:r>
          </w:p>
        </w:tc>
        <w:tc>
          <w:tcPr>
            <w:tcW w:w="2154" w:type="dxa"/>
            <w:tcBorders>
              <w:top w:val="nil"/>
              <w:bottom w:val="single" w:sz="4" w:space="0" w:color="auto"/>
            </w:tcBorders>
          </w:tcPr>
          <w:p w:rsidR="00560E3D" w:rsidRPr="00BA3B00" w:rsidRDefault="00560E3D" w:rsidP="00E3620D">
            <w:pPr>
              <w:jc w:val="right"/>
              <w:rPr>
                <w:rFonts w:eastAsia="Calibri"/>
                <w:color w:val="000000"/>
                <w:sz w:val="20"/>
              </w:rPr>
            </w:pPr>
            <w:r w:rsidRPr="00BA3B00">
              <w:rPr>
                <w:rFonts w:eastAsia="Calibri"/>
                <w:bCs/>
                <w:color w:val="000000"/>
                <w:sz w:val="20"/>
              </w:rPr>
              <w:t>136.053.200</w:t>
            </w:r>
          </w:p>
        </w:tc>
        <w:tc>
          <w:tcPr>
            <w:tcW w:w="1701" w:type="dxa"/>
            <w:tcBorders>
              <w:top w:val="nil"/>
              <w:bottom w:val="single" w:sz="4" w:space="0" w:color="auto"/>
            </w:tcBorders>
          </w:tcPr>
          <w:p w:rsidR="00560E3D" w:rsidRPr="00BA3B00" w:rsidRDefault="00560E3D" w:rsidP="00E3620D">
            <w:pPr>
              <w:jc w:val="right"/>
              <w:rPr>
                <w:rFonts w:eastAsia="Calibri"/>
                <w:color w:val="000000"/>
                <w:sz w:val="20"/>
              </w:rPr>
            </w:pPr>
            <w:r w:rsidRPr="00BA3B00">
              <w:rPr>
                <w:rFonts w:eastAsia="Calibri"/>
                <w:color w:val="000000"/>
                <w:sz w:val="20"/>
                <w:lang w:val="id-ID"/>
              </w:rPr>
              <w:t>195</w:t>
            </w:r>
            <w:r w:rsidRPr="00BA3B00">
              <w:rPr>
                <w:rFonts w:eastAsia="Calibri"/>
                <w:color w:val="000000"/>
                <w:sz w:val="20"/>
              </w:rPr>
              <w:t>.</w:t>
            </w:r>
            <w:r w:rsidRPr="00BA3B00">
              <w:rPr>
                <w:rFonts w:eastAsia="Calibri"/>
                <w:color w:val="000000"/>
                <w:sz w:val="20"/>
                <w:lang w:val="id-ID"/>
              </w:rPr>
              <w:t>666</w:t>
            </w:r>
            <w:r w:rsidRPr="00BA3B00">
              <w:rPr>
                <w:rFonts w:eastAsia="Calibri"/>
                <w:color w:val="000000"/>
                <w:sz w:val="20"/>
              </w:rPr>
              <w:t>.</w:t>
            </w:r>
            <w:r w:rsidRPr="00BA3B00">
              <w:rPr>
                <w:rFonts w:eastAsia="Calibri"/>
                <w:color w:val="000000"/>
                <w:sz w:val="20"/>
                <w:lang w:val="id-ID"/>
              </w:rPr>
              <w:t>000</w:t>
            </w:r>
          </w:p>
        </w:tc>
        <w:tc>
          <w:tcPr>
            <w:tcW w:w="0" w:type="auto"/>
            <w:tcBorders>
              <w:top w:val="nil"/>
              <w:bottom w:val="single" w:sz="4" w:space="0" w:color="auto"/>
            </w:tcBorders>
          </w:tcPr>
          <w:p w:rsidR="00560E3D" w:rsidRPr="00BA3B00" w:rsidRDefault="00560E3D" w:rsidP="00E3620D">
            <w:pPr>
              <w:jc w:val="right"/>
              <w:rPr>
                <w:rFonts w:eastAsia="Calibri"/>
                <w:color w:val="000000"/>
                <w:sz w:val="20"/>
              </w:rPr>
            </w:pPr>
            <w:r w:rsidRPr="00BA3B00">
              <w:rPr>
                <w:rFonts w:eastAsia="Calibri"/>
                <w:color w:val="000000"/>
                <w:sz w:val="20"/>
              </w:rPr>
              <w:t>69,53</w:t>
            </w:r>
          </w:p>
        </w:tc>
      </w:tr>
      <w:tr w:rsidR="00560E3D" w:rsidRPr="00BA3B00" w:rsidTr="00572467">
        <w:trPr>
          <w:jc w:val="center"/>
        </w:trPr>
        <w:tc>
          <w:tcPr>
            <w:tcW w:w="4536" w:type="dxa"/>
            <w:gridSpan w:val="3"/>
            <w:tcBorders>
              <w:top w:val="single" w:sz="4" w:space="0" w:color="auto"/>
            </w:tcBorders>
          </w:tcPr>
          <w:p w:rsidR="00560E3D" w:rsidRPr="00BA3B00" w:rsidRDefault="00560E3D" w:rsidP="00E3620D">
            <w:pPr>
              <w:jc w:val="right"/>
              <w:rPr>
                <w:rFonts w:eastAsia="Calibri"/>
                <w:b/>
                <w:color w:val="000000"/>
                <w:sz w:val="20"/>
              </w:rPr>
            </w:pPr>
            <w:r w:rsidRPr="00BA3B00">
              <w:rPr>
                <w:rFonts w:eastAsia="Calibri"/>
                <w:b/>
                <w:color w:val="000000"/>
                <w:sz w:val="20"/>
              </w:rPr>
              <w:t>Rata-rata pertahun</w:t>
            </w:r>
          </w:p>
        </w:tc>
        <w:tc>
          <w:tcPr>
            <w:tcW w:w="0" w:type="auto"/>
            <w:tcBorders>
              <w:top w:val="single" w:sz="4" w:space="0" w:color="auto"/>
            </w:tcBorders>
          </w:tcPr>
          <w:p w:rsidR="00560E3D" w:rsidRPr="00BA3B00" w:rsidRDefault="00560E3D" w:rsidP="00E3620D">
            <w:pPr>
              <w:jc w:val="right"/>
              <w:rPr>
                <w:rFonts w:eastAsia="Calibri"/>
                <w:b/>
                <w:color w:val="000000"/>
                <w:sz w:val="20"/>
              </w:rPr>
            </w:pPr>
            <w:r w:rsidRPr="00BA3B00">
              <w:rPr>
                <w:rFonts w:eastAsia="Calibri"/>
                <w:b/>
                <w:color w:val="000000"/>
                <w:sz w:val="20"/>
              </w:rPr>
              <w:t>76,22</w:t>
            </w:r>
          </w:p>
        </w:tc>
      </w:tr>
    </w:tbl>
    <w:p w:rsidR="00560E3D" w:rsidRPr="00E3620D" w:rsidRDefault="00560E3D" w:rsidP="00E3620D">
      <w:pPr>
        <w:jc w:val="both"/>
      </w:pPr>
      <w:r w:rsidRPr="00E3620D">
        <w:t xml:space="preserve">  Sumber : Laporan Keuangan </w:t>
      </w:r>
      <w:r w:rsidR="00141601" w:rsidRPr="00E3620D">
        <w:t xml:space="preserve">DPPDK </w:t>
      </w:r>
      <w:r w:rsidRPr="00E3620D">
        <w:t>Kota Solok</w:t>
      </w:r>
    </w:p>
    <w:p w:rsidR="00560E3D" w:rsidRPr="00E3620D" w:rsidRDefault="00560E3D" w:rsidP="00E3620D">
      <w:pPr>
        <w:ind w:firstLine="720"/>
        <w:jc w:val="both"/>
      </w:pPr>
      <w:r w:rsidRPr="00E3620D">
        <w:t xml:space="preserve">Berdasarkan tabel 4.12 di atas terlihat rasio efisiensi </w:t>
      </w:r>
      <w:r w:rsidR="00FD056B" w:rsidRPr="00E3620D">
        <w:t>P</w:t>
      </w:r>
      <w:r w:rsidR="00FD056B" w:rsidRPr="00E3620D">
        <w:rPr>
          <w:lang w:val="id-ID"/>
        </w:rPr>
        <w:t>endapatan</w:t>
      </w:r>
      <w:r w:rsidRPr="00E3620D">
        <w:t xml:space="preserve"> pada Dinas Pertanian, Perikanan dan Kehutanan Kota Solok TA. 2009-2015 tidak efisien karena berada pada interval &gt;30%. Yang paling mencolok di tahun 2010 terlihat rasio efisiensi </w:t>
      </w:r>
      <w:r w:rsidR="00FD056B" w:rsidRPr="00E3620D">
        <w:t>P</w:t>
      </w:r>
      <w:r w:rsidR="00FD056B" w:rsidRPr="00E3620D">
        <w:rPr>
          <w:lang w:val="id-ID"/>
        </w:rPr>
        <w:t>endapatan</w:t>
      </w:r>
      <w:r w:rsidRPr="00E3620D">
        <w:t xml:space="preserve"> sangat tinggi sebesar 238,70%, ini disebabkan realisasi </w:t>
      </w:r>
      <w:r w:rsidR="00FD056B" w:rsidRPr="00E3620D">
        <w:t>P</w:t>
      </w:r>
      <w:r w:rsidR="00FD056B" w:rsidRPr="00E3620D">
        <w:rPr>
          <w:lang w:val="id-ID"/>
        </w:rPr>
        <w:t>endapatan</w:t>
      </w:r>
      <w:r w:rsidRPr="00E3620D">
        <w:t xml:space="preserve"> yang sangat rendah sedangkan Biaya yang dikeluarkan begitu besar. Begitu juga di tahun 2015 rasio efisiensi </w:t>
      </w:r>
      <w:r w:rsidR="00FD056B" w:rsidRPr="00E3620D">
        <w:t>P</w:t>
      </w:r>
      <w:r w:rsidR="00FD056B" w:rsidRPr="00E3620D">
        <w:rPr>
          <w:lang w:val="id-ID"/>
        </w:rPr>
        <w:t>endapatan</w:t>
      </w:r>
      <w:r w:rsidRPr="00E3620D">
        <w:t xml:space="preserve"> sebesar 69,53%. Dan rata-rata rasio efisiensi </w:t>
      </w:r>
      <w:r w:rsidR="00FD056B" w:rsidRPr="00E3620D">
        <w:t>P</w:t>
      </w:r>
      <w:r w:rsidR="00FD056B" w:rsidRPr="00E3620D">
        <w:rPr>
          <w:lang w:val="id-ID"/>
        </w:rPr>
        <w:t>endapatan</w:t>
      </w:r>
      <w:r w:rsidRPr="00E3620D">
        <w:t xml:space="preserve"> pertahun sebesar 76,22%. </w:t>
      </w:r>
    </w:p>
    <w:p w:rsidR="00503DDF" w:rsidRPr="00E3620D" w:rsidRDefault="00503DDF" w:rsidP="00E3620D">
      <w:pPr>
        <w:pStyle w:val="p0"/>
        <w:jc w:val="both"/>
        <w:rPr>
          <w:lang w:val="en-US"/>
        </w:rPr>
      </w:pPr>
    </w:p>
    <w:p w:rsidR="00F95ED7" w:rsidRPr="00E3620D" w:rsidRDefault="00F95ED7" w:rsidP="00E3620D">
      <w:pPr>
        <w:rPr>
          <w:b/>
          <w:lang w:val="id-ID"/>
        </w:rPr>
      </w:pPr>
      <w:bookmarkStart w:id="0" w:name="_GoBack"/>
      <w:bookmarkEnd w:id="0"/>
      <w:r w:rsidRPr="00E3620D">
        <w:rPr>
          <w:b/>
        </w:rPr>
        <w:lastRenderedPageBreak/>
        <w:t>PENUTUP</w:t>
      </w:r>
    </w:p>
    <w:p w:rsidR="00EC4A7B" w:rsidRPr="00E3620D" w:rsidRDefault="00EC4A7B" w:rsidP="00E3620D">
      <w:pPr>
        <w:rPr>
          <w:b/>
          <w:lang w:val="id-ID"/>
        </w:rPr>
      </w:pPr>
    </w:p>
    <w:p w:rsidR="00F95ED7" w:rsidRPr="00E3620D" w:rsidRDefault="00F95ED7" w:rsidP="00E3620D">
      <w:pPr>
        <w:rPr>
          <w:b/>
          <w:lang w:val="id-ID"/>
        </w:rPr>
      </w:pPr>
      <w:r w:rsidRPr="00E3620D">
        <w:rPr>
          <w:b/>
        </w:rPr>
        <w:t>Kesimpulan</w:t>
      </w:r>
    </w:p>
    <w:p w:rsidR="00141601" w:rsidRPr="00E3620D" w:rsidRDefault="00141601" w:rsidP="00E3620D">
      <w:pPr>
        <w:ind w:firstLine="720"/>
        <w:contextualSpacing/>
        <w:jc w:val="both"/>
      </w:pPr>
      <w:r w:rsidRPr="00E3620D">
        <w:t>Berdasarkan pengolahan data dan hasil analisis laporan keuangan yang mengacu pada masalah dan tujuan penelitian, maka dapat dirumuskan beberapa kesimpulan sebagai berikut:</w:t>
      </w:r>
    </w:p>
    <w:p w:rsidR="00141601" w:rsidRPr="00E3620D" w:rsidRDefault="00141601" w:rsidP="00E3620D">
      <w:pPr>
        <w:numPr>
          <w:ilvl w:val="0"/>
          <w:numId w:val="12"/>
        </w:numPr>
        <w:ind w:left="360"/>
        <w:contextualSpacing/>
        <w:jc w:val="both"/>
      </w:pPr>
      <w:r w:rsidRPr="00E3620D">
        <w:t>Kinerja keuangan yang diwakili oleh Analisis Varians untuk Pendapatan dan Belanja menunjukan hasil bahwa kinerja pendapatan Dinas Pertanian, Perikanan dan Kehutanan Kota Solok TA. 2009-2015 belum baik. Sedangkan untuk kinerja belanja cukup baik.</w:t>
      </w:r>
    </w:p>
    <w:p w:rsidR="00141601" w:rsidRPr="00E3620D" w:rsidRDefault="00141601" w:rsidP="00E3620D">
      <w:pPr>
        <w:numPr>
          <w:ilvl w:val="0"/>
          <w:numId w:val="12"/>
        </w:numPr>
        <w:ind w:left="360"/>
        <w:contextualSpacing/>
        <w:jc w:val="both"/>
      </w:pPr>
      <w:r w:rsidRPr="00E3620D">
        <w:t xml:space="preserve">Kinerja keuangan yang dilihat dari analisis pertumbuhan Aset, Ekuitas,  dan </w:t>
      </w:r>
      <w:r w:rsidR="00FD056B" w:rsidRPr="00E3620D">
        <w:t>P</w:t>
      </w:r>
      <w:r w:rsidR="00FD056B" w:rsidRPr="00E3620D">
        <w:rPr>
          <w:lang w:val="id-ID"/>
        </w:rPr>
        <w:t>endapatan</w:t>
      </w:r>
      <w:r w:rsidRPr="00E3620D">
        <w:t xml:space="preserve">, masing-masing akun mengalami peningkatan yang cukup baik diiringi dengan realisasi belanja yang juga meningkat dengan pertumbuhan kewajiban/hutang 0 (nol) %. </w:t>
      </w:r>
    </w:p>
    <w:p w:rsidR="00141601" w:rsidRPr="00E3620D" w:rsidRDefault="00141601" w:rsidP="00E3620D">
      <w:pPr>
        <w:numPr>
          <w:ilvl w:val="0"/>
          <w:numId w:val="12"/>
        </w:numPr>
        <w:ind w:left="360"/>
        <w:contextualSpacing/>
        <w:jc w:val="both"/>
      </w:pPr>
      <w:r w:rsidRPr="00E3620D">
        <w:rPr>
          <w:lang w:val="id-ID"/>
        </w:rPr>
        <w:t xml:space="preserve">Kinerja keuangan yang dilihat dari analisis rasio keuangan menunjukan hasil bahwa derajat desentralisasi pada SKPD ini perlu perhatian khusus, karena angka derajat desentralisasi yang sangat rendah sehingga kemampuan daerah terhadap penyelenggaraan daerah otonom yang sangat bergantung kepada dana atau transfer pusat, otomatis rasio kemandirian daerahnya juga rendah </w:t>
      </w:r>
      <w:r w:rsidRPr="00E3620D">
        <w:t xml:space="preserve">menggambarkan pola hubungan yang instruktif dimana peranan pemerintah pusat lebih dominan sehingga menyebabkan </w:t>
      </w:r>
      <w:r w:rsidRPr="00E3620D">
        <w:rPr>
          <w:lang w:val="id-ID"/>
        </w:rPr>
        <w:t xml:space="preserve">rasio ketergantuang daerah </w:t>
      </w:r>
      <w:r w:rsidRPr="00E3620D">
        <w:t>menjadi</w:t>
      </w:r>
      <w:r w:rsidRPr="00E3620D">
        <w:rPr>
          <w:lang w:val="id-ID"/>
        </w:rPr>
        <w:t xml:space="preserve"> tinggi. Selain itu dalam hal efektifitas dan efisiensi </w:t>
      </w:r>
      <w:r w:rsidR="00FD056B" w:rsidRPr="00E3620D">
        <w:t>P</w:t>
      </w:r>
      <w:r w:rsidR="00FD056B" w:rsidRPr="00E3620D">
        <w:rPr>
          <w:lang w:val="id-ID"/>
        </w:rPr>
        <w:t>endapatan</w:t>
      </w:r>
      <w:r w:rsidRPr="00E3620D">
        <w:rPr>
          <w:lang w:val="id-ID"/>
        </w:rPr>
        <w:t>nya menunjukan kurang efektif dan tidak efisien.</w:t>
      </w:r>
    </w:p>
    <w:p w:rsidR="00141601" w:rsidRPr="00E3620D" w:rsidRDefault="00141601" w:rsidP="00E3620D">
      <w:pPr>
        <w:ind w:firstLine="720"/>
        <w:contextualSpacing/>
        <w:jc w:val="both"/>
      </w:pPr>
      <w:r w:rsidRPr="00E3620D">
        <w:t>Dari rumusan kesimpulan diatas dapat di simpulkan bahwa secara keseluruhan kinerja keuangan Dinas Pertanian, Perikanan dan Kehutanan Kota Solok TA. 2009-2015 belum cukup baik.</w:t>
      </w:r>
    </w:p>
    <w:p w:rsidR="00623AC1" w:rsidRPr="00E3620D" w:rsidRDefault="00623AC1" w:rsidP="00E3620D">
      <w:pPr>
        <w:jc w:val="both"/>
        <w:rPr>
          <w:lang w:val="id-ID"/>
        </w:rPr>
      </w:pPr>
    </w:p>
    <w:p w:rsidR="00623AC1" w:rsidRPr="00E3620D" w:rsidRDefault="00623AC1" w:rsidP="00E3620D">
      <w:pPr>
        <w:contextualSpacing/>
        <w:jc w:val="both"/>
        <w:rPr>
          <w:b/>
          <w:lang w:val="id-ID"/>
        </w:rPr>
      </w:pPr>
      <w:r w:rsidRPr="00E3620D">
        <w:rPr>
          <w:b/>
        </w:rPr>
        <w:t>Saran</w:t>
      </w:r>
    </w:p>
    <w:p w:rsidR="00091ED7" w:rsidRPr="00E3620D" w:rsidRDefault="008D07A7" w:rsidP="00E3620D">
      <w:pPr>
        <w:pStyle w:val="p0"/>
        <w:ind w:firstLine="504"/>
        <w:jc w:val="both"/>
        <w:rPr>
          <w:lang w:val="en-US"/>
        </w:rPr>
      </w:pPr>
      <w:r w:rsidRPr="00E3620D">
        <w:t>Sesuai denga</w:t>
      </w:r>
      <w:r w:rsidR="00091ED7" w:rsidRPr="00E3620D">
        <w:t>n hasil analisis dan pe</w:t>
      </w:r>
      <w:r w:rsidR="00091ED7" w:rsidRPr="00E3620D">
        <w:rPr>
          <w:lang w:val="en-US"/>
        </w:rPr>
        <w:t>mbahasan</w:t>
      </w:r>
      <w:r w:rsidRPr="00E3620D">
        <w:t>, maka penulis dapat memberika</w:t>
      </w:r>
      <w:r w:rsidR="00091ED7" w:rsidRPr="00E3620D">
        <w:t>n rekomendasi sebagai berikut :</w:t>
      </w:r>
    </w:p>
    <w:p w:rsidR="00091ED7" w:rsidRPr="00E3620D" w:rsidRDefault="00091ED7" w:rsidP="00E3620D">
      <w:pPr>
        <w:numPr>
          <w:ilvl w:val="0"/>
          <w:numId w:val="13"/>
        </w:numPr>
        <w:ind w:left="504" w:hanging="490"/>
        <w:contextualSpacing/>
        <w:jc w:val="both"/>
      </w:pPr>
      <w:r w:rsidRPr="00E3620D">
        <w:t xml:space="preserve">Dinas Pertanian, Perikanan dan Kehutanan Kota Solok hendaknya berusaha untuk mencapai target PAD, sehingga efektifitas </w:t>
      </w:r>
      <w:r w:rsidR="00FD056B" w:rsidRPr="00E3620D">
        <w:t>P</w:t>
      </w:r>
      <w:r w:rsidR="00FD056B" w:rsidRPr="00E3620D">
        <w:rPr>
          <w:lang w:val="id-ID"/>
        </w:rPr>
        <w:t>endapatan</w:t>
      </w:r>
      <w:r w:rsidRPr="00E3620D">
        <w:t xml:space="preserve">, derajat desentralisasi dan kemandirian daerah bisa lebih baik. Dan menekan biaya pemerolehan </w:t>
      </w:r>
      <w:r w:rsidR="00FD056B" w:rsidRPr="00E3620D">
        <w:t>P</w:t>
      </w:r>
      <w:r w:rsidR="00FD056B" w:rsidRPr="00E3620D">
        <w:rPr>
          <w:lang w:val="id-ID"/>
        </w:rPr>
        <w:t>endapatan</w:t>
      </w:r>
      <w:r w:rsidRPr="00E3620D">
        <w:t xml:space="preserve"> sehingga tingkat efisiensi dapat terwujud.</w:t>
      </w:r>
    </w:p>
    <w:p w:rsidR="00B31AC0" w:rsidRPr="00E3620D" w:rsidRDefault="00091ED7" w:rsidP="00E3620D">
      <w:pPr>
        <w:numPr>
          <w:ilvl w:val="0"/>
          <w:numId w:val="13"/>
        </w:numPr>
        <w:ind w:left="504" w:hanging="490"/>
        <w:contextualSpacing/>
        <w:jc w:val="both"/>
      </w:pPr>
      <w:r w:rsidRPr="00E3620D">
        <w:t xml:space="preserve">Penelitian ini baru menggunakan 3 (tiga) analisis dalam menilai kinerja keuangan SKPD, maka sebaiknya peneliti yang akan datang menggunakan lebih banyak analisis lagi untuk menilai kinerja keuangannya. Selain itu, sebaiknya peneliti yang akan datang juga memperbanyak sampelnya, agar hasilnya lebih teregeneralisasi.  </w:t>
      </w:r>
    </w:p>
    <w:p w:rsidR="00D4539A" w:rsidRDefault="00D4539A" w:rsidP="00E3620D">
      <w:pPr>
        <w:contextualSpacing/>
        <w:jc w:val="both"/>
        <w:rPr>
          <w:lang w:val="id-ID"/>
        </w:rPr>
      </w:pPr>
    </w:p>
    <w:p w:rsidR="009307E7" w:rsidRPr="009307E7" w:rsidRDefault="009307E7" w:rsidP="00E3620D">
      <w:pPr>
        <w:contextualSpacing/>
        <w:jc w:val="both"/>
        <w:rPr>
          <w:lang w:val="id-ID"/>
        </w:rPr>
      </w:pPr>
    </w:p>
    <w:p w:rsidR="00BB45C4" w:rsidRPr="00E3620D" w:rsidRDefault="00BB45C4" w:rsidP="00E3620D">
      <w:pPr>
        <w:rPr>
          <w:b/>
          <w:bCs/>
          <w:lang w:val="id-ID"/>
        </w:rPr>
      </w:pPr>
      <w:r w:rsidRPr="00E3620D">
        <w:rPr>
          <w:b/>
          <w:bCs/>
        </w:rPr>
        <w:t>DAFTAR PUSTAKA</w:t>
      </w:r>
    </w:p>
    <w:p w:rsidR="00BB45C4" w:rsidRPr="00E3620D" w:rsidRDefault="00BB45C4" w:rsidP="00E3620D">
      <w:pPr>
        <w:jc w:val="center"/>
        <w:rPr>
          <w:b/>
          <w:bCs/>
          <w:lang w:val="id-ID"/>
        </w:rPr>
      </w:pPr>
    </w:p>
    <w:p w:rsidR="00B31AC0" w:rsidRPr="00E3620D" w:rsidRDefault="00B31AC0" w:rsidP="009307E7">
      <w:pPr>
        <w:spacing w:before="120"/>
        <w:ind w:left="567" w:hanging="567"/>
        <w:jc w:val="both"/>
        <w:rPr>
          <w:lang w:val="id-ID"/>
        </w:rPr>
      </w:pPr>
      <w:r w:rsidRPr="00E3620D">
        <w:t>Adhiantoko, Hony. 2013.”Analisis Kinerja Keuangan Pemerintah Kabupaten Blora (Studi Kasus pada Dinas Pendapatan Pengelolaan Keuangan dan Aset Daerah Kabupaten Blora Tahun 2007-2011)</w:t>
      </w:r>
      <w:r w:rsidRPr="00E3620D">
        <w:rPr>
          <w:i/>
        </w:rPr>
        <w:t>”</w:t>
      </w:r>
      <w:r w:rsidRPr="00E3620D">
        <w:t>. Skripsi. Fakultas Ekonomi: Universitas Negeri Yogyakarta</w:t>
      </w:r>
    </w:p>
    <w:p w:rsidR="00B31AC0" w:rsidRPr="00E3620D" w:rsidRDefault="00B31AC0" w:rsidP="009307E7">
      <w:pPr>
        <w:autoSpaceDE w:val="0"/>
        <w:autoSpaceDN w:val="0"/>
        <w:adjustRightInd w:val="0"/>
        <w:spacing w:before="120"/>
        <w:ind w:left="567" w:hanging="567"/>
        <w:jc w:val="both"/>
        <w:rPr>
          <w:iCs/>
        </w:rPr>
      </w:pPr>
      <w:r w:rsidRPr="00E3620D">
        <w:rPr>
          <w:iCs/>
        </w:rPr>
        <w:t>Agussalim,</w:t>
      </w:r>
      <w:r w:rsidRPr="00E3620D">
        <w:rPr>
          <w:iCs/>
          <w:lang w:val="id-ID"/>
        </w:rPr>
        <w:t xml:space="preserve"> Manguluang</w:t>
      </w:r>
      <w:r w:rsidRPr="00E3620D">
        <w:rPr>
          <w:iCs/>
        </w:rPr>
        <w:t xml:space="preserve">. 2010. </w:t>
      </w:r>
      <w:r w:rsidRPr="00E3620D">
        <w:rPr>
          <w:i/>
          <w:iCs/>
        </w:rPr>
        <w:t>Metodologi Penelitian</w:t>
      </w:r>
      <w:r w:rsidRPr="00E3620D">
        <w:rPr>
          <w:iCs/>
        </w:rPr>
        <w:t>. Padang: Ekasakti Press</w:t>
      </w:r>
    </w:p>
    <w:p w:rsidR="00B31AC0" w:rsidRPr="00E3620D" w:rsidRDefault="00B31AC0" w:rsidP="009307E7">
      <w:pPr>
        <w:spacing w:before="120"/>
        <w:ind w:left="567" w:hanging="567"/>
        <w:jc w:val="both"/>
        <w:rPr>
          <w:lang w:val="id-ID"/>
        </w:rPr>
      </w:pPr>
      <w:r w:rsidRPr="00E3620D">
        <w:lastRenderedPageBreak/>
        <w:t xml:space="preserve">Bastian, Indra. 2014. </w:t>
      </w:r>
      <w:r w:rsidRPr="00E3620D">
        <w:rPr>
          <w:i/>
        </w:rPr>
        <w:t>Sistem Pengendalian Manajemen Sektor Publik</w:t>
      </w:r>
      <w:r w:rsidRPr="00E3620D">
        <w:t>. Jakarta: Salemba Empat</w:t>
      </w:r>
    </w:p>
    <w:p w:rsidR="00B31AC0" w:rsidRPr="00E3620D" w:rsidRDefault="00B31AC0" w:rsidP="009307E7">
      <w:pPr>
        <w:autoSpaceDE w:val="0"/>
        <w:autoSpaceDN w:val="0"/>
        <w:adjustRightInd w:val="0"/>
        <w:spacing w:before="120"/>
        <w:ind w:left="567" w:hanging="567"/>
        <w:jc w:val="both"/>
        <w:rPr>
          <w:iCs/>
          <w:lang w:val="id-ID"/>
        </w:rPr>
      </w:pPr>
      <w:r w:rsidRPr="00E3620D">
        <w:rPr>
          <w:iCs/>
        </w:rPr>
        <w:t xml:space="preserve">Daling, Marcelino. 2013. </w:t>
      </w:r>
      <w:r w:rsidRPr="00E3620D">
        <w:rPr>
          <w:i/>
          <w:iCs/>
        </w:rPr>
        <w:t>Analisis Realisasi Anggaran Pendapatan dan Belanja Pemerintah Kabupaten Minahasa Tenggara</w:t>
      </w:r>
      <w:r w:rsidRPr="00E3620D">
        <w:rPr>
          <w:iCs/>
        </w:rPr>
        <w:t>. Jurnal EMBA. 11(1), 82-89</w:t>
      </w:r>
    </w:p>
    <w:p w:rsidR="00B31AC0" w:rsidRPr="00E3620D" w:rsidRDefault="00B31AC0" w:rsidP="009307E7">
      <w:pPr>
        <w:autoSpaceDE w:val="0"/>
        <w:autoSpaceDN w:val="0"/>
        <w:adjustRightInd w:val="0"/>
        <w:spacing w:before="120"/>
        <w:ind w:left="567" w:hanging="567"/>
        <w:jc w:val="both"/>
        <w:rPr>
          <w:lang w:val="id-ID"/>
        </w:rPr>
      </w:pPr>
      <w:r w:rsidRPr="00E3620D">
        <w:rPr>
          <w:lang w:val="id-ID"/>
        </w:rPr>
        <w:t>Fahmi,</w:t>
      </w:r>
      <w:r w:rsidRPr="00E3620D">
        <w:t xml:space="preserve"> Irham.</w:t>
      </w:r>
      <w:r w:rsidRPr="00E3620D">
        <w:rPr>
          <w:lang w:val="id-ID"/>
        </w:rPr>
        <w:t xml:space="preserve"> 2013</w:t>
      </w:r>
      <w:r w:rsidRPr="00E3620D">
        <w:t>.</w:t>
      </w:r>
      <w:r w:rsidRPr="00E3620D">
        <w:rPr>
          <w:lang w:val="id-ID"/>
        </w:rPr>
        <w:t xml:space="preserve"> </w:t>
      </w:r>
      <w:r w:rsidRPr="00E3620D">
        <w:rPr>
          <w:i/>
          <w:lang w:val="id-ID"/>
        </w:rPr>
        <w:t>Analisis Laporan Keuangan</w:t>
      </w:r>
      <w:r w:rsidRPr="00E3620D">
        <w:t>.</w:t>
      </w:r>
      <w:r w:rsidRPr="00E3620D">
        <w:rPr>
          <w:lang w:val="id-ID"/>
        </w:rPr>
        <w:t xml:space="preserve"> Bandung: Alfabeta.</w:t>
      </w:r>
    </w:p>
    <w:p w:rsidR="00B31AC0" w:rsidRPr="00E3620D" w:rsidRDefault="00B31AC0" w:rsidP="009307E7">
      <w:pPr>
        <w:spacing w:before="120"/>
        <w:ind w:left="567" w:hanging="567"/>
        <w:jc w:val="both"/>
        <w:rPr>
          <w:lang w:val="id-ID"/>
        </w:rPr>
      </w:pPr>
      <w:r w:rsidRPr="00E3620D">
        <w:t>Halim, Abdul</w:t>
      </w:r>
      <w:r w:rsidRPr="00E3620D">
        <w:rPr>
          <w:lang w:val="id-ID"/>
        </w:rPr>
        <w:t xml:space="preserve"> &amp; M. Syam kusufi</w:t>
      </w:r>
      <w:r w:rsidRPr="00E3620D">
        <w:t>. 20</w:t>
      </w:r>
      <w:r w:rsidRPr="00E3620D">
        <w:rPr>
          <w:lang w:val="id-ID"/>
        </w:rPr>
        <w:t>11</w:t>
      </w:r>
      <w:r w:rsidRPr="00E3620D">
        <w:t xml:space="preserve">. </w:t>
      </w:r>
      <w:r w:rsidRPr="00E3620D">
        <w:rPr>
          <w:i/>
          <w:iCs/>
        </w:rPr>
        <w:t>Akuntansi Sektor Publik</w:t>
      </w:r>
      <w:r w:rsidRPr="00E3620D">
        <w:rPr>
          <w:i/>
          <w:iCs/>
          <w:lang w:val="id-ID"/>
        </w:rPr>
        <w:t xml:space="preserve"> Edisi 4</w:t>
      </w:r>
      <w:r w:rsidRPr="00E3620D">
        <w:t>. Jakarta: Salemba Empat.</w:t>
      </w:r>
    </w:p>
    <w:p w:rsidR="00B31AC0" w:rsidRPr="00E3620D" w:rsidRDefault="00B31AC0" w:rsidP="009307E7">
      <w:pPr>
        <w:spacing w:before="120"/>
        <w:ind w:left="567" w:hanging="567"/>
        <w:jc w:val="both"/>
        <w:rPr>
          <w:lang w:val="id-ID"/>
        </w:rPr>
      </w:pPr>
      <w:r w:rsidRPr="00E3620D">
        <w:t xml:space="preserve">Hanafi, Imam Mugroho dan Tri Laksono. 2009. </w:t>
      </w:r>
      <w:r w:rsidRPr="00E3620D">
        <w:rPr>
          <w:i/>
        </w:rPr>
        <w:t>Desentralisasi Fiskal: Kebijakan Perimbangan Keuangan Pemerintah Pusat dan Daerah di Indonesia</w:t>
      </w:r>
      <w:r w:rsidRPr="00E3620D">
        <w:t>. UB Press.</w:t>
      </w:r>
    </w:p>
    <w:p w:rsidR="00B31AC0" w:rsidRPr="00E3620D" w:rsidRDefault="00B31AC0" w:rsidP="009307E7">
      <w:pPr>
        <w:spacing w:before="120"/>
        <w:ind w:left="567" w:hanging="567"/>
        <w:jc w:val="both"/>
      </w:pPr>
      <w:r w:rsidRPr="00E3620D">
        <w:t>Kaya, Mastika. 2014. “Analisis Kinerja Keuangan Pemerintah Daerah Kabupaten Gorontolo”. Skripsi. Fakultas Ekonomi: Universitas Negeri Gorontalo.</w:t>
      </w:r>
    </w:p>
    <w:p w:rsidR="00B31AC0" w:rsidRPr="00E3620D" w:rsidRDefault="00B31AC0" w:rsidP="009307E7">
      <w:pPr>
        <w:spacing w:before="120"/>
        <w:ind w:left="567" w:hanging="567"/>
        <w:jc w:val="both"/>
      </w:pPr>
      <w:r w:rsidRPr="00E3620D">
        <w:rPr>
          <w:iCs/>
        </w:rPr>
        <w:t>Lisanti, Dewi. 2014. “Analisa Kinerja Keuangan Rumah Sakit Umum Daerah Lubuk Basung Kabupaten Agam Tahun Anggaran 2012-2013”. Skripsi. Fakultas Ekonomi: Universitas Ekasakti Padang.</w:t>
      </w:r>
    </w:p>
    <w:p w:rsidR="00B31AC0" w:rsidRPr="00E3620D" w:rsidRDefault="00B31AC0" w:rsidP="009307E7">
      <w:pPr>
        <w:autoSpaceDE w:val="0"/>
        <w:autoSpaceDN w:val="0"/>
        <w:adjustRightInd w:val="0"/>
        <w:spacing w:before="120"/>
        <w:ind w:left="567" w:hanging="567"/>
        <w:jc w:val="both"/>
      </w:pPr>
      <w:r w:rsidRPr="00E3620D">
        <w:rPr>
          <w:lang w:val="id-ID"/>
        </w:rPr>
        <w:t>Mahmudi</w:t>
      </w:r>
      <w:r w:rsidRPr="00E3620D">
        <w:t>.</w:t>
      </w:r>
      <w:r w:rsidRPr="00E3620D">
        <w:rPr>
          <w:lang w:val="id-ID"/>
        </w:rPr>
        <w:t xml:space="preserve"> 2011</w:t>
      </w:r>
      <w:r w:rsidRPr="00E3620D">
        <w:t>.</w:t>
      </w:r>
      <w:r w:rsidRPr="00E3620D">
        <w:rPr>
          <w:lang w:val="id-ID"/>
        </w:rPr>
        <w:t xml:space="preserve"> </w:t>
      </w:r>
      <w:r w:rsidRPr="00E3620D">
        <w:rPr>
          <w:i/>
          <w:lang w:val="id-ID"/>
        </w:rPr>
        <w:t>Akuntansi Sektor Publik</w:t>
      </w:r>
      <w:r w:rsidRPr="00E3620D">
        <w:t>.</w:t>
      </w:r>
      <w:r w:rsidRPr="00E3620D">
        <w:rPr>
          <w:lang w:val="id-ID"/>
        </w:rPr>
        <w:t xml:space="preserve"> Yogyakarta: UII Press</w:t>
      </w:r>
      <w:r w:rsidRPr="00E3620D">
        <w:t xml:space="preserve">. </w:t>
      </w:r>
    </w:p>
    <w:p w:rsidR="00B31AC0" w:rsidRPr="00E3620D" w:rsidRDefault="00B31AC0" w:rsidP="009307E7">
      <w:pPr>
        <w:autoSpaceDE w:val="0"/>
        <w:autoSpaceDN w:val="0"/>
        <w:adjustRightInd w:val="0"/>
        <w:spacing w:before="120"/>
        <w:ind w:left="567" w:hanging="567"/>
        <w:jc w:val="both"/>
        <w:rPr>
          <w:lang w:val="id-ID"/>
        </w:rPr>
      </w:pPr>
      <w:r w:rsidRPr="00E3620D">
        <w:t>Nugroho, Arif Akram. 2012. “</w:t>
      </w:r>
      <w:r w:rsidRPr="00E3620D">
        <w:rPr>
          <w:iCs/>
        </w:rPr>
        <w:t>Analisis Kinerja Keuangan Pemerintah Kabupaten Boyolali Tahun Anggaran 2008-2010</w:t>
      </w:r>
      <w:r w:rsidRPr="00E3620D">
        <w:rPr>
          <w:i/>
          <w:iCs/>
        </w:rPr>
        <w:t>”</w:t>
      </w:r>
      <w:r w:rsidRPr="00E3620D">
        <w:t xml:space="preserve">. Skripsi. Fakultas Ekonomi: Universitas Muhammadiyah Surakarta. </w:t>
      </w:r>
    </w:p>
    <w:p w:rsidR="00B31AC0" w:rsidRPr="00E3620D" w:rsidRDefault="00B31AC0" w:rsidP="009307E7">
      <w:pPr>
        <w:autoSpaceDE w:val="0"/>
        <w:autoSpaceDN w:val="0"/>
        <w:adjustRightInd w:val="0"/>
        <w:spacing w:before="120"/>
        <w:ind w:left="567" w:hanging="567"/>
        <w:jc w:val="both"/>
        <w:rPr>
          <w:i/>
          <w:lang w:val="id-ID"/>
        </w:rPr>
      </w:pPr>
      <w:r w:rsidRPr="00E3620D">
        <w:t xml:space="preserve">Peraturan Pemerintah Nomor 71 Tahun 2010. </w:t>
      </w:r>
      <w:r w:rsidRPr="00E3620D">
        <w:rPr>
          <w:i/>
        </w:rPr>
        <w:t>Tentang Standar Akuntansi</w:t>
      </w:r>
      <w:r w:rsidRPr="00E3620D">
        <w:rPr>
          <w:i/>
          <w:lang w:val="id-ID"/>
        </w:rPr>
        <w:t xml:space="preserve"> </w:t>
      </w:r>
      <w:r w:rsidRPr="00E3620D">
        <w:rPr>
          <w:i/>
        </w:rPr>
        <w:t>Pemerintahan</w:t>
      </w:r>
      <w:r w:rsidRPr="00E3620D">
        <w:rPr>
          <w:i/>
          <w:lang w:val="id-ID"/>
        </w:rPr>
        <w:t>.</w:t>
      </w:r>
    </w:p>
    <w:p w:rsidR="00B31AC0" w:rsidRPr="00E3620D" w:rsidRDefault="00B31AC0" w:rsidP="009307E7">
      <w:pPr>
        <w:autoSpaceDE w:val="0"/>
        <w:autoSpaceDN w:val="0"/>
        <w:adjustRightInd w:val="0"/>
        <w:spacing w:before="120"/>
        <w:ind w:left="567" w:hanging="567"/>
        <w:jc w:val="both"/>
        <w:rPr>
          <w:i/>
          <w:lang w:val="en-US"/>
        </w:rPr>
      </w:pPr>
      <w:r w:rsidRPr="00E3620D">
        <w:rPr>
          <w:lang w:val="id-ID"/>
        </w:rPr>
        <w:t xml:space="preserve">Peraturan Pemerintah Nomor 8 Tahun 2006. </w:t>
      </w:r>
      <w:r w:rsidRPr="00E3620D">
        <w:rPr>
          <w:i/>
          <w:lang w:val="id-ID"/>
        </w:rPr>
        <w:t>Tentang Pelaporan Keuangan dan Kinerja Instansi Pemerintah</w:t>
      </w:r>
    </w:p>
    <w:p w:rsidR="00B31AC0" w:rsidRPr="00E3620D" w:rsidRDefault="00B31AC0" w:rsidP="009307E7">
      <w:pPr>
        <w:spacing w:before="120"/>
        <w:ind w:left="567" w:hanging="567"/>
        <w:jc w:val="both"/>
        <w:rPr>
          <w:lang w:val="en-US"/>
        </w:rPr>
      </w:pPr>
      <w:r w:rsidRPr="00E3620D">
        <w:t xml:space="preserve">Promono, Joko. 2014. </w:t>
      </w:r>
      <w:r w:rsidRPr="00E3620D">
        <w:rPr>
          <w:i/>
        </w:rPr>
        <w:t xml:space="preserve">Analisis Rasio Keuangan untuk Menilai Kinerja Keuangan Pemerintah Daerah (Studi Kasus Pemerintah Kota Surakarta. </w:t>
      </w:r>
      <w:r w:rsidRPr="00E3620D">
        <w:t>Jurnal. 1</w:t>
      </w:r>
      <w:r w:rsidRPr="00E3620D">
        <w:rPr>
          <w:lang w:val="id-ID"/>
        </w:rPr>
        <w:t>1</w:t>
      </w:r>
      <w:r w:rsidRPr="00E3620D">
        <w:t>(1),93-94</w:t>
      </w:r>
    </w:p>
    <w:p w:rsidR="00B31AC0" w:rsidRPr="00E3620D" w:rsidRDefault="00B31AC0" w:rsidP="009307E7">
      <w:pPr>
        <w:autoSpaceDE w:val="0"/>
        <w:autoSpaceDN w:val="0"/>
        <w:adjustRightInd w:val="0"/>
        <w:spacing w:before="120"/>
        <w:ind w:left="567" w:hanging="567"/>
        <w:jc w:val="both"/>
        <w:rPr>
          <w:iCs/>
          <w:lang w:val="en-US"/>
        </w:rPr>
      </w:pPr>
      <w:r w:rsidRPr="00E3620D">
        <w:rPr>
          <w:iCs/>
        </w:rPr>
        <w:t>Saputra, Aidil. 2015. “Analisis Perbandingan Kinerja Keuangan bank Syariah Menggunakan Pendekatan Laba Rugi dan Nilai Tambah”. Skripsi. Fakultas Ekonomi: Universitas Ekasakti Padang.</w:t>
      </w:r>
    </w:p>
    <w:p w:rsidR="00B31AC0" w:rsidRPr="00E3620D" w:rsidRDefault="00B31AC0" w:rsidP="009307E7">
      <w:pPr>
        <w:spacing w:before="120"/>
        <w:ind w:left="567" w:hanging="567"/>
        <w:jc w:val="both"/>
        <w:rPr>
          <w:lang w:val="en-US"/>
        </w:rPr>
      </w:pPr>
      <w:r w:rsidRPr="00E3620D">
        <w:rPr>
          <w:lang w:val="id-ID"/>
        </w:rPr>
        <w:t>Setiawan, E. 2015</w:t>
      </w:r>
      <w:r w:rsidRPr="00E3620D">
        <w:t>.</w:t>
      </w:r>
      <w:r w:rsidRPr="00E3620D">
        <w:rPr>
          <w:lang w:val="id-ID"/>
        </w:rPr>
        <w:t xml:space="preserve"> </w:t>
      </w:r>
      <w:r w:rsidRPr="00E3620D">
        <w:rPr>
          <w:i/>
          <w:lang w:val="id-ID"/>
        </w:rPr>
        <w:t>Kamus Besar bahasa Indonesia</w:t>
      </w:r>
      <w:r w:rsidRPr="00E3620D">
        <w:t>.</w:t>
      </w:r>
      <w:r w:rsidRPr="00E3620D">
        <w:rPr>
          <w:lang w:val="id-ID"/>
        </w:rPr>
        <w:t xml:space="preserve"> Jakarta: Salemba Empat.</w:t>
      </w:r>
    </w:p>
    <w:p w:rsidR="00BB45C4" w:rsidRPr="00EC4A7B" w:rsidRDefault="00B31AC0" w:rsidP="009307E7">
      <w:pPr>
        <w:spacing w:before="120"/>
        <w:ind w:left="567" w:hanging="567"/>
        <w:jc w:val="both"/>
        <w:rPr>
          <w:b/>
        </w:rPr>
      </w:pPr>
      <w:r w:rsidRPr="00E3620D">
        <w:t xml:space="preserve">Sitiana, Mega. 2014. </w:t>
      </w:r>
      <w:r w:rsidRPr="00E3620D">
        <w:rPr>
          <w:i/>
        </w:rPr>
        <w:t>Derajat Desentralisasi Fiskal Daerah Kabupaten/Kota</w:t>
      </w:r>
      <w:r w:rsidRPr="00E3620D">
        <w:t>. Jurnal. 12(4), 277-286.</w:t>
      </w:r>
    </w:p>
    <w:sectPr w:rsidR="00BB45C4" w:rsidRPr="00EC4A7B" w:rsidSect="009307E7">
      <w:headerReference w:type="even" r:id="rId9"/>
      <w:headerReference w:type="default" r:id="rId10"/>
      <w:footerReference w:type="default" r:id="rId11"/>
      <w:headerReference w:type="first" r:id="rId12"/>
      <w:footerReference w:type="first" r:id="rId13"/>
      <w:type w:val="continuous"/>
      <w:pgSz w:w="11907" w:h="16840" w:code="9"/>
      <w:pgMar w:top="1701" w:right="1701" w:bottom="1701" w:left="1701" w:header="720" w:footer="720" w:gutter="0"/>
      <w:pgNumType w:start="98"/>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991" w:rsidRDefault="00214991" w:rsidP="00AE75B0">
      <w:r>
        <w:separator/>
      </w:r>
    </w:p>
  </w:endnote>
  <w:endnote w:type="continuationSeparator" w:id="0">
    <w:p w:rsidR="00214991" w:rsidRDefault="00214991" w:rsidP="00AE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37E" w:rsidRDefault="0000237E" w:rsidP="000A7C8E">
    <w:pPr>
      <w:pStyle w:val="Footer"/>
      <w:tabs>
        <w:tab w:val="clear" w:pos="9026"/>
        <w:tab w:val="right" w:pos="850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732766"/>
      <w:docPartObj>
        <w:docPartGallery w:val="Page Numbers (Bottom of Page)"/>
        <w:docPartUnique/>
      </w:docPartObj>
    </w:sdtPr>
    <w:sdtEndPr>
      <w:rPr>
        <w:rFonts w:asciiTheme="minorHAnsi" w:hAnsiTheme="minorHAnsi" w:cstheme="minorHAnsi"/>
        <w:b/>
        <w:noProof/>
        <w:sz w:val="22"/>
      </w:rPr>
    </w:sdtEndPr>
    <w:sdtContent>
      <w:p w:rsidR="0000237E" w:rsidRPr="008F16DC" w:rsidRDefault="0000237E">
        <w:pPr>
          <w:pStyle w:val="Footer"/>
          <w:jc w:val="center"/>
          <w:rPr>
            <w:rFonts w:asciiTheme="minorHAnsi" w:hAnsiTheme="minorHAnsi" w:cstheme="minorHAnsi"/>
            <w:b/>
            <w:sz w:val="22"/>
          </w:rPr>
        </w:pPr>
        <w:r w:rsidRPr="008F16DC">
          <w:rPr>
            <w:rFonts w:asciiTheme="minorHAnsi" w:hAnsiTheme="minorHAnsi" w:cstheme="minorHAnsi"/>
            <w:b/>
            <w:sz w:val="22"/>
          </w:rPr>
          <w:fldChar w:fldCharType="begin"/>
        </w:r>
        <w:r w:rsidRPr="008F16DC">
          <w:rPr>
            <w:rFonts w:asciiTheme="minorHAnsi" w:hAnsiTheme="minorHAnsi" w:cstheme="minorHAnsi"/>
            <w:b/>
            <w:sz w:val="22"/>
          </w:rPr>
          <w:instrText xml:space="preserve"> PAGE   \* MERGEFORMAT </w:instrText>
        </w:r>
        <w:r w:rsidRPr="008F16DC">
          <w:rPr>
            <w:rFonts w:asciiTheme="minorHAnsi" w:hAnsiTheme="minorHAnsi" w:cstheme="minorHAnsi"/>
            <w:b/>
            <w:sz w:val="22"/>
          </w:rPr>
          <w:fldChar w:fldCharType="separate"/>
        </w:r>
        <w:r w:rsidR="00345FB2">
          <w:rPr>
            <w:rFonts w:asciiTheme="minorHAnsi" w:hAnsiTheme="minorHAnsi" w:cstheme="minorHAnsi"/>
            <w:b/>
            <w:noProof/>
            <w:sz w:val="22"/>
          </w:rPr>
          <w:t>98</w:t>
        </w:r>
        <w:r w:rsidRPr="008F16DC">
          <w:rPr>
            <w:rFonts w:asciiTheme="minorHAnsi" w:hAnsiTheme="minorHAnsi" w:cstheme="minorHAnsi"/>
            <w:b/>
            <w:noProof/>
            <w:sz w:val="22"/>
          </w:rPr>
          <w:fldChar w:fldCharType="end"/>
        </w:r>
      </w:p>
    </w:sdtContent>
  </w:sdt>
  <w:p w:rsidR="0000237E" w:rsidRDefault="000023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991" w:rsidRDefault="00214991" w:rsidP="00AE75B0">
      <w:r>
        <w:separator/>
      </w:r>
    </w:p>
  </w:footnote>
  <w:footnote w:type="continuationSeparator" w:id="0">
    <w:p w:rsidR="00214991" w:rsidRDefault="00214991" w:rsidP="00AE7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77677501"/>
      <w:docPartObj>
        <w:docPartGallery w:val="Page Numbers (Top of Page)"/>
        <w:docPartUnique/>
      </w:docPartObj>
    </w:sdtPr>
    <w:sdtEndPr>
      <w:rPr>
        <w:rFonts w:asciiTheme="minorHAnsi" w:hAnsiTheme="minorHAnsi" w:cstheme="minorHAnsi"/>
        <w:noProof/>
      </w:rPr>
    </w:sdtEndPr>
    <w:sdtContent>
      <w:p w:rsidR="0000237E" w:rsidRPr="00510478" w:rsidRDefault="0000237E" w:rsidP="00DA6369">
        <w:pPr>
          <w:pStyle w:val="Header"/>
          <w:tabs>
            <w:tab w:val="clear" w:pos="4513"/>
            <w:tab w:val="clear" w:pos="9026"/>
            <w:tab w:val="right" w:pos="8505"/>
          </w:tabs>
          <w:rPr>
            <w:rFonts w:asciiTheme="minorHAnsi" w:hAnsiTheme="minorHAnsi" w:cstheme="minorHAnsi"/>
            <w:sz w:val="22"/>
            <w:szCs w:val="22"/>
          </w:rPr>
        </w:pPr>
        <w:r w:rsidRPr="00510478">
          <w:rPr>
            <w:rFonts w:ascii="Cambria" w:hAnsi="Cambria"/>
            <w:b/>
            <w:color w:val="FFFFFF" w:themeColor="background1"/>
            <w:sz w:val="22"/>
            <w:szCs w:val="22"/>
          </w:rPr>
          <w:t xml:space="preserve">Pareso Jurnal, Vol.  </w:t>
        </w:r>
        <w:r>
          <w:rPr>
            <w:rFonts w:ascii="Cambria" w:hAnsi="Cambria"/>
            <w:b/>
            <w:color w:val="FFFFFF" w:themeColor="background1"/>
            <w:sz w:val="22"/>
            <w:szCs w:val="22"/>
            <w:lang w:val="id-ID"/>
          </w:rPr>
          <w:t>2</w:t>
        </w:r>
        <w:r w:rsidRPr="00510478">
          <w:rPr>
            <w:rFonts w:ascii="Cambria" w:hAnsi="Cambria"/>
            <w:b/>
            <w:color w:val="FFFFFF" w:themeColor="background1"/>
            <w:sz w:val="22"/>
            <w:szCs w:val="22"/>
          </w:rPr>
          <w:t xml:space="preserve">  , No. </w:t>
        </w:r>
        <w:r>
          <w:rPr>
            <w:rFonts w:ascii="Cambria" w:hAnsi="Cambria"/>
            <w:b/>
            <w:color w:val="FFFFFF" w:themeColor="background1"/>
            <w:sz w:val="22"/>
            <w:szCs w:val="22"/>
            <w:lang w:val="id-ID"/>
          </w:rPr>
          <w:t>1</w:t>
        </w:r>
        <w:r w:rsidRPr="00510478">
          <w:rPr>
            <w:rFonts w:ascii="Cambria" w:hAnsi="Cambria"/>
            <w:b/>
            <w:color w:val="FFFFFF" w:themeColor="background1"/>
            <w:sz w:val="22"/>
            <w:szCs w:val="22"/>
          </w:rPr>
          <w:t xml:space="preserve"> , </w:t>
        </w:r>
        <w:r>
          <w:rPr>
            <w:rFonts w:ascii="Cambria" w:hAnsi="Cambria"/>
            <w:b/>
            <w:color w:val="FFFFFF" w:themeColor="background1"/>
            <w:sz w:val="22"/>
            <w:szCs w:val="22"/>
            <w:lang w:val="id-ID"/>
          </w:rPr>
          <w:t>Maret</w:t>
        </w:r>
        <w:r w:rsidRPr="00510478">
          <w:rPr>
            <w:rFonts w:ascii="Cambria" w:hAnsi="Cambria"/>
            <w:b/>
            <w:color w:val="FFFFFF" w:themeColor="background1"/>
            <w:sz w:val="22"/>
            <w:szCs w:val="22"/>
          </w:rPr>
          <w:t xml:space="preserve"> 2020, hal. </w:t>
        </w:r>
        <w:r>
          <w:rPr>
            <w:rFonts w:ascii="Cambria" w:hAnsi="Cambria"/>
            <w:b/>
            <w:color w:val="FFFFFF" w:themeColor="background1"/>
            <w:sz w:val="22"/>
            <w:szCs w:val="22"/>
            <w:lang w:val="id-ID"/>
          </w:rPr>
          <w:t>98-111</w:t>
        </w:r>
        <w:r>
          <w:rPr>
            <w:rFonts w:ascii="Cambria" w:hAnsi="Cambria"/>
            <w:b/>
            <w:color w:val="FFFFFF" w:themeColor="background1"/>
            <w:sz w:val="22"/>
            <w:szCs w:val="22"/>
            <w:lang w:val="id-ID"/>
          </w:rPr>
          <w:tab/>
        </w:r>
        <w:r w:rsidRPr="00510478">
          <w:rPr>
            <w:rFonts w:ascii="Cambria" w:hAnsi="Cambria"/>
            <w:b/>
            <w:noProof/>
            <w:color w:val="FFFFFF" w:themeColor="background1"/>
            <w:sz w:val="22"/>
            <w:szCs w:val="22"/>
            <w:lang w:val="id-ID" w:eastAsia="id-ID"/>
          </w:rPr>
          <w:t xml:space="preserve"> </w:t>
        </w:r>
        <w:r w:rsidRPr="008F16DC">
          <w:rPr>
            <w:rFonts w:ascii="Cambria" w:hAnsi="Cambria"/>
            <w:b/>
            <w:noProof/>
            <w:color w:val="FFFFFF" w:themeColor="background1"/>
            <w:sz w:val="22"/>
            <w:szCs w:val="22"/>
            <w:lang w:val="id-ID" w:eastAsia="id-ID"/>
          </w:rPr>
          <mc:AlternateContent>
            <mc:Choice Requires="wpg">
              <w:drawing>
                <wp:anchor distT="0" distB="0" distL="114300" distR="114300" simplePos="0" relativeHeight="251664384" behindDoc="1" locked="0" layoutInCell="1" allowOverlap="1" wp14:anchorId="57EF169E" wp14:editId="0A4381DF">
                  <wp:simplePos x="0" y="0"/>
                  <wp:positionH relativeFrom="column">
                    <wp:posOffset>-67310</wp:posOffset>
                  </wp:positionH>
                  <wp:positionV relativeFrom="paragraph">
                    <wp:posOffset>-19685</wp:posOffset>
                  </wp:positionV>
                  <wp:extent cx="5510530" cy="216535"/>
                  <wp:effectExtent l="0" t="0" r="33020" b="31115"/>
                  <wp:wrapNone/>
                  <wp:docPr id="28" name="Group 28"/>
                  <wp:cNvGraphicFramePr/>
                  <a:graphic xmlns:a="http://schemas.openxmlformats.org/drawingml/2006/main">
                    <a:graphicData uri="http://schemas.microsoft.com/office/word/2010/wordprocessingGroup">
                      <wpg:wgp>
                        <wpg:cNvGrpSpPr/>
                        <wpg:grpSpPr>
                          <a:xfrm>
                            <a:off x="0" y="0"/>
                            <a:ext cx="5510530" cy="216535"/>
                            <a:chOff x="0" y="0"/>
                            <a:chExt cx="5510658" cy="216535"/>
                          </a:xfrm>
                        </wpg:grpSpPr>
                        <wps:wsp>
                          <wps:cNvPr id="29" name="AutoShape 3"/>
                          <wps:cNvSpPr>
                            <a:spLocks noChangeArrowheads="1"/>
                          </wps:cNvSpPr>
                          <wps:spPr bwMode="auto">
                            <a:xfrm>
                              <a:off x="2187388" y="0"/>
                              <a:ext cx="332327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3" name="AutoShape 4"/>
                          <wps:cNvSpPr>
                            <a:spLocks noChangeArrowheads="1"/>
                          </wps:cNvSpPr>
                          <wps:spPr bwMode="auto">
                            <a:xfrm>
                              <a:off x="1775011" y="0"/>
                              <a:ext cx="3323270" cy="216535"/>
                            </a:xfrm>
                            <a:prstGeom prst="roundRect">
                              <a:avLst>
                                <a:gd name="adj" fmla="val 16667"/>
                              </a:avLst>
                            </a:prstGeom>
                            <a:solidFill>
                              <a:schemeClr val="bg1">
                                <a:lumMod val="6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6" name="AutoShape 5"/>
                          <wps:cNvSpPr>
                            <a:spLocks noChangeArrowheads="1"/>
                          </wps:cNvSpPr>
                          <wps:spPr bwMode="auto">
                            <a:xfrm>
                              <a:off x="1344705" y="0"/>
                              <a:ext cx="3323270" cy="216535"/>
                            </a:xfrm>
                            <a:prstGeom prst="roundRect">
                              <a:avLst>
                                <a:gd name="adj" fmla="val 16667"/>
                              </a:avLst>
                            </a:prstGeom>
                            <a:solidFill>
                              <a:schemeClr val="tx1">
                                <a:lumMod val="65000"/>
                                <a:lumOff val="3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8" name="AutoShape 6"/>
                          <wps:cNvSpPr>
                            <a:spLocks noChangeArrowheads="1"/>
                          </wps:cNvSpPr>
                          <wps:spPr bwMode="auto">
                            <a:xfrm>
                              <a:off x="941294" y="0"/>
                              <a:ext cx="3323270" cy="216535"/>
                            </a:xfrm>
                            <a:prstGeom prst="roundRect">
                              <a:avLst>
                                <a:gd name="adj" fmla="val 16667"/>
                              </a:avLst>
                            </a:prstGeom>
                            <a:solidFill>
                              <a:schemeClr val="tx1">
                                <a:lumMod val="75000"/>
                                <a:lumOff val="2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1" name="AutoShape 7"/>
                          <wps:cNvSpPr>
                            <a:spLocks noChangeArrowheads="1"/>
                          </wps:cNvSpPr>
                          <wps:spPr bwMode="auto">
                            <a:xfrm flipV="1">
                              <a:off x="0" y="0"/>
                              <a:ext cx="3842650" cy="216535"/>
                            </a:xfrm>
                            <a:prstGeom prst="roundRect">
                              <a:avLst>
                                <a:gd name="adj" fmla="val 16667"/>
                              </a:avLst>
                            </a:prstGeom>
                            <a:solidFill>
                              <a:schemeClr val="tx1">
                                <a:lumMod val="95000"/>
                                <a:lumOff val="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anchor>
              </w:drawing>
            </mc:Choice>
            <mc:Fallback>
              <w:pict>
                <v:group id="Group 28" o:spid="_x0000_s1026" style="position:absolute;margin-left:-5.3pt;margin-top:-1.55pt;width:433.9pt;height:17.05pt;z-index:-251652096" coordsize="55106,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">
                  <v:roundrect id="AutoShape 3" o:spid="_x0000_s1027" style="position:absolute;left:21873;width:33233;height:21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C/7sIA&#10;AADbAAAADwAAAGRycy9kb3ducmV2LnhtbESPUWvCMBSF3wf+h3CFvQxNdTC0GsUWHLK3VX/Apbm2&#10;xeYmJFmt/94MBns8nHO+w9nuR9OLgXzoLCtYzDMQxLXVHTcKLufjbAUiRGSNvWVS8KAA+93kZYu5&#10;tnf+pqGKjUgQDjkqaGN0uZShbslgmFtHnLyr9QZjkr6R2uM9wU0vl1n2IQ12nBZadFS2VN+qH6Ng&#10;OH65oSwW0Vdvxftp/CxC6QqlXqfjYQMi0hj/w3/tk1awXMPvl/QD5O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0L/uwgAAANsAAAAPAAAAAAAAAAAAAAAAAJgCAABkcnMvZG93&#10;bnJldi54bWxQSwUGAAAAAAQABAD1AAAAhwMAAAAA&#10;" fillcolor="white [3212]" stroked="f">
                    <v:shadow on="t"/>
                  </v:roundrect>
                  <v:roundrect id="AutoShape 4" o:spid="_x0000_s1028" style="position:absolute;left:17750;width:33232;height:21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C+MsIA&#10;AADbAAAADwAAAGRycy9kb3ducmV2LnhtbESP0YrCMBRE34X9h3AXfNPUrYh0jeIWpD4IYvUDLs3d&#10;ttjclCbW7n69EQQfh5k5w6w2g2lET52rLSuYTSMQxIXVNZcKLufdZAnCeWSNjWVS8EcONuuP0QoT&#10;be98oj73pQgQdgkqqLxvEyldUZFBN7UtcfB+bWfQB9mVUnd4D3DTyK8oWkiDNYeFCltKKyqu+c0o&#10;OBbp7vDj0y3P+9gtdZ5l/3mm1Phz2H6D8DT4d/jV3msFcQzP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ML4ywgAAANsAAAAPAAAAAAAAAAAAAAAAAJgCAABkcnMvZG93&#10;bnJldi54bWxQSwUGAAAAAAQABAD1AAAAhwMAAAAA&#10;" fillcolor="#a5a5a5 [2092]" stroked="f">
                    <v:shadow on="t"/>
                  </v:roundrect>
                  <v:roundrect id="AutoShape 5" o:spid="_x0000_s1029" style="position:absolute;left:13447;width:33232;height:21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NsY8MA&#10;AADbAAAADwAAAGRycy9kb3ducmV2LnhtbESPwWrDMBBE74X+g9hCLqGRk4IpbpRgXArJMa7JeWtt&#10;ZBNr5Vqq7fx9VCj0OMzMG2a7n20nRhp861jBepWAIK6dbtkoqD4/nl9B+ICssXNMCm7kYb97fNhi&#10;pt3EJxrLYESEsM9QQRNCn0np64Ys+pXriaN3cYPFEOVgpB5winDbyU2SpNJiy3GhwZ6Khupr+WMV&#10;5PN6iWc/yaL9Pt6+3kezrCuj1OJpzt9ABJrDf/ivfdAKXlL4/RJ/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NsY8MAAADbAAAADwAAAAAAAAAAAAAAAACYAgAAZHJzL2Rv&#10;d25yZXYueG1sUEsFBgAAAAAEAAQA9QAAAIgDAAAAAA==&#10;" fillcolor="#5a5a5a [2109]" stroked="f">
                    <v:shadow on="t"/>
                  </v:roundrect>
                  <v:roundrect id="AutoShape 6" o:spid="_x0000_s1030" style="position:absolute;left:9412;width:33233;height:21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zmA8AA&#10;AADbAAAADwAAAGRycy9kb3ducmV2LnhtbERPy4rCMBTdC/MP4Q64EU1VUKlGmREUETe+cHtprm2x&#10;ualNbDt/P1kILg/nvVi1phA1VS63rGA4iEAQJ1bnnCq4nDf9GQjnkTUWlknBHzlYLb86C4y1bfhI&#10;9cmnIoSwi1FB5n0ZS+mSjAy6gS2JA3e3lUEfYJVKXWETwk0hR1E0kQZzDg0ZlrTOKHmcXkbBr3ve&#10;69f4mvS209nNNe0E9wdUqvvd/sxBeGr9R/x277SCcRgbvoQf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fzmA8AAAADbAAAADwAAAAAAAAAAAAAAAACYAgAAZHJzL2Rvd25y&#10;ZXYueG1sUEsFBgAAAAAEAAQA9QAAAIUDAAAAAA==&#10;" fillcolor="#404040 [2429]" stroked="f">
                    <v:shadow on="t"/>
                  </v:roundrect>
                  <v:roundrect id="AutoShape 7" o:spid="_x0000_s1031" style="position:absolute;width:38426;height:2165;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6ZQsYA&#10;AADbAAAADwAAAGRycy9kb3ducmV2LnhtbESP3WrCQBSE74W+w3IKvRHdGErR6Cr+0CIi2EbB20P2&#10;mASzZ0N21bRP7woFL4eZ+YaZzFpTiSs1rrSsYNCPQBBnVpecKzjsP3tDEM4ja6wsk4JfcjCbvnQm&#10;mGh74x+6pj4XAcIuQQWF93UipcsKMuj6tiYO3sk2Bn2QTS51g7cAN5WMo+hDGiw5LBRY07Kg7Jxe&#10;jILLbtvdfcf26zA/bqLterHiUfyn1NtrOx+D8NT6Z/i/vdYK3gfw+BJ+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6ZQsYAAADbAAAADwAAAAAAAAAAAAAAAACYAgAAZHJz&#10;L2Rvd25yZXYueG1sUEsFBgAAAAAEAAQA9QAAAIsDAAAAAA==&#10;" fillcolor="#0d0d0d [3069]" stroked="f">
                    <v:shadow on="t"/>
                  </v:roundrect>
                </v:group>
              </w:pict>
            </mc:Fallback>
          </mc:AlternateContent>
        </w:r>
        <w:r w:rsidRPr="008F16DC">
          <w:rPr>
            <w:rFonts w:asciiTheme="minorHAnsi" w:hAnsiTheme="minorHAnsi" w:cstheme="minorHAnsi"/>
            <w:b/>
            <w:sz w:val="22"/>
            <w:szCs w:val="22"/>
          </w:rPr>
          <w:fldChar w:fldCharType="begin"/>
        </w:r>
        <w:r w:rsidRPr="008F16DC">
          <w:rPr>
            <w:rFonts w:asciiTheme="minorHAnsi" w:hAnsiTheme="minorHAnsi" w:cstheme="minorHAnsi"/>
            <w:b/>
            <w:sz w:val="22"/>
            <w:szCs w:val="22"/>
          </w:rPr>
          <w:instrText xml:space="preserve"> PAGE   \* MERGEFORMAT </w:instrText>
        </w:r>
        <w:r w:rsidRPr="008F16DC">
          <w:rPr>
            <w:rFonts w:asciiTheme="minorHAnsi" w:hAnsiTheme="minorHAnsi" w:cstheme="minorHAnsi"/>
            <w:b/>
            <w:sz w:val="22"/>
            <w:szCs w:val="22"/>
          </w:rPr>
          <w:fldChar w:fldCharType="separate"/>
        </w:r>
        <w:r w:rsidR="00345FB2">
          <w:rPr>
            <w:rFonts w:asciiTheme="minorHAnsi" w:hAnsiTheme="minorHAnsi" w:cstheme="minorHAnsi"/>
            <w:b/>
            <w:noProof/>
            <w:sz w:val="22"/>
            <w:szCs w:val="22"/>
          </w:rPr>
          <w:t>110</w:t>
        </w:r>
        <w:r w:rsidRPr="008F16DC">
          <w:rPr>
            <w:rFonts w:asciiTheme="minorHAnsi" w:hAnsiTheme="minorHAnsi" w:cstheme="minorHAnsi"/>
            <w:b/>
            <w:noProof/>
            <w:sz w:val="22"/>
            <w:szCs w:val="22"/>
          </w:rPr>
          <w:fldChar w:fldCharType="end"/>
        </w:r>
        <w:r w:rsidRPr="008F16DC">
          <w:rPr>
            <w:rFonts w:ascii="Cambria" w:hAnsi="Cambria"/>
            <w:b/>
            <w:noProof/>
            <w:color w:val="FFFFFF" w:themeColor="background1"/>
            <w:sz w:val="22"/>
            <w:szCs w:val="22"/>
          </w:rPr>
          <w:t xml:space="preserve"> </w:t>
        </w:r>
        <w:r w:rsidRPr="00510478">
          <w:rPr>
            <w:rFonts w:ascii="Cambria" w:hAnsi="Cambria"/>
            <w:b/>
            <w:noProof/>
            <w:color w:val="FFFFFF" w:themeColor="background1"/>
            <w:sz w:val="22"/>
            <w:szCs w:val="22"/>
            <w:lang w:val="id-ID"/>
          </w:rPr>
          <w:tab/>
        </w:r>
      </w:p>
    </w:sdtContent>
  </w:sdt>
  <w:p w:rsidR="0000237E" w:rsidRDefault="000023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276090802"/>
      <w:docPartObj>
        <w:docPartGallery w:val="Page Numbers (Top of Page)"/>
        <w:docPartUnique/>
      </w:docPartObj>
    </w:sdtPr>
    <w:sdtEndPr>
      <w:rPr>
        <w:rFonts w:asciiTheme="minorHAnsi" w:hAnsiTheme="minorHAnsi" w:cstheme="minorHAnsi"/>
        <w:noProof/>
      </w:rPr>
    </w:sdtEndPr>
    <w:sdtContent>
      <w:p w:rsidR="0000237E" w:rsidRPr="00510478" w:rsidRDefault="0000237E" w:rsidP="000A7C8E">
        <w:pPr>
          <w:pStyle w:val="Header"/>
          <w:tabs>
            <w:tab w:val="clear" w:pos="4513"/>
            <w:tab w:val="clear" w:pos="9026"/>
            <w:tab w:val="right" w:pos="8505"/>
          </w:tabs>
          <w:rPr>
            <w:noProof/>
            <w:sz w:val="22"/>
            <w:szCs w:val="22"/>
          </w:rPr>
        </w:pPr>
        <w:r w:rsidRPr="00510478">
          <w:rPr>
            <w:rFonts w:ascii="Cambria" w:hAnsi="Cambria"/>
            <w:b/>
            <w:color w:val="FFFFFF" w:themeColor="background1"/>
            <w:sz w:val="22"/>
            <w:szCs w:val="22"/>
          </w:rPr>
          <w:t xml:space="preserve">  </w:t>
        </w:r>
        <w:r w:rsidRPr="008F16DC">
          <w:rPr>
            <w:rFonts w:asciiTheme="minorHAnsi" w:hAnsiTheme="minorHAnsi" w:cstheme="minorHAnsi"/>
            <w:b/>
            <w:sz w:val="22"/>
            <w:szCs w:val="22"/>
          </w:rPr>
          <w:fldChar w:fldCharType="begin"/>
        </w:r>
        <w:r w:rsidRPr="008F16DC">
          <w:rPr>
            <w:rFonts w:asciiTheme="minorHAnsi" w:hAnsiTheme="minorHAnsi" w:cstheme="minorHAnsi"/>
            <w:b/>
            <w:sz w:val="22"/>
            <w:szCs w:val="22"/>
          </w:rPr>
          <w:instrText xml:space="preserve"> PAGE   \* MERGEFORMAT </w:instrText>
        </w:r>
        <w:r w:rsidRPr="008F16DC">
          <w:rPr>
            <w:rFonts w:asciiTheme="minorHAnsi" w:hAnsiTheme="minorHAnsi" w:cstheme="minorHAnsi"/>
            <w:b/>
            <w:sz w:val="22"/>
            <w:szCs w:val="22"/>
          </w:rPr>
          <w:fldChar w:fldCharType="separate"/>
        </w:r>
        <w:r w:rsidR="00345FB2">
          <w:rPr>
            <w:rFonts w:asciiTheme="minorHAnsi" w:hAnsiTheme="minorHAnsi" w:cstheme="minorHAnsi"/>
            <w:b/>
            <w:noProof/>
            <w:sz w:val="22"/>
            <w:szCs w:val="22"/>
          </w:rPr>
          <w:t>111</w:t>
        </w:r>
        <w:r w:rsidRPr="008F16DC">
          <w:rPr>
            <w:rFonts w:asciiTheme="minorHAnsi" w:hAnsiTheme="minorHAnsi" w:cstheme="minorHAnsi"/>
            <w:b/>
            <w:noProof/>
            <w:sz w:val="22"/>
            <w:szCs w:val="22"/>
          </w:rPr>
          <w:fldChar w:fldCharType="end"/>
        </w:r>
        <w:r w:rsidRPr="00510478">
          <w:rPr>
            <w:sz w:val="22"/>
            <w:szCs w:val="22"/>
          </w:rPr>
          <w:t xml:space="preserve"> </w:t>
        </w:r>
        <w:sdt>
          <w:sdtPr>
            <w:rPr>
              <w:sz w:val="22"/>
              <w:szCs w:val="22"/>
            </w:rPr>
            <w:id w:val="910808026"/>
            <w:docPartObj>
              <w:docPartGallery w:val="Page Numbers (Top of Page)"/>
              <w:docPartUnique/>
            </w:docPartObj>
          </w:sdtPr>
          <w:sdtEndPr>
            <w:rPr>
              <w:noProof/>
            </w:rPr>
          </w:sdtEndPr>
          <w:sdtContent>
            <w:r>
              <w:rPr>
                <w:sz w:val="22"/>
                <w:szCs w:val="22"/>
                <w:lang w:val="id-ID"/>
              </w:rPr>
              <w:tab/>
            </w:r>
            <w:r w:rsidRPr="00510478">
              <w:rPr>
                <w:rFonts w:ascii="Cambria" w:hAnsi="Cambria"/>
                <w:b/>
                <w:color w:val="FFFFFF" w:themeColor="background1"/>
                <w:sz w:val="22"/>
                <w:szCs w:val="22"/>
              </w:rPr>
              <w:t xml:space="preserve">Pareso Jurnal, Vol.  </w:t>
            </w:r>
            <w:r>
              <w:rPr>
                <w:rFonts w:ascii="Cambria" w:hAnsi="Cambria"/>
                <w:b/>
                <w:color w:val="FFFFFF" w:themeColor="background1"/>
                <w:sz w:val="22"/>
                <w:szCs w:val="22"/>
                <w:lang w:val="id-ID"/>
              </w:rPr>
              <w:t>2</w:t>
            </w:r>
            <w:r w:rsidRPr="00510478">
              <w:rPr>
                <w:rFonts w:ascii="Cambria" w:hAnsi="Cambria"/>
                <w:b/>
                <w:color w:val="FFFFFF" w:themeColor="background1"/>
                <w:sz w:val="22"/>
                <w:szCs w:val="22"/>
              </w:rPr>
              <w:t xml:space="preserve">  , No.  </w:t>
            </w:r>
            <w:r>
              <w:rPr>
                <w:rFonts w:ascii="Cambria" w:hAnsi="Cambria"/>
                <w:b/>
                <w:color w:val="FFFFFF" w:themeColor="background1"/>
                <w:sz w:val="22"/>
                <w:szCs w:val="22"/>
                <w:lang w:val="id-ID"/>
              </w:rPr>
              <w:t>1</w:t>
            </w:r>
            <w:r w:rsidRPr="00510478">
              <w:rPr>
                <w:rFonts w:ascii="Cambria" w:hAnsi="Cambria"/>
                <w:b/>
                <w:color w:val="FFFFFF" w:themeColor="background1"/>
                <w:sz w:val="22"/>
                <w:szCs w:val="22"/>
              </w:rPr>
              <w:t xml:space="preserve"> , </w:t>
            </w:r>
            <w:r>
              <w:rPr>
                <w:rFonts w:ascii="Cambria" w:hAnsi="Cambria"/>
                <w:b/>
                <w:color w:val="FFFFFF" w:themeColor="background1"/>
                <w:sz w:val="22"/>
                <w:szCs w:val="22"/>
                <w:lang w:val="id-ID"/>
              </w:rPr>
              <w:t xml:space="preserve">Maret </w:t>
            </w:r>
            <w:r w:rsidRPr="00510478">
              <w:rPr>
                <w:rFonts w:ascii="Cambria" w:hAnsi="Cambria"/>
                <w:b/>
                <w:color w:val="FFFFFF" w:themeColor="background1"/>
                <w:sz w:val="22"/>
                <w:szCs w:val="22"/>
              </w:rPr>
              <w:t xml:space="preserve"> 2020, hal. </w:t>
            </w:r>
            <w:r w:rsidRPr="00510478">
              <w:rPr>
                <w:noProof/>
                <w:sz w:val="22"/>
                <w:szCs w:val="22"/>
                <w:lang w:val="id-ID" w:eastAsia="id-ID"/>
              </w:rPr>
              <mc:AlternateContent>
                <mc:Choice Requires="wpg">
                  <w:drawing>
                    <wp:anchor distT="0" distB="0" distL="114300" distR="114300" simplePos="0" relativeHeight="251662336" behindDoc="1" locked="0" layoutInCell="1" allowOverlap="1" wp14:anchorId="6C33686F" wp14:editId="0B3A65E2">
                      <wp:simplePos x="0" y="0"/>
                      <wp:positionH relativeFrom="column">
                        <wp:posOffset>-61595</wp:posOffset>
                      </wp:positionH>
                      <wp:positionV relativeFrom="paragraph">
                        <wp:posOffset>-16412</wp:posOffset>
                      </wp:positionV>
                      <wp:extent cx="5509895" cy="216535"/>
                      <wp:effectExtent l="0" t="0" r="33655" b="31115"/>
                      <wp:wrapNone/>
                      <wp:docPr id="8" name="Group 8"/>
                      <wp:cNvGraphicFramePr/>
                      <a:graphic xmlns:a="http://schemas.openxmlformats.org/drawingml/2006/main">
                        <a:graphicData uri="http://schemas.microsoft.com/office/word/2010/wordprocessingGroup">
                          <wpg:wgp>
                            <wpg:cNvGrpSpPr/>
                            <wpg:grpSpPr>
                              <a:xfrm>
                                <a:off x="0" y="0"/>
                                <a:ext cx="5509895" cy="216535"/>
                                <a:chOff x="0" y="0"/>
                                <a:chExt cx="5510085" cy="216535"/>
                              </a:xfrm>
                            </wpg:grpSpPr>
                            <wps:wsp>
                              <wps:cNvPr id="9" name="AutoShape 3"/>
                              <wps:cNvSpPr>
                                <a:spLocks noChangeArrowheads="1"/>
                              </wps:cNvSpPr>
                              <wps:spPr bwMode="auto">
                                <a:xfrm flipH="1">
                                  <a:off x="0" y="0"/>
                                  <a:ext cx="332327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0" name="AutoShape 4"/>
                              <wps:cNvSpPr>
                                <a:spLocks noChangeArrowheads="1"/>
                              </wps:cNvSpPr>
                              <wps:spPr bwMode="auto">
                                <a:xfrm flipH="1">
                                  <a:off x="412376" y="0"/>
                                  <a:ext cx="3323270" cy="216535"/>
                                </a:xfrm>
                                <a:prstGeom prst="roundRect">
                                  <a:avLst>
                                    <a:gd name="adj" fmla="val 16667"/>
                                  </a:avLst>
                                </a:prstGeom>
                                <a:solidFill>
                                  <a:schemeClr val="bg1">
                                    <a:lumMod val="6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1" name="AutoShape 5"/>
                              <wps:cNvSpPr>
                                <a:spLocks noChangeArrowheads="1"/>
                              </wps:cNvSpPr>
                              <wps:spPr bwMode="auto">
                                <a:xfrm flipH="1">
                                  <a:off x="842682" y="0"/>
                                  <a:ext cx="3323270" cy="216535"/>
                                </a:xfrm>
                                <a:prstGeom prst="roundRect">
                                  <a:avLst>
                                    <a:gd name="adj" fmla="val 16667"/>
                                  </a:avLst>
                                </a:prstGeom>
                                <a:solidFill>
                                  <a:schemeClr val="tx1">
                                    <a:lumMod val="50000"/>
                                    <a:lumOff val="50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2" name="AutoShape 6"/>
                              <wps:cNvSpPr>
                                <a:spLocks noChangeArrowheads="1"/>
                              </wps:cNvSpPr>
                              <wps:spPr bwMode="auto">
                                <a:xfrm flipH="1">
                                  <a:off x="1246094" y="0"/>
                                  <a:ext cx="3323270" cy="216535"/>
                                </a:xfrm>
                                <a:prstGeom prst="roundRect">
                                  <a:avLst>
                                    <a:gd name="adj" fmla="val 16667"/>
                                  </a:avLst>
                                </a:prstGeom>
                                <a:solidFill>
                                  <a:schemeClr val="tx1">
                                    <a:lumMod val="75000"/>
                                    <a:lumOff val="2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3" name="AutoShape 7"/>
                              <wps:cNvSpPr>
                                <a:spLocks noChangeArrowheads="1"/>
                              </wps:cNvSpPr>
                              <wps:spPr bwMode="auto">
                                <a:xfrm flipH="1" flipV="1">
                                  <a:off x="1667435" y="0"/>
                                  <a:ext cx="3842650" cy="216535"/>
                                </a:xfrm>
                                <a:prstGeom prst="roundRect">
                                  <a:avLst>
                                    <a:gd name="adj" fmla="val 16667"/>
                                  </a:avLst>
                                </a:prstGeom>
                                <a:solidFill>
                                  <a:schemeClr val="tx1">
                                    <a:lumMod val="95000"/>
                                    <a:lumOff val="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anchor>
                  </w:drawing>
                </mc:Choice>
                <mc:Fallback>
                  <w:pict>
                    <v:group id="Group 8" o:spid="_x0000_s1026" style="position:absolute;margin-left:-4.85pt;margin-top:-1.3pt;width:433.85pt;height:17.05pt;z-index:-251654144" coordsize="55100,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">
                      <v:roundrect id="AutoShape 3" o:spid="_x0000_s1027" style="position:absolute;width:33232;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jbvcQA&#10;AADaAAAADwAAAGRycy9kb3ducmV2LnhtbESPQWvCQBSE70L/w/IKvemuRUobXYMELCKC1BaKt0f2&#10;mUSzb5PsNsZ/3y0UPA4z8w2zSAdbi546XznWMJ0oEMS5MxUXGr4+1+NXED4gG6wdk4YbeUiXD6MF&#10;JsZd+YP6QyhEhLBPUEMZQpNI6fOSLPqJa4ijd3KdxRBlV0jT4TXCbS2flXqRFiuOCyU2lJWUXw4/&#10;VsPum1o1ez+12W17VGZ/3q9b2Wv99Dis5iACDeEe/m9vjIY3+LsSb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4273EAAAA2gAAAA8AAAAAAAAAAAAAAAAAmAIAAGRycy9k&#10;b3ducmV2LnhtbFBLBQYAAAAABAAEAPUAAACJAwAAAAA=&#10;" fillcolor="white [3212]" stroked="f">
                        <v:shadow on="t"/>
                      </v:roundrect>
                      <v:roundrect id="AutoShape 4" o:spid="_x0000_s1028" style="position:absolute;left:4123;width:33233;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77sMA&#10;AADbAAAADwAAAGRycy9kb3ducmV2LnhtbESPQWvCQBCF74L/YZmCN920SKnRTRBB8VRaFdrjkB2T&#10;YHY2ZLdJ6q93DoXeZnhv3vtmk4+uUT11ofZs4HmRgCIuvK25NHA57+dvoEJEtth4JgO/FCDPppMN&#10;ptYP/En9KZZKQjikaKCKsU21DkVFDsPCt8SiXX3nMMraldp2OEi4a/RLkrxqhzVLQ4Ut7Soqbqcf&#10;Z6BfrXYN31t89/13EQ/Ljy/HgzGzp3G7BhVpjP/mv+ujFXyhl19kAJ0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77sMAAADbAAAADwAAAAAAAAAAAAAAAACYAgAAZHJzL2Rv&#10;d25yZXYueG1sUEsFBgAAAAAEAAQA9QAAAIgDAAAAAA==&#10;" fillcolor="#a5a5a5 [2092]" stroked="f">
                        <v:shadow on="t"/>
                      </v:roundrect>
                      <v:roundrect id="AutoShape 5" o:spid="_x0000_s1029" style="position:absolute;left:8426;width:33233;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vekL4A&#10;AADbAAAADwAAAGRycy9kb3ducmV2LnhtbERPS4vCMBC+C/sfwix401QPotUosiB42IPP+9CMbTWZ&#10;dJtsU/+9ERb2Nh/fc1ab3hrRUetrxwom4wwEceF0zaWCy3k3moPwAVmjcUwKnuRhs/4YrDDXLvKR&#10;ulMoRQphn6OCKoQml9IXFVn0Y9cQJ+7mWoshwbaUusWYwq2R0yybSYs1p4YKG/qqqHicfq2C6/1y&#10;iDE8kIpuYTMTzffPbafU8LPfLkEE6sO/+M+912n+BN6/pAPk+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ub3pC+AAAA2wAAAA8AAAAAAAAAAAAAAAAAmAIAAGRycy9kb3ducmV2&#10;LnhtbFBLBQYAAAAABAAEAPUAAACDAwAAAAA=&#10;" fillcolor="gray [1629]" stroked="f">
                        <v:shadow on="t"/>
                      </v:roundrect>
                      <v:roundrect id="AutoShape 6" o:spid="_x0000_s1030" style="position:absolute;left:12460;width:33233;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CiYL8A&#10;AADbAAAADwAAAGRycy9kb3ducmV2LnhtbERPzYrCMBC+L/gOYQRva6rCsq2mRYSCF8FVH2BoxqbY&#10;TGqTtd23N8KCt/n4fmdTjLYVD+p941jBYp6AIK6cbrhWcDmXn98gfEDW2DomBX/kocgnHxvMtBv4&#10;hx6nUIsYwj5DBSaELpPSV4Ys+rnriCN3db3FEGFfS93jEMNtK5dJ8iUtNhwbDHa0M1TdTr9WQbq6&#10;jPt0OFy39zKho02xNHhXajYdt2sQgcbwFv+79zrOX8Lrl3i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kKJgvwAAANsAAAAPAAAAAAAAAAAAAAAAAJgCAABkcnMvZG93bnJl&#10;di54bWxQSwUGAAAAAAQABAD1AAAAhAMAAAAA&#10;" fillcolor="#404040 [2429]" stroked="f">
                        <v:shadow on="t"/>
                      </v:roundrect>
                      <v:roundrect id="AutoShape 7" o:spid="_x0000_s1031" style="position:absolute;left:16674;width:38426;height:2165;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kMIA&#10;AADbAAAADwAAAGRycy9kb3ducmV2LnhtbERPTWvCQBC9F/oflil4040tiEQ3IkJLC2qt9WBuQ3ZM&#10;gtnZsLvG+O/dgtDbPN7nzBe9aURHzteWFYxHCQjiwuqaSwWH3/fhFIQPyBoby6TgRh4W2fPTHFNt&#10;r/xD3T6UIoawT1FBFUKbSumLigz6kW2JI3eyzmCI0JVSO7zGcNPI1ySZSIM1x4YKW1pVVJz3F6Ng&#10;/a03H/Q1zS3v3PE8zrddM7koNXjplzMQgfrwL364P3Wc/wZ/v8QDZH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jD6QwgAAANsAAAAPAAAAAAAAAAAAAAAAAJgCAABkcnMvZG93&#10;bnJldi54bWxQSwUGAAAAAAQABAD1AAAAhwMAAAAA&#10;" fillcolor="#0d0d0d [3069]" stroked="f">
                        <v:shadow on="t"/>
                      </v:roundrect>
                    </v:group>
                  </w:pict>
                </mc:Fallback>
              </mc:AlternateContent>
            </w:r>
            <w:r>
              <w:rPr>
                <w:rFonts w:ascii="Cambria" w:hAnsi="Cambria"/>
                <w:b/>
                <w:color w:val="FFFFFF" w:themeColor="background1"/>
                <w:sz w:val="22"/>
                <w:szCs w:val="22"/>
                <w:lang w:val="id-ID"/>
              </w:rPr>
              <w:t>98-111</w:t>
            </w:r>
            <w:r w:rsidRPr="00510478">
              <w:rPr>
                <w:rFonts w:ascii="Cambria" w:hAnsi="Cambria"/>
                <w:b/>
                <w:color w:val="FFFFFF" w:themeColor="background1"/>
                <w:sz w:val="22"/>
                <w:szCs w:val="22"/>
              </w:rPr>
              <w:t xml:space="preserve"> </w:t>
            </w:r>
            <w:r w:rsidRPr="00510478">
              <w:rPr>
                <w:rFonts w:ascii="Cambria" w:hAnsi="Cambria"/>
                <w:b/>
                <w:color w:val="FFFFFF" w:themeColor="background1"/>
                <w:sz w:val="22"/>
                <w:szCs w:val="22"/>
              </w:rPr>
              <w:tab/>
            </w:r>
          </w:sdtContent>
        </w:sdt>
      </w:p>
      <w:p w:rsidR="0000237E" w:rsidRPr="000A7C8E" w:rsidRDefault="0000237E" w:rsidP="000A7C8E">
        <w:pPr>
          <w:pStyle w:val="Header"/>
          <w:tabs>
            <w:tab w:val="clear" w:pos="9026"/>
            <w:tab w:val="right" w:pos="8505"/>
          </w:tabs>
          <w:rPr>
            <w:rFonts w:asciiTheme="minorHAnsi" w:hAnsiTheme="minorHAnsi" w:cstheme="minorHAnsi"/>
            <w:sz w:val="22"/>
          </w:rPr>
        </w:pPr>
      </w:p>
    </w:sdtContent>
  </w:sdt>
  <w:p w:rsidR="0000237E" w:rsidRPr="000A7C8E" w:rsidRDefault="0000237E" w:rsidP="000A7C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37E" w:rsidRDefault="0000237E">
    <w:pPr>
      <w:pStyle w:val="Header"/>
    </w:pPr>
    <w:r>
      <w:rPr>
        <w:noProof/>
        <w:lang w:val="id-ID" w:eastAsia="id-ID"/>
      </w:rPr>
      <mc:AlternateContent>
        <mc:Choice Requires="wpg">
          <w:drawing>
            <wp:anchor distT="0" distB="0" distL="114300" distR="114300" simplePos="0" relativeHeight="251666432" behindDoc="0" locked="0" layoutInCell="1" allowOverlap="1" wp14:anchorId="0AF60A48" wp14:editId="1BF527E0">
              <wp:simplePos x="0" y="0"/>
              <wp:positionH relativeFrom="column">
                <wp:posOffset>-48895</wp:posOffset>
              </wp:positionH>
              <wp:positionV relativeFrom="paragraph">
                <wp:posOffset>-30480</wp:posOffset>
              </wp:positionV>
              <wp:extent cx="5532120" cy="491490"/>
              <wp:effectExtent l="0" t="0" r="49530" b="41910"/>
              <wp:wrapNone/>
              <wp:docPr id="5" name="Group 5"/>
              <wp:cNvGraphicFramePr/>
              <a:graphic xmlns:a="http://schemas.openxmlformats.org/drawingml/2006/main">
                <a:graphicData uri="http://schemas.microsoft.com/office/word/2010/wordprocessingGroup">
                  <wpg:wgp>
                    <wpg:cNvGrpSpPr/>
                    <wpg:grpSpPr>
                      <a:xfrm>
                        <a:off x="0" y="0"/>
                        <a:ext cx="5532120" cy="491490"/>
                        <a:chOff x="0" y="0"/>
                        <a:chExt cx="5532120" cy="491490"/>
                      </a:xfrm>
                    </wpg:grpSpPr>
                    <wps:wsp>
                      <wps:cNvPr id="6" name="Text Box 6"/>
                      <wps:cNvSpPr txBox="1">
                        <a:spLocks noChangeArrowheads="1"/>
                      </wps:cNvSpPr>
                      <wps:spPr bwMode="auto">
                        <a:xfrm>
                          <a:off x="0" y="25879"/>
                          <a:ext cx="5532120" cy="448310"/>
                        </a:xfrm>
                        <a:prstGeom prst="rect">
                          <a:avLst/>
                        </a:prstGeom>
                        <a:solidFill>
                          <a:srgbClr val="7F7F7F"/>
                        </a:solidFill>
                        <a:ln w="19050">
                          <a:solidFill>
                            <a:srgbClr val="000000"/>
                          </a:solidFill>
                          <a:miter lim="800000"/>
                          <a:headEnd/>
                          <a:tailEnd/>
                        </a:ln>
                        <a:effectLst>
                          <a:outerShdw dist="35921" dir="2700000" algn="ctr" rotWithShape="0">
                            <a:srgbClr val="808080"/>
                          </a:outerShdw>
                        </a:effectLst>
                      </wps:spPr>
                      <wps:txbx>
                        <w:txbxContent>
                          <w:p w:rsidR="0000237E" w:rsidRPr="008F16DC" w:rsidRDefault="0000237E" w:rsidP="008F16DC">
                            <w:pPr>
                              <w:tabs>
                                <w:tab w:val="right" w:pos="8364"/>
                                <w:tab w:val="right" w:pos="8399"/>
                              </w:tabs>
                              <w:ind w:right="-103"/>
                              <w:rPr>
                                <w:rFonts w:ascii="Cambria" w:hAnsi="Cambria"/>
                                <w:b/>
                                <w:color w:val="FFFFFF"/>
                                <w:sz w:val="22"/>
                                <w:szCs w:val="22"/>
                              </w:rPr>
                            </w:pPr>
                            <w:r w:rsidRPr="008F16DC">
                              <w:rPr>
                                <w:rFonts w:ascii="Cambria" w:hAnsi="Cambria"/>
                                <w:b/>
                                <w:color w:val="FFFFFF"/>
                                <w:sz w:val="22"/>
                                <w:szCs w:val="22"/>
                              </w:rPr>
                              <w:t xml:space="preserve">Pareso Jurnal, Vol.  2  , No. 1 , Maret 2020, hal. </w:t>
                            </w:r>
                            <w:r>
                              <w:rPr>
                                <w:rFonts w:ascii="Cambria" w:hAnsi="Cambria"/>
                                <w:b/>
                                <w:color w:val="FFFFFF"/>
                                <w:sz w:val="22"/>
                                <w:szCs w:val="22"/>
                                <w:lang w:val="id-ID"/>
                              </w:rPr>
                              <w:t>98-111</w:t>
                            </w:r>
                            <w:r w:rsidRPr="008F16DC">
                              <w:rPr>
                                <w:rFonts w:ascii="Cambria" w:hAnsi="Cambria"/>
                                <w:b/>
                                <w:color w:val="FFFFFF"/>
                                <w:sz w:val="22"/>
                                <w:szCs w:val="22"/>
                              </w:rPr>
                              <w:t xml:space="preserve"> </w:t>
                            </w:r>
                            <w:r w:rsidRPr="008F16DC">
                              <w:rPr>
                                <w:rFonts w:ascii="Cambria" w:hAnsi="Cambria"/>
                                <w:b/>
                                <w:color w:val="FFFFFF"/>
                                <w:sz w:val="22"/>
                                <w:szCs w:val="22"/>
                              </w:rPr>
                              <w:tab/>
                            </w:r>
                          </w:p>
                        </w:txbxContent>
                      </wps:txbx>
                      <wps:bodyPr rot="0" vert="horz" wrap="square" lIns="91440" tIns="45720" rIns="91440" bIns="45720" anchor="ctr" anchorCtr="0" upright="1">
                        <a:noAutofit/>
                      </wps:bodyPr>
                    </wps:wsp>
                    <wps:wsp>
                      <wps:cNvPr id="15" name="Text Box 15"/>
                      <wps:cNvSpPr txBox="1"/>
                      <wps:spPr>
                        <a:xfrm>
                          <a:off x="4080295" y="0"/>
                          <a:ext cx="1440180"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237E" w:rsidRPr="008F16DC" w:rsidRDefault="0000237E" w:rsidP="008F16DC">
                            <w:pPr>
                              <w:rPr>
                                <w:rFonts w:asciiTheme="majorHAnsi" w:hAnsiTheme="majorHAnsi"/>
                                <w:b/>
                                <w:color w:val="FFFFFF" w:themeColor="background1"/>
                                <w:sz w:val="22"/>
                                <w:szCs w:val="22"/>
                              </w:rPr>
                            </w:pPr>
                            <w:r w:rsidRPr="008F16DC">
                              <w:rPr>
                                <w:rFonts w:asciiTheme="majorHAnsi" w:hAnsiTheme="majorHAnsi"/>
                                <w:b/>
                                <w:color w:val="FFFFFF" w:themeColor="background1"/>
                                <w:sz w:val="22"/>
                                <w:szCs w:val="22"/>
                              </w:rPr>
                              <w:t>ISSN-O 2656-8314</w:t>
                            </w:r>
                          </w:p>
                          <w:p w:rsidR="0000237E" w:rsidRPr="008F16DC" w:rsidRDefault="0000237E" w:rsidP="008F16DC">
                            <w:pPr>
                              <w:rPr>
                                <w:rFonts w:asciiTheme="majorHAnsi" w:hAnsiTheme="majorHAnsi"/>
                                <w:color w:val="FFFFFF" w:themeColor="background1"/>
                                <w:sz w:val="22"/>
                                <w:szCs w:val="22"/>
                              </w:rPr>
                            </w:pPr>
                            <w:r w:rsidRPr="008F16DC">
                              <w:rPr>
                                <w:rFonts w:asciiTheme="majorHAnsi" w:hAnsiTheme="majorHAnsi"/>
                                <w:b/>
                                <w:color w:val="FFFFFF" w:themeColor="background1"/>
                                <w:sz w:val="22"/>
                                <w:szCs w:val="22"/>
                              </w:rPr>
                              <w:t>ISSN-P 2442-7497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 o:spid="_x0000_s1030" style="position:absolute;margin-left:-3.85pt;margin-top:-2.4pt;width:435.6pt;height:38.7pt;z-index:251666432" coordsize="5532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">
              <v:shapetype id="_x0000_t202" coordsize="21600,21600" o:spt="202" path="m,l,21600r21600,l21600,xe">
                <v:stroke joinstyle="miter"/>
                <v:path gradientshapeok="t" o:connecttype="rect"/>
              </v:shapetype>
              <v:shape id="Text Box 6" o:spid="_x0000_s1031" type="#_x0000_t202" style="position:absolute;top:258;width:55321;height:4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x6psAA&#10;AADaAAAADwAAAGRycy9kb3ducmV2LnhtbESPQYvCMBSE78L+h/AEb5rqQaTbKEUQFC+uuxdvb5tn&#10;E2xeSpOt9d9vBMHjMDPfMMVmcI3oqQvWs4L5LANBXHltuVbw872brkCEiKyx8UwKHhRgs/4YFZhr&#10;f+cv6s+xFgnCIUcFJsY2lzJUhhyGmW+Jk3f1ncOYZFdL3eE9wV0jF1m2lA4tpwWDLW0NVbfzn1Ow&#10;CKXxv6W9NKfW2v3xUJqqPyk1GQ/lJ4hIQ3yHX+29VrCE55V0A+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x6psAAAADaAAAADwAAAAAAAAAAAAAAAACYAgAAZHJzL2Rvd25y&#10;ZXYueG1sUEsFBgAAAAAEAAQA9QAAAIUDAAAAAA==&#10;" fillcolor="#7f7f7f" strokeweight="1.5pt">
                <v:shadow on="t"/>
                <v:textbox>
                  <w:txbxContent>
                    <w:p w:rsidR="008F16DC" w:rsidRPr="008F16DC" w:rsidRDefault="008F16DC" w:rsidP="008F16DC">
                      <w:pPr>
                        <w:tabs>
                          <w:tab w:val="right" w:pos="8364"/>
                          <w:tab w:val="right" w:pos="8399"/>
                        </w:tabs>
                        <w:ind w:right="-103"/>
                        <w:rPr>
                          <w:rFonts w:ascii="Cambria" w:hAnsi="Cambria"/>
                          <w:b/>
                          <w:color w:val="FFFFFF"/>
                          <w:sz w:val="22"/>
                          <w:szCs w:val="22"/>
                        </w:rPr>
                      </w:pPr>
                      <w:r w:rsidRPr="008F16DC">
                        <w:rPr>
                          <w:rFonts w:ascii="Cambria" w:hAnsi="Cambria"/>
                          <w:b/>
                          <w:color w:val="FFFFFF"/>
                          <w:sz w:val="22"/>
                          <w:szCs w:val="22"/>
                        </w:rPr>
                        <w:t xml:space="preserve">Pareso Jurnal, Vol.  2  , No. 1 , Maret 2020, hal. </w:t>
                      </w:r>
                      <w:r w:rsidR="009307E7">
                        <w:rPr>
                          <w:rFonts w:ascii="Cambria" w:hAnsi="Cambria"/>
                          <w:b/>
                          <w:color w:val="FFFFFF"/>
                          <w:sz w:val="22"/>
                          <w:szCs w:val="22"/>
                          <w:lang w:val="id-ID"/>
                        </w:rPr>
                        <w:t>98-111</w:t>
                      </w:r>
                      <w:r w:rsidRPr="008F16DC">
                        <w:rPr>
                          <w:rFonts w:ascii="Cambria" w:hAnsi="Cambria"/>
                          <w:b/>
                          <w:color w:val="FFFFFF"/>
                          <w:sz w:val="22"/>
                          <w:szCs w:val="22"/>
                        </w:rPr>
                        <w:t xml:space="preserve"> </w:t>
                      </w:r>
                      <w:r w:rsidRPr="008F16DC">
                        <w:rPr>
                          <w:rFonts w:ascii="Cambria" w:hAnsi="Cambria"/>
                          <w:b/>
                          <w:color w:val="FFFFFF"/>
                          <w:sz w:val="22"/>
                          <w:szCs w:val="22"/>
                        </w:rPr>
                        <w:tab/>
                      </w:r>
                    </w:p>
                  </w:txbxContent>
                </v:textbox>
              </v:shape>
              <v:shape id="Text Box 15" o:spid="_x0000_s1032" type="#_x0000_t202" style="position:absolute;left:40802;width:14402;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8F16DC" w:rsidRPr="008F16DC" w:rsidRDefault="008F16DC" w:rsidP="008F16DC">
                      <w:pPr>
                        <w:rPr>
                          <w:rFonts w:asciiTheme="majorHAnsi" w:hAnsiTheme="majorHAnsi"/>
                          <w:b/>
                          <w:color w:val="FFFFFF" w:themeColor="background1"/>
                          <w:sz w:val="22"/>
                          <w:szCs w:val="22"/>
                        </w:rPr>
                      </w:pPr>
                      <w:r w:rsidRPr="008F16DC">
                        <w:rPr>
                          <w:rFonts w:asciiTheme="majorHAnsi" w:hAnsiTheme="majorHAnsi"/>
                          <w:b/>
                          <w:color w:val="FFFFFF" w:themeColor="background1"/>
                          <w:sz w:val="22"/>
                          <w:szCs w:val="22"/>
                        </w:rPr>
                        <w:t>ISSN-O 2656-8314</w:t>
                      </w:r>
                    </w:p>
                    <w:p w:rsidR="008F16DC" w:rsidRPr="008F16DC" w:rsidRDefault="008F16DC" w:rsidP="008F16DC">
                      <w:pPr>
                        <w:rPr>
                          <w:rFonts w:asciiTheme="majorHAnsi" w:hAnsiTheme="majorHAnsi"/>
                          <w:color w:val="FFFFFF" w:themeColor="background1"/>
                          <w:sz w:val="22"/>
                          <w:szCs w:val="22"/>
                        </w:rPr>
                      </w:pPr>
                      <w:r w:rsidRPr="008F16DC">
                        <w:rPr>
                          <w:rFonts w:asciiTheme="majorHAnsi" w:hAnsiTheme="majorHAnsi"/>
                          <w:b/>
                          <w:color w:val="FFFFFF" w:themeColor="background1"/>
                          <w:sz w:val="22"/>
                          <w:szCs w:val="22"/>
                        </w:rPr>
                        <w:t>ISSN-P 2442-7497</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2099B"/>
    <w:multiLevelType w:val="multilevel"/>
    <w:tmpl w:val="76066168"/>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206A4C01"/>
    <w:multiLevelType w:val="hybridMultilevel"/>
    <w:tmpl w:val="0E7276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93D3EDD"/>
    <w:multiLevelType w:val="hybridMultilevel"/>
    <w:tmpl w:val="A78C26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ED274CE"/>
    <w:multiLevelType w:val="hybridMultilevel"/>
    <w:tmpl w:val="0DC6D8F2"/>
    <w:lvl w:ilvl="0" w:tplc="3C1A0D92">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9DD"/>
    <w:multiLevelType w:val="multilevel"/>
    <w:tmpl w:val="F1F60A94"/>
    <w:styleLink w:val="Style1"/>
    <w:lvl w:ilvl="0">
      <w:start w:val="2"/>
      <w:numFmt w:val="decimal"/>
      <w:lvlText w:val="%1."/>
      <w:lvlJc w:val="left"/>
      <w:pPr>
        <w:ind w:left="720" w:hanging="360"/>
      </w:pPr>
      <w:rPr>
        <w:rFonts w:ascii="Verdana" w:eastAsiaTheme="minorHAnsi" w:hAnsi="Verdana" w:cstheme="minorBidi"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93861DB"/>
    <w:multiLevelType w:val="hybridMultilevel"/>
    <w:tmpl w:val="898C52E8"/>
    <w:lvl w:ilvl="0" w:tplc="6CEE79E4">
      <w:start w:val="2"/>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57D206F"/>
    <w:multiLevelType w:val="hybridMultilevel"/>
    <w:tmpl w:val="E4923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AA2FE6"/>
    <w:multiLevelType w:val="hybridMultilevel"/>
    <w:tmpl w:val="9F505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511D84"/>
    <w:multiLevelType w:val="multilevel"/>
    <w:tmpl w:val="34EE092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
    <w:nsid w:val="592941A7"/>
    <w:multiLevelType w:val="hybridMultilevel"/>
    <w:tmpl w:val="A7B42732"/>
    <w:lvl w:ilvl="0" w:tplc="9D343AC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BF7072"/>
    <w:multiLevelType w:val="hybridMultilevel"/>
    <w:tmpl w:val="A810DF06"/>
    <w:lvl w:ilvl="0" w:tplc="04090019">
      <w:start w:val="1"/>
      <w:numFmt w:val="lowerLetter"/>
      <w:lvlText w:val="%1."/>
      <w:lvlJc w:val="left"/>
      <w:pPr>
        <w:ind w:left="720" w:hanging="360"/>
      </w:pPr>
    </w:lvl>
    <w:lvl w:ilvl="1" w:tplc="BF56DEC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680B54"/>
    <w:multiLevelType w:val="multilevel"/>
    <w:tmpl w:val="62680B54"/>
    <w:lvl w:ilvl="0">
      <w:start w:val="1"/>
      <w:numFmt w:val="decimal"/>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314418A"/>
    <w:multiLevelType w:val="multilevel"/>
    <w:tmpl w:val="20E6815E"/>
    <w:lvl w:ilvl="0">
      <w:start w:val="1"/>
      <w:numFmt w:val="decimal"/>
      <w:lvlText w:val="%1."/>
      <w:lvlJc w:val="left"/>
      <w:pPr>
        <w:ind w:left="1146" w:hanging="360"/>
      </w:pPr>
      <w:rPr>
        <w:rFonts w:ascii="Times New Roman" w:hAnsi="Times New Roman" w:cs="Times New Roman" w:hint="default"/>
      </w:rPr>
    </w:lvl>
    <w:lvl w:ilvl="1">
      <w:start w:val="1"/>
      <w:numFmt w:val="lowerLetter"/>
      <w:lvlText w:val="%2."/>
      <w:lvlJc w:val="left"/>
      <w:pPr>
        <w:ind w:left="1866" w:hanging="360"/>
      </w:pPr>
      <w:rPr>
        <w:rFonts w:ascii="Times New Roman" w:hAnsi="Times New Roman" w:cs="Times New Roman" w:hint="default"/>
      </w:rPr>
    </w:lvl>
    <w:lvl w:ilvl="2">
      <w:start w:val="1"/>
      <w:numFmt w:val="lowerRoman"/>
      <w:lvlText w:val="%3."/>
      <w:lvlJc w:val="right"/>
      <w:pPr>
        <w:ind w:left="2586" w:hanging="180"/>
      </w:pPr>
      <w:rPr>
        <w:rFonts w:ascii="Times New Roman" w:hAnsi="Times New Roman" w:cs="Times New Roman" w:hint="default"/>
      </w:rPr>
    </w:lvl>
    <w:lvl w:ilvl="3">
      <w:start w:val="1"/>
      <w:numFmt w:val="decimal"/>
      <w:lvlText w:val="%4."/>
      <w:lvlJc w:val="left"/>
      <w:pPr>
        <w:ind w:left="3306" w:hanging="360"/>
      </w:pPr>
      <w:rPr>
        <w:rFonts w:ascii="Times New Roman" w:hAnsi="Times New Roman" w:cs="Times New Roman" w:hint="default"/>
      </w:rPr>
    </w:lvl>
    <w:lvl w:ilvl="4">
      <w:start w:val="1"/>
      <w:numFmt w:val="lowerLetter"/>
      <w:lvlText w:val="%5."/>
      <w:lvlJc w:val="left"/>
      <w:pPr>
        <w:ind w:left="4026" w:hanging="360"/>
      </w:pPr>
      <w:rPr>
        <w:rFonts w:ascii="Times New Roman" w:hAnsi="Times New Roman" w:cs="Times New Roman" w:hint="default"/>
      </w:rPr>
    </w:lvl>
    <w:lvl w:ilvl="5">
      <w:start w:val="1"/>
      <w:numFmt w:val="lowerRoman"/>
      <w:lvlText w:val="%6."/>
      <w:lvlJc w:val="right"/>
      <w:pPr>
        <w:ind w:left="4746" w:hanging="180"/>
      </w:pPr>
      <w:rPr>
        <w:rFonts w:ascii="Times New Roman" w:hAnsi="Times New Roman" w:cs="Times New Roman" w:hint="default"/>
      </w:rPr>
    </w:lvl>
    <w:lvl w:ilvl="6">
      <w:start w:val="1"/>
      <w:numFmt w:val="decimal"/>
      <w:lvlText w:val="%7."/>
      <w:lvlJc w:val="left"/>
      <w:pPr>
        <w:ind w:left="5466" w:hanging="360"/>
      </w:pPr>
      <w:rPr>
        <w:rFonts w:ascii="Times New Roman" w:hAnsi="Times New Roman" w:cs="Times New Roman" w:hint="default"/>
      </w:rPr>
    </w:lvl>
    <w:lvl w:ilvl="7">
      <w:start w:val="1"/>
      <w:numFmt w:val="lowerLetter"/>
      <w:lvlText w:val="%8."/>
      <w:lvlJc w:val="left"/>
      <w:pPr>
        <w:ind w:left="6186" w:hanging="360"/>
      </w:pPr>
      <w:rPr>
        <w:rFonts w:ascii="Times New Roman" w:hAnsi="Times New Roman" w:cs="Times New Roman" w:hint="default"/>
      </w:rPr>
    </w:lvl>
    <w:lvl w:ilvl="8">
      <w:start w:val="1"/>
      <w:numFmt w:val="lowerRoman"/>
      <w:lvlText w:val="%9."/>
      <w:lvlJc w:val="right"/>
      <w:pPr>
        <w:ind w:left="6906" w:hanging="180"/>
      </w:pPr>
      <w:rPr>
        <w:rFonts w:ascii="Times New Roman" w:hAnsi="Times New Roman" w:cs="Times New Roman" w:hint="default"/>
      </w:rPr>
    </w:lvl>
  </w:abstractNum>
  <w:abstractNum w:abstractNumId="13">
    <w:nsid w:val="6A56236F"/>
    <w:multiLevelType w:val="hybridMultilevel"/>
    <w:tmpl w:val="1EE8340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3AE2B10"/>
    <w:multiLevelType w:val="hybridMultilevel"/>
    <w:tmpl w:val="92CAD11A"/>
    <w:lvl w:ilvl="0" w:tplc="0421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3"/>
  </w:num>
  <w:num w:numId="7">
    <w:abstractNumId w:val="5"/>
  </w:num>
  <w:num w:numId="8">
    <w:abstractNumId w:val="10"/>
  </w:num>
  <w:num w:numId="9">
    <w:abstractNumId w:val="3"/>
  </w:num>
  <w:num w:numId="10">
    <w:abstractNumId w:val="11"/>
  </w:num>
  <w:num w:numId="11">
    <w:abstractNumId w:val="9"/>
  </w:num>
  <w:num w:numId="12">
    <w:abstractNumId w:val="7"/>
  </w:num>
  <w:num w:numId="13">
    <w:abstractNumId w:val="6"/>
  </w:num>
  <w:num w:numId="14">
    <w:abstractNumId w:val="14"/>
  </w:num>
  <w:num w:numId="1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55A"/>
    <w:rsid w:val="0000237E"/>
    <w:rsid w:val="00020593"/>
    <w:rsid w:val="000231BD"/>
    <w:rsid w:val="00023625"/>
    <w:rsid w:val="00023991"/>
    <w:rsid w:val="00025B02"/>
    <w:rsid w:val="0003501B"/>
    <w:rsid w:val="0003563C"/>
    <w:rsid w:val="00037347"/>
    <w:rsid w:val="0004124F"/>
    <w:rsid w:val="00055B44"/>
    <w:rsid w:val="00063592"/>
    <w:rsid w:val="000639E6"/>
    <w:rsid w:val="00063C0C"/>
    <w:rsid w:val="00091ED7"/>
    <w:rsid w:val="00095444"/>
    <w:rsid w:val="000A7C8E"/>
    <w:rsid w:val="000B117C"/>
    <w:rsid w:val="000B4461"/>
    <w:rsid w:val="000B4F24"/>
    <w:rsid w:val="000B6175"/>
    <w:rsid w:val="000C2620"/>
    <w:rsid w:val="000D11A1"/>
    <w:rsid w:val="000E5796"/>
    <w:rsid w:val="000E5D6B"/>
    <w:rsid w:val="000E6218"/>
    <w:rsid w:val="000F1E14"/>
    <w:rsid w:val="00100F26"/>
    <w:rsid w:val="001154EA"/>
    <w:rsid w:val="00123A25"/>
    <w:rsid w:val="00132DD5"/>
    <w:rsid w:val="00141601"/>
    <w:rsid w:val="001469CC"/>
    <w:rsid w:val="00180D40"/>
    <w:rsid w:val="001810FB"/>
    <w:rsid w:val="00190F95"/>
    <w:rsid w:val="001A50DC"/>
    <w:rsid w:val="001A732D"/>
    <w:rsid w:val="001C6D0E"/>
    <w:rsid w:val="001D53A9"/>
    <w:rsid w:val="001D57DC"/>
    <w:rsid w:val="001D68A7"/>
    <w:rsid w:val="001E76AB"/>
    <w:rsid w:val="001F34C9"/>
    <w:rsid w:val="001F42DC"/>
    <w:rsid w:val="002076D2"/>
    <w:rsid w:val="00211B8C"/>
    <w:rsid w:val="0021464A"/>
    <w:rsid w:val="00214991"/>
    <w:rsid w:val="0022028F"/>
    <w:rsid w:val="00226BBA"/>
    <w:rsid w:val="00265683"/>
    <w:rsid w:val="00270887"/>
    <w:rsid w:val="002746EC"/>
    <w:rsid w:val="002767CA"/>
    <w:rsid w:val="00280BE9"/>
    <w:rsid w:val="002872A9"/>
    <w:rsid w:val="00296B57"/>
    <w:rsid w:val="002A1368"/>
    <w:rsid w:val="002A62F9"/>
    <w:rsid w:val="002B02DF"/>
    <w:rsid w:val="002C24B6"/>
    <w:rsid w:val="002D6D29"/>
    <w:rsid w:val="002E37B5"/>
    <w:rsid w:val="002E4C15"/>
    <w:rsid w:val="002E6DED"/>
    <w:rsid w:val="002E7479"/>
    <w:rsid w:val="002F7F24"/>
    <w:rsid w:val="00303DEF"/>
    <w:rsid w:val="00313CAD"/>
    <w:rsid w:val="003414CA"/>
    <w:rsid w:val="00345FB2"/>
    <w:rsid w:val="0035465F"/>
    <w:rsid w:val="00355347"/>
    <w:rsid w:val="00355F58"/>
    <w:rsid w:val="0036618C"/>
    <w:rsid w:val="00367390"/>
    <w:rsid w:val="00373798"/>
    <w:rsid w:val="00373E31"/>
    <w:rsid w:val="00381AFF"/>
    <w:rsid w:val="00381B63"/>
    <w:rsid w:val="003864B8"/>
    <w:rsid w:val="003A6648"/>
    <w:rsid w:val="003C4EDD"/>
    <w:rsid w:val="003E6FFC"/>
    <w:rsid w:val="003F11BE"/>
    <w:rsid w:val="00403FF5"/>
    <w:rsid w:val="00436858"/>
    <w:rsid w:val="0043712E"/>
    <w:rsid w:val="004444D4"/>
    <w:rsid w:val="00454FFB"/>
    <w:rsid w:val="00480F1F"/>
    <w:rsid w:val="0048438F"/>
    <w:rsid w:val="00485B54"/>
    <w:rsid w:val="00494BAC"/>
    <w:rsid w:val="004A126B"/>
    <w:rsid w:val="004C371F"/>
    <w:rsid w:val="004D12FA"/>
    <w:rsid w:val="004D3906"/>
    <w:rsid w:val="004D5025"/>
    <w:rsid w:val="004F2EE2"/>
    <w:rsid w:val="00503DDF"/>
    <w:rsid w:val="00506C03"/>
    <w:rsid w:val="00510478"/>
    <w:rsid w:val="0051264C"/>
    <w:rsid w:val="0053395A"/>
    <w:rsid w:val="00536CF5"/>
    <w:rsid w:val="00560063"/>
    <w:rsid w:val="00560E3D"/>
    <w:rsid w:val="00564BBF"/>
    <w:rsid w:val="005678CD"/>
    <w:rsid w:val="0057025E"/>
    <w:rsid w:val="005702E3"/>
    <w:rsid w:val="00572467"/>
    <w:rsid w:val="00573B2A"/>
    <w:rsid w:val="005767DF"/>
    <w:rsid w:val="00581796"/>
    <w:rsid w:val="0058287D"/>
    <w:rsid w:val="005846A9"/>
    <w:rsid w:val="005B7362"/>
    <w:rsid w:val="005C70A0"/>
    <w:rsid w:val="005C722C"/>
    <w:rsid w:val="005E6B8A"/>
    <w:rsid w:val="005E7494"/>
    <w:rsid w:val="005F55C3"/>
    <w:rsid w:val="005F5DAF"/>
    <w:rsid w:val="005F69B0"/>
    <w:rsid w:val="00601750"/>
    <w:rsid w:val="00602BF0"/>
    <w:rsid w:val="00607062"/>
    <w:rsid w:val="00607F2A"/>
    <w:rsid w:val="0061355C"/>
    <w:rsid w:val="00617964"/>
    <w:rsid w:val="006237A0"/>
    <w:rsid w:val="00623AC1"/>
    <w:rsid w:val="00643CE9"/>
    <w:rsid w:val="00654112"/>
    <w:rsid w:val="00654496"/>
    <w:rsid w:val="0066018A"/>
    <w:rsid w:val="0066696E"/>
    <w:rsid w:val="00667AFB"/>
    <w:rsid w:val="00675386"/>
    <w:rsid w:val="00680B8E"/>
    <w:rsid w:val="006833D8"/>
    <w:rsid w:val="00686D29"/>
    <w:rsid w:val="006A4AD3"/>
    <w:rsid w:val="006C0205"/>
    <w:rsid w:val="006C4B42"/>
    <w:rsid w:val="006E4DC8"/>
    <w:rsid w:val="006E5793"/>
    <w:rsid w:val="006F68D8"/>
    <w:rsid w:val="0070527E"/>
    <w:rsid w:val="00712372"/>
    <w:rsid w:val="00722609"/>
    <w:rsid w:val="00724C58"/>
    <w:rsid w:val="00725203"/>
    <w:rsid w:val="00725B46"/>
    <w:rsid w:val="0073233D"/>
    <w:rsid w:val="00736CD0"/>
    <w:rsid w:val="0076206D"/>
    <w:rsid w:val="00763D2F"/>
    <w:rsid w:val="00764A87"/>
    <w:rsid w:val="007748A5"/>
    <w:rsid w:val="00785127"/>
    <w:rsid w:val="0079186D"/>
    <w:rsid w:val="007A09FC"/>
    <w:rsid w:val="007A4185"/>
    <w:rsid w:val="007A5198"/>
    <w:rsid w:val="007B419F"/>
    <w:rsid w:val="007B72FE"/>
    <w:rsid w:val="007C5599"/>
    <w:rsid w:val="007C5B35"/>
    <w:rsid w:val="007F0B05"/>
    <w:rsid w:val="00800381"/>
    <w:rsid w:val="0082222D"/>
    <w:rsid w:val="00893401"/>
    <w:rsid w:val="008947F9"/>
    <w:rsid w:val="008C1745"/>
    <w:rsid w:val="008D07A7"/>
    <w:rsid w:val="008D2370"/>
    <w:rsid w:val="008D4BB6"/>
    <w:rsid w:val="008D5B1E"/>
    <w:rsid w:val="008F16DC"/>
    <w:rsid w:val="008F4B56"/>
    <w:rsid w:val="00904DCE"/>
    <w:rsid w:val="00912E08"/>
    <w:rsid w:val="009205A1"/>
    <w:rsid w:val="00921E5F"/>
    <w:rsid w:val="009307E7"/>
    <w:rsid w:val="009566DF"/>
    <w:rsid w:val="009645FF"/>
    <w:rsid w:val="00975639"/>
    <w:rsid w:val="00976E9D"/>
    <w:rsid w:val="009872DC"/>
    <w:rsid w:val="009878E8"/>
    <w:rsid w:val="009B0AEA"/>
    <w:rsid w:val="009B14BB"/>
    <w:rsid w:val="009B774B"/>
    <w:rsid w:val="009E27DC"/>
    <w:rsid w:val="009F7344"/>
    <w:rsid w:val="009F789F"/>
    <w:rsid w:val="00A00462"/>
    <w:rsid w:val="00A016D9"/>
    <w:rsid w:val="00A04843"/>
    <w:rsid w:val="00A55929"/>
    <w:rsid w:val="00A642D5"/>
    <w:rsid w:val="00A67714"/>
    <w:rsid w:val="00A72024"/>
    <w:rsid w:val="00A86BD6"/>
    <w:rsid w:val="00AC046C"/>
    <w:rsid w:val="00AC23D3"/>
    <w:rsid w:val="00AC64A4"/>
    <w:rsid w:val="00AD1427"/>
    <w:rsid w:val="00AD376E"/>
    <w:rsid w:val="00AE25EE"/>
    <w:rsid w:val="00AE75B0"/>
    <w:rsid w:val="00AF444E"/>
    <w:rsid w:val="00AF7C39"/>
    <w:rsid w:val="00B02C40"/>
    <w:rsid w:val="00B031D8"/>
    <w:rsid w:val="00B17F54"/>
    <w:rsid w:val="00B259F5"/>
    <w:rsid w:val="00B31AC0"/>
    <w:rsid w:val="00B44E91"/>
    <w:rsid w:val="00B5062F"/>
    <w:rsid w:val="00B54E3B"/>
    <w:rsid w:val="00B62207"/>
    <w:rsid w:val="00B678C0"/>
    <w:rsid w:val="00B718E8"/>
    <w:rsid w:val="00BA14A8"/>
    <w:rsid w:val="00BA3B00"/>
    <w:rsid w:val="00BA5A64"/>
    <w:rsid w:val="00BB45C4"/>
    <w:rsid w:val="00BC6455"/>
    <w:rsid w:val="00BE6A0F"/>
    <w:rsid w:val="00C3095E"/>
    <w:rsid w:val="00C36BF8"/>
    <w:rsid w:val="00C37299"/>
    <w:rsid w:val="00C4457B"/>
    <w:rsid w:val="00C447F2"/>
    <w:rsid w:val="00C45CA3"/>
    <w:rsid w:val="00C52BCE"/>
    <w:rsid w:val="00C6041E"/>
    <w:rsid w:val="00C60776"/>
    <w:rsid w:val="00C62270"/>
    <w:rsid w:val="00C67D48"/>
    <w:rsid w:val="00CB5949"/>
    <w:rsid w:val="00CC32D6"/>
    <w:rsid w:val="00CD6E04"/>
    <w:rsid w:val="00D06F49"/>
    <w:rsid w:val="00D0703C"/>
    <w:rsid w:val="00D100B8"/>
    <w:rsid w:val="00D32031"/>
    <w:rsid w:val="00D3573C"/>
    <w:rsid w:val="00D404EC"/>
    <w:rsid w:val="00D44FBC"/>
    <w:rsid w:val="00D4539A"/>
    <w:rsid w:val="00D60800"/>
    <w:rsid w:val="00D6512F"/>
    <w:rsid w:val="00D67092"/>
    <w:rsid w:val="00D76814"/>
    <w:rsid w:val="00D77350"/>
    <w:rsid w:val="00D77737"/>
    <w:rsid w:val="00D8729D"/>
    <w:rsid w:val="00D9712E"/>
    <w:rsid w:val="00DA25EC"/>
    <w:rsid w:val="00DA6369"/>
    <w:rsid w:val="00DA7B2F"/>
    <w:rsid w:val="00DB10F2"/>
    <w:rsid w:val="00DC0918"/>
    <w:rsid w:val="00DE3598"/>
    <w:rsid w:val="00DE47FB"/>
    <w:rsid w:val="00E01ADE"/>
    <w:rsid w:val="00E027CE"/>
    <w:rsid w:val="00E03E8B"/>
    <w:rsid w:val="00E23AB6"/>
    <w:rsid w:val="00E33F13"/>
    <w:rsid w:val="00E3620D"/>
    <w:rsid w:val="00E421C9"/>
    <w:rsid w:val="00E42C5C"/>
    <w:rsid w:val="00E5482F"/>
    <w:rsid w:val="00E908C9"/>
    <w:rsid w:val="00E97398"/>
    <w:rsid w:val="00EA114D"/>
    <w:rsid w:val="00EC1390"/>
    <w:rsid w:val="00EC2AAA"/>
    <w:rsid w:val="00EC4A7B"/>
    <w:rsid w:val="00EE1C53"/>
    <w:rsid w:val="00EF5AFB"/>
    <w:rsid w:val="00F01AFD"/>
    <w:rsid w:val="00F064E6"/>
    <w:rsid w:val="00F07274"/>
    <w:rsid w:val="00F23627"/>
    <w:rsid w:val="00F30971"/>
    <w:rsid w:val="00F338AF"/>
    <w:rsid w:val="00F33A94"/>
    <w:rsid w:val="00F47DDD"/>
    <w:rsid w:val="00F81492"/>
    <w:rsid w:val="00F95ED7"/>
    <w:rsid w:val="00F9655A"/>
    <w:rsid w:val="00FA209C"/>
    <w:rsid w:val="00FA6121"/>
    <w:rsid w:val="00FB76FA"/>
    <w:rsid w:val="00FC0E81"/>
    <w:rsid w:val="00FC726D"/>
    <w:rsid w:val="00FD056B"/>
    <w:rsid w:val="00FD1442"/>
    <w:rsid w:val="00FD46C5"/>
    <w:rsid w:val="00FD6E7A"/>
    <w:rsid w:val="00FD75EE"/>
    <w:rsid w:val="00FD7649"/>
    <w:rsid w:val="00FD793F"/>
    <w:rsid w:val="00FE3EFC"/>
    <w:rsid w:val="00FF310C"/>
    <w:rsid w:val="00FF6159"/>
    <w:rsid w:val="00FF758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8AF"/>
    <w:pPr>
      <w:spacing w:after="0" w:line="240" w:lineRule="auto"/>
    </w:pPr>
    <w:rPr>
      <w:rFonts w:ascii="Times New Roman" w:eastAsia="Times New Roman" w:hAnsi="Times New Roman" w:cs="Times New Roman"/>
      <w:sz w:val="24"/>
      <w:szCs w:val="24"/>
      <w:lang w:val="af-ZA"/>
    </w:rPr>
  </w:style>
  <w:style w:type="paragraph" w:styleId="Heading1">
    <w:name w:val="heading 1"/>
    <w:basedOn w:val="Normal"/>
    <w:next w:val="Normal"/>
    <w:link w:val="Heading1Char"/>
    <w:uiPriority w:val="9"/>
    <w:qFormat/>
    <w:rsid w:val="00975639"/>
    <w:pPr>
      <w:keepNext/>
      <w:tabs>
        <w:tab w:val="num" w:pos="720"/>
      </w:tabs>
      <w:spacing w:before="240" w:after="60"/>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975639"/>
    <w:pPr>
      <w:keepNext/>
      <w:tabs>
        <w:tab w:val="num" w:pos="1440"/>
      </w:tabs>
      <w:spacing w:before="240" w:after="60"/>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975639"/>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975639"/>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975639"/>
    <w:pPr>
      <w:tabs>
        <w:tab w:val="num" w:pos="3600"/>
      </w:tabs>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975639"/>
    <w:pPr>
      <w:tabs>
        <w:tab w:val="num" w:pos="4320"/>
      </w:tabs>
      <w:spacing w:before="240" w:after="60"/>
      <w:ind w:left="4320" w:hanging="720"/>
      <w:outlineLvl w:val="5"/>
    </w:pPr>
    <w:rPr>
      <w:b/>
      <w:bCs/>
      <w:sz w:val="22"/>
      <w:szCs w:val="22"/>
      <w:lang w:val="en-US"/>
    </w:rPr>
  </w:style>
  <w:style w:type="paragraph" w:styleId="Heading7">
    <w:name w:val="heading 7"/>
    <w:basedOn w:val="Normal"/>
    <w:next w:val="Normal"/>
    <w:link w:val="Heading7Char"/>
    <w:uiPriority w:val="9"/>
    <w:semiHidden/>
    <w:unhideWhenUsed/>
    <w:qFormat/>
    <w:rsid w:val="00975639"/>
    <w:pPr>
      <w:tabs>
        <w:tab w:val="num" w:pos="5040"/>
      </w:tabs>
      <w:spacing w:before="240" w:after="60"/>
      <w:ind w:left="5040" w:hanging="720"/>
      <w:outlineLvl w:val="6"/>
    </w:pPr>
    <w:rPr>
      <w:rFonts w:asciiTheme="minorHAnsi" w:eastAsiaTheme="minorEastAsia" w:hAnsiTheme="minorHAnsi" w:cstheme="minorBidi"/>
      <w:lang w:val="en-US"/>
    </w:rPr>
  </w:style>
  <w:style w:type="paragraph" w:styleId="Heading8">
    <w:name w:val="heading 8"/>
    <w:basedOn w:val="Normal"/>
    <w:next w:val="Normal"/>
    <w:link w:val="Heading8Char"/>
    <w:uiPriority w:val="9"/>
    <w:semiHidden/>
    <w:unhideWhenUsed/>
    <w:qFormat/>
    <w:rsid w:val="00975639"/>
    <w:pPr>
      <w:tabs>
        <w:tab w:val="num" w:pos="5760"/>
      </w:tabs>
      <w:spacing w:before="240" w:after="60"/>
      <w:ind w:left="5760" w:hanging="720"/>
      <w:outlineLvl w:val="7"/>
    </w:pPr>
    <w:rPr>
      <w:rFonts w:asciiTheme="minorHAnsi" w:eastAsiaTheme="minorEastAsia" w:hAnsiTheme="minorHAnsi" w:cstheme="minorBidi"/>
      <w:i/>
      <w:iCs/>
      <w:lang w:val="en-US"/>
    </w:rPr>
  </w:style>
  <w:style w:type="paragraph" w:styleId="Heading9">
    <w:name w:val="heading 9"/>
    <w:basedOn w:val="Normal"/>
    <w:next w:val="Normal"/>
    <w:link w:val="Heading9Char"/>
    <w:uiPriority w:val="9"/>
    <w:semiHidden/>
    <w:unhideWhenUsed/>
    <w:qFormat/>
    <w:rsid w:val="00975639"/>
    <w:pPr>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F9655A"/>
    <w:pPr>
      <w:spacing w:after="200" w:line="276" w:lineRule="auto"/>
      <w:ind w:left="720"/>
      <w:contextualSpacing/>
    </w:pPr>
    <w:rPr>
      <w:rFonts w:ascii="Calibri" w:eastAsia="Calibri" w:hAnsi="Calibri"/>
      <w:sz w:val="22"/>
      <w:szCs w:val="22"/>
      <w:lang w:val="en-US"/>
    </w:rPr>
  </w:style>
  <w:style w:type="character" w:customStyle="1" w:styleId="hps">
    <w:name w:val="hps"/>
    <w:basedOn w:val="DefaultParagraphFont"/>
    <w:rsid w:val="00F9655A"/>
  </w:style>
  <w:style w:type="paragraph" w:styleId="NoSpacing">
    <w:name w:val="No Spacing"/>
    <w:uiPriority w:val="1"/>
    <w:qFormat/>
    <w:rsid w:val="00F9655A"/>
    <w:pPr>
      <w:spacing w:after="0" w:line="240" w:lineRule="auto"/>
    </w:pPr>
    <w:rPr>
      <w:rFonts w:ascii="Calibri" w:eastAsia="Calibri" w:hAnsi="Calibri" w:cs="Times New Roman"/>
      <w:lang w:val="en-US"/>
    </w:rPr>
  </w:style>
  <w:style w:type="paragraph" w:styleId="Footer">
    <w:name w:val="footer"/>
    <w:basedOn w:val="Normal"/>
    <w:link w:val="FooterChar"/>
    <w:uiPriority w:val="99"/>
    <w:unhideWhenUsed/>
    <w:rsid w:val="00F9655A"/>
    <w:pPr>
      <w:tabs>
        <w:tab w:val="center" w:pos="4513"/>
        <w:tab w:val="right" w:pos="9026"/>
      </w:tabs>
    </w:pPr>
  </w:style>
  <w:style w:type="character" w:customStyle="1" w:styleId="FooterChar">
    <w:name w:val="Footer Char"/>
    <w:basedOn w:val="DefaultParagraphFont"/>
    <w:link w:val="Footer"/>
    <w:uiPriority w:val="99"/>
    <w:rsid w:val="00F9655A"/>
    <w:rPr>
      <w:rFonts w:ascii="Times New Roman" w:eastAsia="Times New Roman" w:hAnsi="Times New Roman" w:cs="Times New Roman"/>
      <w:sz w:val="24"/>
      <w:szCs w:val="24"/>
      <w:lang w:val="af-ZA"/>
    </w:rPr>
  </w:style>
  <w:style w:type="paragraph" w:styleId="BalloonText">
    <w:name w:val="Balloon Text"/>
    <w:basedOn w:val="Normal"/>
    <w:link w:val="BalloonTextChar"/>
    <w:uiPriority w:val="99"/>
    <w:semiHidden/>
    <w:unhideWhenUsed/>
    <w:rsid w:val="001C6D0E"/>
    <w:rPr>
      <w:rFonts w:ascii="Tahoma" w:hAnsi="Tahoma" w:cs="Tahoma"/>
      <w:sz w:val="16"/>
      <w:szCs w:val="16"/>
    </w:rPr>
  </w:style>
  <w:style w:type="character" w:customStyle="1" w:styleId="BalloonTextChar">
    <w:name w:val="Balloon Text Char"/>
    <w:basedOn w:val="DefaultParagraphFont"/>
    <w:link w:val="BalloonText"/>
    <w:uiPriority w:val="99"/>
    <w:semiHidden/>
    <w:rsid w:val="001C6D0E"/>
    <w:rPr>
      <w:rFonts w:ascii="Tahoma" w:eastAsia="Times New Roman" w:hAnsi="Tahoma" w:cs="Tahoma"/>
      <w:sz w:val="16"/>
      <w:szCs w:val="16"/>
      <w:lang w:val="af-ZA"/>
    </w:rPr>
  </w:style>
  <w:style w:type="table" w:styleId="TableGrid">
    <w:name w:val="Table Grid"/>
    <w:basedOn w:val="TableNormal"/>
    <w:uiPriority w:val="59"/>
    <w:rsid w:val="008C17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tn">
    <w:name w:val="atn"/>
    <w:basedOn w:val="DefaultParagraphFont"/>
    <w:rsid w:val="007B419F"/>
  </w:style>
  <w:style w:type="paragraph" w:customStyle="1" w:styleId="Style">
    <w:name w:val="Style"/>
    <w:rsid w:val="00D6709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1"/>
    <w:uiPriority w:val="99"/>
    <w:rsid w:val="008D4BB6"/>
    <w:rPr>
      <w:rFonts w:ascii="Arial" w:hAnsi="Arial" w:cs="Arial"/>
      <w:b/>
      <w:bCs/>
      <w:sz w:val="15"/>
      <w:szCs w:val="15"/>
      <w:shd w:val="clear" w:color="auto" w:fill="FFFFFF"/>
    </w:rPr>
  </w:style>
  <w:style w:type="paragraph" w:customStyle="1" w:styleId="MSGENFONTSTYLENAMETEMPLATEROLENUMBERMSGENFONTSTYLENAMEBYROLETEXT81">
    <w:name w:val="MSG_EN_FONT_STYLE_NAME_TEMPLATE_ROLE_NUMBER MSG_EN_FONT_STYLE_NAME_BY_ROLE_TEXT 81"/>
    <w:basedOn w:val="Normal"/>
    <w:link w:val="MSGENFONTSTYLENAMETEMPLATEROLENUMBERMSGENFONTSTYLENAMEBYROLETEXT8"/>
    <w:uiPriority w:val="99"/>
    <w:rsid w:val="008D4BB6"/>
    <w:pPr>
      <w:widowControl w:val="0"/>
      <w:shd w:val="clear" w:color="auto" w:fill="FFFFFF"/>
      <w:spacing w:line="552" w:lineRule="exact"/>
      <w:ind w:hanging="360"/>
      <w:jc w:val="both"/>
    </w:pPr>
    <w:rPr>
      <w:rFonts w:ascii="Arial" w:eastAsiaTheme="minorHAnsi" w:hAnsi="Arial" w:cs="Arial"/>
      <w:b/>
      <w:bCs/>
      <w:sz w:val="15"/>
      <w:szCs w:val="15"/>
      <w:lang w:val="id-ID"/>
    </w:rPr>
  </w:style>
  <w:style w:type="character" w:customStyle="1" w:styleId="ft26">
    <w:name w:val="ft26"/>
    <w:basedOn w:val="DefaultParagraphFont"/>
    <w:rsid w:val="00DE47FB"/>
  </w:style>
  <w:style w:type="paragraph" w:customStyle="1" w:styleId="p35">
    <w:name w:val="p35"/>
    <w:basedOn w:val="Normal"/>
    <w:rsid w:val="00DE47FB"/>
    <w:pPr>
      <w:spacing w:before="100" w:beforeAutospacing="1" w:after="100" w:afterAutospacing="1"/>
    </w:pPr>
    <w:rPr>
      <w:lang w:val="id-ID" w:eastAsia="id-ID"/>
    </w:rPr>
  </w:style>
  <w:style w:type="paragraph" w:customStyle="1" w:styleId="p37">
    <w:name w:val="p37"/>
    <w:basedOn w:val="Normal"/>
    <w:rsid w:val="00DE47FB"/>
    <w:pPr>
      <w:spacing w:before="100" w:beforeAutospacing="1" w:after="100" w:afterAutospacing="1"/>
    </w:pPr>
    <w:rPr>
      <w:lang w:val="id-ID" w:eastAsia="id-ID"/>
    </w:rPr>
  </w:style>
  <w:style w:type="paragraph" w:customStyle="1" w:styleId="p39">
    <w:name w:val="p39"/>
    <w:basedOn w:val="Normal"/>
    <w:rsid w:val="00DE47FB"/>
    <w:pPr>
      <w:spacing w:before="100" w:beforeAutospacing="1" w:after="100" w:afterAutospacing="1"/>
    </w:pPr>
    <w:rPr>
      <w:lang w:val="id-ID" w:eastAsia="id-ID"/>
    </w:rPr>
  </w:style>
  <w:style w:type="paragraph" w:customStyle="1" w:styleId="p40">
    <w:name w:val="p40"/>
    <w:basedOn w:val="Normal"/>
    <w:rsid w:val="00DE47FB"/>
    <w:pPr>
      <w:spacing w:before="100" w:beforeAutospacing="1" w:after="100" w:afterAutospacing="1"/>
    </w:pPr>
    <w:rPr>
      <w:lang w:val="id-ID" w:eastAsia="id-ID"/>
    </w:rPr>
  </w:style>
  <w:style w:type="paragraph" w:customStyle="1" w:styleId="p42">
    <w:name w:val="p42"/>
    <w:basedOn w:val="Normal"/>
    <w:rsid w:val="00DE47FB"/>
    <w:pPr>
      <w:spacing w:before="100" w:beforeAutospacing="1" w:after="100" w:afterAutospacing="1"/>
    </w:pPr>
    <w:rPr>
      <w:lang w:val="id-ID" w:eastAsia="id-ID"/>
    </w:rPr>
  </w:style>
  <w:style w:type="character" w:customStyle="1" w:styleId="ListParagraphChar">
    <w:name w:val="List Paragraph Char"/>
    <w:basedOn w:val="DefaultParagraphFont"/>
    <w:link w:val="ListParagraph"/>
    <w:uiPriority w:val="34"/>
    <w:locked/>
    <w:rsid w:val="00DE47FB"/>
    <w:rPr>
      <w:rFonts w:ascii="Calibri" w:eastAsia="Calibri" w:hAnsi="Calibri" w:cs="Times New Roman"/>
      <w:lang w:val="en-US"/>
    </w:rPr>
  </w:style>
  <w:style w:type="numbering" w:customStyle="1" w:styleId="Style1">
    <w:name w:val="Style1"/>
    <w:uiPriority w:val="99"/>
    <w:rsid w:val="00DE47FB"/>
    <w:pPr>
      <w:numPr>
        <w:numId w:val="1"/>
      </w:numPr>
    </w:pPr>
  </w:style>
  <w:style w:type="character" w:customStyle="1" w:styleId="Heading1Char">
    <w:name w:val="Heading 1 Char"/>
    <w:basedOn w:val="DefaultParagraphFont"/>
    <w:link w:val="Heading1"/>
    <w:uiPriority w:val="9"/>
    <w:rsid w:val="00975639"/>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975639"/>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975639"/>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975639"/>
    <w:rPr>
      <w:rFonts w:eastAsiaTheme="minorEastAsia"/>
      <w:b/>
      <w:bCs/>
      <w:sz w:val="28"/>
      <w:szCs w:val="28"/>
      <w:lang w:val="en-US"/>
    </w:rPr>
  </w:style>
  <w:style w:type="character" w:customStyle="1" w:styleId="Heading5Char">
    <w:name w:val="Heading 5 Char"/>
    <w:basedOn w:val="DefaultParagraphFont"/>
    <w:link w:val="Heading5"/>
    <w:uiPriority w:val="9"/>
    <w:semiHidden/>
    <w:rsid w:val="00975639"/>
    <w:rPr>
      <w:rFonts w:eastAsiaTheme="minorEastAsia"/>
      <w:b/>
      <w:bCs/>
      <w:i/>
      <w:iCs/>
      <w:sz w:val="26"/>
      <w:szCs w:val="26"/>
      <w:lang w:val="en-US"/>
    </w:rPr>
  </w:style>
  <w:style w:type="character" w:customStyle="1" w:styleId="Heading6Char">
    <w:name w:val="Heading 6 Char"/>
    <w:basedOn w:val="DefaultParagraphFont"/>
    <w:link w:val="Heading6"/>
    <w:rsid w:val="0097563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975639"/>
    <w:rPr>
      <w:rFonts w:eastAsiaTheme="minorEastAsia"/>
      <w:sz w:val="24"/>
      <w:szCs w:val="24"/>
      <w:lang w:val="en-US"/>
    </w:rPr>
  </w:style>
  <w:style w:type="character" w:customStyle="1" w:styleId="Heading8Char">
    <w:name w:val="Heading 8 Char"/>
    <w:basedOn w:val="DefaultParagraphFont"/>
    <w:link w:val="Heading8"/>
    <w:uiPriority w:val="9"/>
    <w:semiHidden/>
    <w:rsid w:val="00975639"/>
    <w:rPr>
      <w:rFonts w:eastAsiaTheme="minorEastAsia"/>
      <w:i/>
      <w:iCs/>
      <w:sz w:val="24"/>
      <w:szCs w:val="24"/>
      <w:lang w:val="en-US"/>
    </w:rPr>
  </w:style>
  <w:style w:type="character" w:customStyle="1" w:styleId="Heading9Char">
    <w:name w:val="Heading 9 Char"/>
    <w:basedOn w:val="DefaultParagraphFont"/>
    <w:link w:val="Heading9"/>
    <w:uiPriority w:val="9"/>
    <w:semiHidden/>
    <w:rsid w:val="00975639"/>
    <w:rPr>
      <w:rFonts w:asciiTheme="majorHAnsi" w:eastAsiaTheme="majorEastAsia" w:hAnsiTheme="majorHAnsi" w:cstheme="majorBidi"/>
      <w:lang w:val="en-US"/>
    </w:rPr>
  </w:style>
  <w:style w:type="character" w:customStyle="1" w:styleId="apple-style-span">
    <w:name w:val="apple-style-span"/>
    <w:basedOn w:val="DefaultParagraphFont"/>
    <w:rsid w:val="00975639"/>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1"/>
    <w:uiPriority w:val="99"/>
    <w:rsid w:val="00975639"/>
    <w:rPr>
      <w:shd w:val="clear" w:color="auto" w:fill="FFFFFF"/>
    </w:rPr>
  </w:style>
  <w:style w:type="paragraph" w:customStyle="1" w:styleId="MSGENFONTSTYLENAMETEMPLATEROLEMSGENFONTSTYLENAMEBYROLETEXT1">
    <w:name w:val="MSG_EN_FONT_STYLE_NAME_TEMPLATE_ROLE MSG_EN_FONT_STYLE_NAME_BY_ROLE_TEXT1"/>
    <w:basedOn w:val="Normal"/>
    <w:link w:val="MSGENFONTSTYLENAMETEMPLATEROLEMSGENFONTSTYLENAMEBYROLETEXT"/>
    <w:uiPriority w:val="99"/>
    <w:rsid w:val="00975639"/>
    <w:pPr>
      <w:widowControl w:val="0"/>
      <w:shd w:val="clear" w:color="auto" w:fill="FFFFFF"/>
      <w:spacing w:before="780" w:after="240" w:line="274" w:lineRule="exact"/>
      <w:ind w:hanging="1440"/>
      <w:jc w:val="center"/>
    </w:pPr>
    <w:rPr>
      <w:rFonts w:asciiTheme="minorHAnsi" w:eastAsiaTheme="minorHAnsi" w:hAnsiTheme="minorHAnsi" w:cstheme="minorBidi"/>
      <w:sz w:val="22"/>
      <w:szCs w:val="22"/>
      <w:lang w:val="id-ID"/>
    </w:rPr>
  </w:style>
  <w:style w:type="character" w:customStyle="1" w:styleId="MSGENFONTSTYLENAMETEMPLATEROLEMSGENFONTSTYLENAMEBYROLETEXTMSGENFONTSTYLEMODIFERITALIC">
    <w:name w:val="MSG_EN_FONT_STYLE_NAME_TEMPLATE_ROLE MSG_EN_FONT_STYLE_NAME_BY_ROLE_TEXT + MSG_EN_FONT_STYLE_MODIFER_ITALIC"/>
    <w:basedOn w:val="MSGENFONTSTYLENAMETEMPLATEROLEMSGENFONTSTYLENAMEBYROLETEXT"/>
    <w:uiPriority w:val="99"/>
    <w:rsid w:val="00975639"/>
    <w:rPr>
      <w:i/>
      <w:iCs/>
      <w:sz w:val="22"/>
      <w:szCs w:val="22"/>
      <w:u w:val="none"/>
      <w:shd w:val="clear" w:color="auto" w:fill="FFFFFF"/>
    </w:rPr>
  </w:style>
  <w:style w:type="character" w:customStyle="1" w:styleId="MSGENFONTSTYLENAMETEMPLATEROLEMSGENFONTSTYLENAMEBYROLETEXTMSGENFONTSTYLEMODIFERITALIC16">
    <w:name w:val="MSG_EN_FONT_STYLE_NAME_TEMPLATE_ROLE MSG_EN_FONT_STYLE_NAME_BY_ROLE_TEXT + MSG_EN_FONT_STYLE_MODIFER_ITALIC16"/>
    <w:basedOn w:val="MSGENFONTSTYLENAMETEMPLATEROLEMSGENFONTSTYLENAMEBYROLETEXT"/>
    <w:uiPriority w:val="99"/>
    <w:rsid w:val="00975639"/>
    <w:rPr>
      <w:i/>
      <w:iCs/>
      <w:sz w:val="22"/>
      <w:szCs w:val="22"/>
      <w:u w:val="none"/>
      <w:shd w:val="clear" w:color="auto" w:fill="FFFFFF"/>
    </w:rPr>
  </w:style>
  <w:style w:type="character" w:customStyle="1" w:styleId="MSGENFONTSTYLENAMETEMPLATEROLEMSGENFONTSTYLENAMEBYROLETEXTMSGENFONTSTYLEMODIFERITALIC15">
    <w:name w:val="MSG_EN_FONT_STYLE_NAME_TEMPLATE_ROLE MSG_EN_FONT_STYLE_NAME_BY_ROLE_TEXT + MSG_EN_FONT_STYLE_MODIFER_ITALIC15"/>
    <w:basedOn w:val="MSGENFONTSTYLENAMETEMPLATEROLEMSGENFONTSTYLENAMEBYROLETEXT"/>
    <w:uiPriority w:val="99"/>
    <w:rsid w:val="00975639"/>
    <w:rPr>
      <w:i/>
      <w:iCs/>
      <w:sz w:val="22"/>
      <w:szCs w:val="22"/>
      <w:u w:val="none"/>
      <w:shd w:val="clear" w:color="auto" w:fill="FFFFFF"/>
    </w:rPr>
  </w:style>
  <w:style w:type="character" w:customStyle="1" w:styleId="MSGENFONTSTYLENAMETEMPLATEROLEMSGENFONTSTYLENAMEBYROLETEXT0">
    <w:name w:val="MSG_EN_FONT_STYLE_NAME_TEMPLATE_ROLE MSG_EN_FONT_STYLE_NAME_BY_ROLE_TEXT"/>
    <w:basedOn w:val="MSGENFONTSTYLENAMETEMPLATEROLEMSGENFONTSTYLENAMEBYROLETEXT"/>
    <w:uiPriority w:val="99"/>
    <w:rsid w:val="00975639"/>
    <w:rPr>
      <w:sz w:val="22"/>
      <w:szCs w:val="22"/>
      <w:u w:val="none"/>
      <w:shd w:val="clear" w:color="auto" w:fill="FFFFFF"/>
    </w:rPr>
  </w:style>
  <w:style w:type="character" w:customStyle="1" w:styleId="MSGENFONTSTYLENAMETEMPLATEROLEMSGENFONTSTYLENAMEBYROLETEXTMSGENFONTSTYLEMODIFERITALIC14">
    <w:name w:val="MSG_EN_FONT_STYLE_NAME_TEMPLATE_ROLE MSG_EN_FONT_STYLE_NAME_BY_ROLE_TEXT + MSG_EN_FONT_STYLE_MODIFER_ITALIC14"/>
    <w:basedOn w:val="MSGENFONTSTYLENAMETEMPLATEROLEMSGENFONTSTYLENAMEBYROLETEXT"/>
    <w:uiPriority w:val="99"/>
    <w:rsid w:val="00975639"/>
    <w:rPr>
      <w:i/>
      <w:iCs/>
      <w:sz w:val="22"/>
      <w:szCs w:val="22"/>
      <w:u w:val="none"/>
      <w:shd w:val="clear" w:color="auto" w:fill="FFFFFF"/>
    </w:rPr>
  </w:style>
  <w:style w:type="character" w:customStyle="1" w:styleId="MSGENFONTSTYLENAMETEMPLATEROLEMSGENFONTSTYLENAMEBYROLETEXT5">
    <w:name w:val="MSG_EN_FONT_STYLE_NAME_TEMPLATE_ROLE MSG_EN_FONT_STYLE_NAME_BY_ROLE_TEXT5"/>
    <w:basedOn w:val="MSGENFONTSTYLENAMETEMPLATEROLEMSGENFONTSTYLENAMEBYROLETEXT"/>
    <w:uiPriority w:val="99"/>
    <w:rsid w:val="00975639"/>
    <w:rPr>
      <w:sz w:val="22"/>
      <w:szCs w:val="22"/>
      <w:u w:val="none"/>
      <w:shd w:val="clear" w:color="auto" w:fill="FFFFFF"/>
    </w:rPr>
  </w:style>
  <w:style w:type="character" w:customStyle="1" w:styleId="MSGENFONTSTYLENAMETEMPLATEROLEMSGENFONTSTYLENAMEBYROLETEXTMSGENFONTSTYLEMODIFERITALIC13">
    <w:name w:val="MSG_EN_FONT_STYLE_NAME_TEMPLATE_ROLE MSG_EN_FONT_STYLE_NAME_BY_ROLE_TEXT + MSG_EN_FONT_STYLE_MODIFER_ITALIC13"/>
    <w:basedOn w:val="MSGENFONTSTYLENAMETEMPLATEROLEMSGENFONTSTYLENAMEBYROLETEXT"/>
    <w:uiPriority w:val="99"/>
    <w:rsid w:val="00975639"/>
    <w:rPr>
      <w:i/>
      <w:iCs/>
      <w:sz w:val="22"/>
      <w:szCs w:val="22"/>
      <w:u w:val="none"/>
      <w:shd w:val="clear" w:color="auto" w:fill="FFFFFF"/>
    </w:rPr>
  </w:style>
  <w:style w:type="paragraph" w:styleId="Header">
    <w:name w:val="header"/>
    <w:basedOn w:val="Normal"/>
    <w:link w:val="HeaderChar"/>
    <w:uiPriority w:val="99"/>
    <w:unhideWhenUsed/>
    <w:rsid w:val="00975639"/>
    <w:pPr>
      <w:tabs>
        <w:tab w:val="center" w:pos="4513"/>
        <w:tab w:val="right" w:pos="9026"/>
      </w:tabs>
    </w:pPr>
    <w:rPr>
      <w:sz w:val="20"/>
      <w:szCs w:val="20"/>
      <w:lang w:val="en-US"/>
    </w:rPr>
  </w:style>
  <w:style w:type="character" w:customStyle="1" w:styleId="HeaderChar">
    <w:name w:val="Header Char"/>
    <w:basedOn w:val="DefaultParagraphFont"/>
    <w:link w:val="Header"/>
    <w:uiPriority w:val="99"/>
    <w:rsid w:val="00975639"/>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rsid w:val="00975639"/>
    <w:pPr>
      <w:spacing w:after="120" w:line="480" w:lineRule="auto"/>
      <w:ind w:left="283"/>
    </w:pPr>
    <w:rPr>
      <w:lang w:val="en-US"/>
    </w:rPr>
  </w:style>
  <w:style w:type="character" w:customStyle="1" w:styleId="BodyTextIndent2Char">
    <w:name w:val="Body Text Indent 2 Char"/>
    <w:basedOn w:val="DefaultParagraphFont"/>
    <w:link w:val="BodyTextIndent2"/>
    <w:uiPriority w:val="99"/>
    <w:rsid w:val="00975639"/>
    <w:rPr>
      <w:rFonts w:ascii="Times New Roman" w:eastAsia="Times New Roman" w:hAnsi="Times New Roman" w:cs="Times New Roman"/>
      <w:sz w:val="24"/>
      <w:szCs w:val="24"/>
      <w:lang w:val="en-US"/>
    </w:rPr>
  </w:style>
  <w:style w:type="paragraph" w:customStyle="1" w:styleId="Default">
    <w:name w:val="Default"/>
    <w:rsid w:val="0097563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ft49">
    <w:name w:val="ft49"/>
    <w:basedOn w:val="DefaultParagraphFont"/>
    <w:rsid w:val="00975639"/>
  </w:style>
  <w:style w:type="paragraph" w:customStyle="1" w:styleId="p17">
    <w:name w:val="p17"/>
    <w:basedOn w:val="Normal"/>
    <w:rsid w:val="004D3906"/>
    <w:pPr>
      <w:snapToGrid w:val="0"/>
    </w:pPr>
    <w:rPr>
      <w:color w:val="000000"/>
      <w:lang w:val="id-ID" w:eastAsia="id-ID"/>
    </w:rPr>
  </w:style>
  <w:style w:type="paragraph" w:customStyle="1" w:styleId="p0">
    <w:name w:val="p0"/>
    <w:basedOn w:val="Normal"/>
    <w:rsid w:val="004D3906"/>
    <w:rPr>
      <w:lang w:val="id-ID" w:eastAsia="id-ID"/>
    </w:rPr>
  </w:style>
  <w:style w:type="character" w:styleId="Hyperlink">
    <w:name w:val="Hyperlink"/>
    <w:uiPriority w:val="99"/>
    <w:unhideWhenUsed/>
    <w:rsid w:val="00564BBF"/>
    <w:rPr>
      <w:color w:val="0000FF"/>
      <w:u w:val="single"/>
    </w:rPr>
  </w:style>
  <w:style w:type="table" w:styleId="LightShading">
    <w:name w:val="Light Shading"/>
    <w:basedOn w:val="TableNormal"/>
    <w:uiPriority w:val="60"/>
    <w:rsid w:val="00B17F5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8AF"/>
    <w:pPr>
      <w:spacing w:after="0" w:line="240" w:lineRule="auto"/>
    </w:pPr>
    <w:rPr>
      <w:rFonts w:ascii="Times New Roman" w:eastAsia="Times New Roman" w:hAnsi="Times New Roman" w:cs="Times New Roman"/>
      <w:sz w:val="24"/>
      <w:szCs w:val="24"/>
      <w:lang w:val="af-ZA"/>
    </w:rPr>
  </w:style>
  <w:style w:type="paragraph" w:styleId="Heading1">
    <w:name w:val="heading 1"/>
    <w:basedOn w:val="Normal"/>
    <w:next w:val="Normal"/>
    <w:link w:val="Heading1Char"/>
    <w:uiPriority w:val="9"/>
    <w:qFormat/>
    <w:rsid w:val="00975639"/>
    <w:pPr>
      <w:keepNext/>
      <w:tabs>
        <w:tab w:val="num" w:pos="720"/>
      </w:tabs>
      <w:spacing w:before="240" w:after="60"/>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975639"/>
    <w:pPr>
      <w:keepNext/>
      <w:tabs>
        <w:tab w:val="num" w:pos="1440"/>
      </w:tabs>
      <w:spacing w:before="240" w:after="60"/>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975639"/>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975639"/>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975639"/>
    <w:pPr>
      <w:tabs>
        <w:tab w:val="num" w:pos="3600"/>
      </w:tabs>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975639"/>
    <w:pPr>
      <w:tabs>
        <w:tab w:val="num" w:pos="4320"/>
      </w:tabs>
      <w:spacing w:before="240" w:after="60"/>
      <w:ind w:left="4320" w:hanging="720"/>
      <w:outlineLvl w:val="5"/>
    </w:pPr>
    <w:rPr>
      <w:b/>
      <w:bCs/>
      <w:sz w:val="22"/>
      <w:szCs w:val="22"/>
      <w:lang w:val="en-US"/>
    </w:rPr>
  </w:style>
  <w:style w:type="paragraph" w:styleId="Heading7">
    <w:name w:val="heading 7"/>
    <w:basedOn w:val="Normal"/>
    <w:next w:val="Normal"/>
    <w:link w:val="Heading7Char"/>
    <w:uiPriority w:val="9"/>
    <w:semiHidden/>
    <w:unhideWhenUsed/>
    <w:qFormat/>
    <w:rsid w:val="00975639"/>
    <w:pPr>
      <w:tabs>
        <w:tab w:val="num" w:pos="5040"/>
      </w:tabs>
      <w:spacing w:before="240" w:after="60"/>
      <w:ind w:left="5040" w:hanging="720"/>
      <w:outlineLvl w:val="6"/>
    </w:pPr>
    <w:rPr>
      <w:rFonts w:asciiTheme="minorHAnsi" w:eastAsiaTheme="minorEastAsia" w:hAnsiTheme="minorHAnsi" w:cstheme="minorBidi"/>
      <w:lang w:val="en-US"/>
    </w:rPr>
  </w:style>
  <w:style w:type="paragraph" w:styleId="Heading8">
    <w:name w:val="heading 8"/>
    <w:basedOn w:val="Normal"/>
    <w:next w:val="Normal"/>
    <w:link w:val="Heading8Char"/>
    <w:uiPriority w:val="9"/>
    <w:semiHidden/>
    <w:unhideWhenUsed/>
    <w:qFormat/>
    <w:rsid w:val="00975639"/>
    <w:pPr>
      <w:tabs>
        <w:tab w:val="num" w:pos="5760"/>
      </w:tabs>
      <w:spacing w:before="240" w:after="60"/>
      <w:ind w:left="5760" w:hanging="720"/>
      <w:outlineLvl w:val="7"/>
    </w:pPr>
    <w:rPr>
      <w:rFonts w:asciiTheme="minorHAnsi" w:eastAsiaTheme="minorEastAsia" w:hAnsiTheme="minorHAnsi" w:cstheme="minorBidi"/>
      <w:i/>
      <w:iCs/>
      <w:lang w:val="en-US"/>
    </w:rPr>
  </w:style>
  <w:style w:type="paragraph" w:styleId="Heading9">
    <w:name w:val="heading 9"/>
    <w:basedOn w:val="Normal"/>
    <w:next w:val="Normal"/>
    <w:link w:val="Heading9Char"/>
    <w:uiPriority w:val="9"/>
    <w:semiHidden/>
    <w:unhideWhenUsed/>
    <w:qFormat/>
    <w:rsid w:val="00975639"/>
    <w:pPr>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F9655A"/>
    <w:pPr>
      <w:spacing w:after="200" w:line="276" w:lineRule="auto"/>
      <w:ind w:left="720"/>
      <w:contextualSpacing/>
    </w:pPr>
    <w:rPr>
      <w:rFonts w:ascii="Calibri" w:eastAsia="Calibri" w:hAnsi="Calibri"/>
      <w:sz w:val="22"/>
      <w:szCs w:val="22"/>
      <w:lang w:val="en-US"/>
    </w:rPr>
  </w:style>
  <w:style w:type="character" w:customStyle="1" w:styleId="hps">
    <w:name w:val="hps"/>
    <w:basedOn w:val="DefaultParagraphFont"/>
    <w:rsid w:val="00F9655A"/>
  </w:style>
  <w:style w:type="paragraph" w:styleId="NoSpacing">
    <w:name w:val="No Spacing"/>
    <w:uiPriority w:val="1"/>
    <w:qFormat/>
    <w:rsid w:val="00F9655A"/>
    <w:pPr>
      <w:spacing w:after="0" w:line="240" w:lineRule="auto"/>
    </w:pPr>
    <w:rPr>
      <w:rFonts w:ascii="Calibri" w:eastAsia="Calibri" w:hAnsi="Calibri" w:cs="Times New Roman"/>
      <w:lang w:val="en-US"/>
    </w:rPr>
  </w:style>
  <w:style w:type="paragraph" w:styleId="Footer">
    <w:name w:val="footer"/>
    <w:basedOn w:val="Normal"/>
    <w:link w:val="FooterChar"/>
    <w:uiPriority w:val="99"/>
    <w:unhideWhenUsed/>
    <w:rsid w:val="00F9655A"/>
    <w:pPr>
      <w:tabs>
        <w:tab w:val="center" w:pos="4513"/>
        <w:tab w:val="right" w:pos="9026"/>
      </w:tabs>
    </w:pPr>
  </w:style>
  <w:style w:type="character" w:customStyle="1" w:styleId="FooterChar">
    <w:name w:val="Footer Char"/>
    <w:basedOn w:val="DefaultParagraphFont"/>
    <w:link w:val="Footer"/>
    <w:uiPriority w:val="99"/>
    <w:rsid w:val="00F9655A"/>
    <w:rPr>
      <w:rFonts w:ascii="Times New Roman" w:eastAsia="Times New Roman" w:hAnsi="Times New Roman" w:cs="Times New Roman"/>
      <w:sz w:val="24"/>
      <w:szCs w:val="24"/>
      <w:lang w:val="af-ZA"/>
    </w:rPr>
  </w:style>
  <w:style w:type="paragraph" w:styleId="BalloonText">
    <w:name w:val="Balloon Text"/>
    <w:basedOn w:val="Normal"/>
    <w:link w:val="BalloonTextChar"/>
    <w:uiPriority w:val="99"/>
    <w:semiHidden/>
    <w:unhideWhenUsed/>
    <w:rsid w:val="001C6D0E"/>
    <w:rPr>
      <w:rFonts w:ascii="Tahoma" w:hAnsi="Tahoma" w:cs="Tahoma"/>
      <w:sz w:val="16"/>
      <w:szCs w:val="16"/>
    </w:rPr>
  </w:style>
  <w:style w:type="character" w:customStyle="1" w:styleId="BalloonTextChar">
    <w:name w:val="Balloon Text Char"/>
    <w:basedOn w:val="DefaultParagraphFont"/>
    <w:link w:val="BalloonText"/>
    <w:uiPriority w:val="99"/>
    <w:semiHidden/>
    <w:rsid w:val="001C6D0E"/>
    <w:rPr>
      <w:rFonts w:ascii="Tahoma" w:eastAsia="Times New Roman" w:hAnsi="Tahoma" w:cs="Tahoma"/>
      <w:sz w:val="16"/>
      <w:szCs w:val="16"/>
      <w:lang w:val="af-ZA"/>
    </w:rPr>
  </w:style>
  <w:style w:type="table" w:styleId="TableGrid">
    <w:name w:val="Table Grid"/>
    <w:basedOn w:val="TableNormal"/>
    <w:uiPriority w:val="59"/>
    <w:rsid w:val="008C17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tn">
    <w:name w:val="atn"/>
    <w:basedOn w:val="DefaultParagraphFont"/>
    <w:rsid w:val="007B419F"/>
  </w:style>
  <w:style w:type="paragraph" w:customStyle="1" w:styleId="Style">
    <w:name w:val="Style"/>
    <w:rsid w:val="00D6709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1"/>
    <w:uiPriority w:val="99"/>
    <w:rsid w:val="008D4BB6"/>
    <w:rPr>
      <w:rFonts w:ascii="Arial" w:hAnsi="Arial" w:cs="Arial"/>
      <w:b/>
      <w:bCs/>
      <w:sz w:val="15"/>
      <w:szCs w:val="15"/>
      <w:shd w:val="clear" w:color="auto" w:fill="FFFFFF"/>
    </w:rPr>
  </w:style>
  <w:style w:type="paragraph" w:customStyle="1" w:styleId="MSGENFONTSTYLENAMETEMPLATEROLENUMBERMSGENFONTSTYLENAMEBYROLETEXT81">
    <w:name w:val="MSG_EN_FONT_STYLE_NAME_TEMPLATE_ROLE_NUMBER MSG_EN_FONT_STYLE_NAME_BY_ROLE_TEXT 81"/>
    <w:basedOn w:val="Normal"/>
    <w:link w:val="MSGENFONTSTYLENAMETEMPLATEROLENUMBERMSGENFONTSTYLENAMEBYROLETEXT8"/>
    <w:uiPriority w:val="99"/>
    <w:rsid w:val="008D4BB6"/>
    <w:pPr>
      <w:widowControl w:val="0"/>
      <w:shd w:val="clear" w:color="auto" w:fill="FFFFFF"/>
      <w:spacing w:line="552" w:lineRule="exact"/>
      <w:ind w:hanging="360"/>
      <w:jc w:val="both"/>
    </w:pPr>
    <w:rPr>
      <w:rFonts w:ascii="Arial" w:eastAsiaTheme="minorHAnsi" w:hAnsi="Arial" w:cs="Arial"/>
      <w:b/>
      <w:bCs/>
      <w:sz w:val="15"/>
      <w:szCs w:val="15"/>
      <w:lang w:val="id-ID"/>
    </w:rPr>
  </w:style>
  <w:style w:type="character" w:customStyle="1" w:styleId="ft26">
    <w:name w:val="ft26"/>
    <w:basedOn w:val="DefaultParagraphFont"/>
    <w:rsid w:val="00DE47FB"/>
  </w:style>
  <w:style w:type="paragraph" w:customStyle="1" w:styleId="p35">
    <w:name w:val="p35"/>
    <w:basedOn w:val="Normal"/>
    <w:rsid w:val="00DE47FB"/>
    <w:pPr>
      <w:spacing w:before="100" w:beforeAutospacing="1" w:after="100" w:afterAutospacing="1"/>
    </w:pPr>
    <w:rPr>
      <w:lang w:val="id-ID" w:eastAsia="id-ID"/>
    </w:rPr>
  </w:style>
  <w:style w:type="paragraph" w:customStyle="1" w:styleId="p37">
    <w:name w:val="p37"/>
    <w:basedOn w:val="Normal"/>
    <w:rsid w:val="00DE47FB"/>
    <w:pPr>
      <w:spacing w:before="100" w:beforeAutospacing="1" w:after="100" w:afterAutospacing="1"/>
    </w:pPr>
    <w:rPr>
      <w:lang w:val="id-ID" w:eastAsia="id-ID"/>
    </w:rPr>
  </w:style>
  <w:style w:type="paragraph" w:customStyle="1" w:styleId="p39">
    <w:name w:val="p39"/>
    <w:basedOn w:val="Normal"/>
    <w:rsid w:val="00DE47FB"/>
    <w:pPr>
      <w:spacing w:before="100" w:beforeAutospacing="1" w:after="100" w:afterAutospacing="1"/>
    </w:pPr>
    <w:rPr>
      <w:lang w:val="id-ID" w:eastAsia="id-ID"/>
    </w:rPr>
  </w:style>
  <w:style w:type="paragraph" w:customStyle="1" w:styleId="p40">
    <w:name w:val="p40"/>
    <w:basedOn w:val="Normal"/>
    <w:rsid w:val="00DE47FB"/>
    <w:pPr>
      <w:spacing w:before="100" w:beforeAutospacing="1" w:after="100" w:afterAutospacing="1"/>
    </w:pPr>
    <w:rPr>
      <w:lang w:val="id-ID" w:eastAsia="id-ID"/>
    </w:rPr>
  </w:style>
  <w:style w:type="paragraph" w:customStyle="1" w:styleId="p42">
    <w:name w:val="p42"/>
    <w:basedOn w:val="Normal"/>
    <w:rsid w:val="00DE47FB"/>
    <w:pPr>
      <w:spacing w:before="100" w:beforeAutospacing="1" w:after="100" w:afterAutospacing="1"/>
    </w:pPr>
    <w:rPr>
      <w:lang w:val="id-ID" w:eastAsia="id-ID"/>
    </w:rPr>
  </w:style>
  <w:style w:type="character" w:customStyle="1" w:styleId="ListParagraphChar">
    <w:name w:val="List Paragraph Char"/>
    <w:basedOn w:val="DefaultParagraphFont"/>
    <w:link w:val="ListParagraph"/>
    <w:uiPriority w:val="34"/>
    <w:locked/>
    <w:rsid w:val="00DE47FB"/>
    <w:rPr>
      <w:rFonts w:ascii="Calibri" w:eastAsia="Calibri" w:hAnsi="Calibri" w:cs="Times New Roman"/>
      <w:lang w:val="en-US"/>
    </w:rPr>
  </w:style>
  <w:style w:type="numbering" w:customStyle="1" w:styleId="Style1">
    <w:name w:val="Style1"/>
    <w:uiPriority w:val="99"/>
    <w:rsid w:val="00DE47FB"/>
    <w:pPr>
      <w:numPr>
        <w:numId w:val="1"/>
      </w:numPr>
    </w:pPr>
  </w:style>
  <w:style w:type="character" w:customStyle="1" w:styleId="Heading1Char">
    <w:name w:val="Heading 1 Char"/>
    <w:basedOn w:val="DefaultParagraphFont"/>
    <w:link w:val="Heading1"/>
    <w:uiPriority w:val="9"/>
    <w:rsid w:val="00975639"/>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975639"/>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975639"/>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975639"/>
    <w:rPr>
      <w:rFonts w:eastAsiaTheme="minorEastAsia"/>
      <w:b/>
      <w:bCs/>
      <w:sz w:val="28"/>
      <w:szCs w:val="28"/>
      <w:lang w:val="en-US"/>
    </w:rPr>
  </w:style>
  <w:style w:type="character" w:customStyle="1" w:styleId="Heading5Char">
    <w:name w:val="Heading 5 Char"/>
    <w:basedOn w:val="DefaultParagraphFont"/>
    <w:link w:val="Heading5"/>
    <w:uiPriority w:val="9"/>
    <w:semiHidden/>
    <w:rsid w:val="00975639"/>
    <w:rPr>
      <w:rFonts w:eastAsiaTheme="minorEastAsia"/>
      <w:b/>
      <w:bCs/>
      <w:i/>
      <w:iCs/>
      <w:sz w:val="26"/>
      <w:szCs w:val="26"/>
      <w:lang w:val="en-US"/>
    </w:rPr>
  </w:style>
  <w:style w:type="character" w:customStyle="1" w:styleId="Heading6Char">
    <w:name w:val="Heading 6 Char"/>
    <w:basedOn w:val="DefaultParagraphFont"/>
    <w:link w:val="Heading6"/>
    <w:rsid w:val="0097563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975639"/>
    <w:rPr>
      <w:rFonts w:eastAsiaTheme="minorEastAsia"/>
      <w:sz w:val="24"/>
      <w:szCs w:val="24"/>
      <w:lang w:val="en-US"/>
    </w:rPr>
  </w:style>
  <w:style w:type="character" w:customStyle="1" w:styleId="Heading8Char">
    <w:name w:val="Heading 8 Char"/>
    <w:basedOn w:val="DefaultParagraphFont"/>
    <w:link w:val="Heading8"/>
    <w:uiPriority w:val="9"/>
    <w:semiHidden/>
    <w:rsid w:val="00975639"/>
    <w:rPr>
      <w:rFonts w:eastAsiaTheme="minorEastAsia"/>
      <w:i/>
      <w:iCs/>
      <w:sz w:val="24"/>
      <w:szCs w:val="24"/>
      <w:lang w:val="en-US"/>
    </w:rPr>
  </w:style>
  <w:style w:type="character" w:customStyle="1" w:styleId="Heading9Char">
    <w:name w:val="Heading 9 Char"/>
    <w:basedOn w:val="DefaultParagraphFont"/>
    <w:link w:val="Heading9"/>
    <w:uiPriority w:val="9"/>
    <w:semiHidden/>
    <w:rsid w:val="00975639"/>
    <w:rPr>
      <w:rFonts w:asciiTheme="majorHAnsi" w:eastAsiaTheme="majorEastAsia" w:hAnsiTheme="majorHAnsi" w:cstheme="majorBidi"/>
      <w:lang w:val="en-US"/>
    </w:rPr>
  </w:style>
  <w:style w:type="character" w:customStyle="1" w:styleId="apple-style-span">
    <w:name w:val="apple-style-span"/>
    <w:basedOn w:val="DefaultParagraphFont"/>
    <w:rsid w:val="00975639"/>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1"/>
    <w:uiPriority w:val="99"/>
    <w:rsid w:val="00975639"/>
    <w:rPr>
      <w:shd w:val="clear" w:color="auto" w:fill="FFFFFF"/>
    </w:rPr>
  </w:style>
  <w:style w:type="paragraph" w:customStyle="1" w:styleId="MSGENFONTSTYLENAMETEMPLATEROLEMSGENFONTSTYLENAMEBYROLETEXT1">
    <w:name w:val="MSG_EN_FONT_STYLE_NAME_TEMPLATE_ROLE MSG_EN_FONT_STYLE_NAME_BY_ROLE_TEXT1"/>
    <w:basedOn w:val="Normal"/>
    <w:link w:val="MSGENFONTSTYLENAMETEMPLATEROLEMSGENFONTSTYLENAMEBYROLETEXT"/>
    <w:uiPriority w:val="99"/>
    <w:rsid w:val="00975639"/>
    <w:pPr>
      <w:widowControl w:val="0"/>
      <w:shd w:val="clear" w:color="auto" w:fill="FFFFFF"/>
      <w:spacing w:before="780" w:after="240" w:line="274" w:lineRule="exact"/>
      <w:ind w:hanging="1440"/>
      <w:jc w:val="center"/>
    </w:pPr>
    <w:rPr>
      <w:rFonts w:asciiTheme="minorHAnsi" w:eastAsiaTheme="minorHAnsi" w:hAnsiTheme="minorHAnsi" w:cstheme="minorBidi"/>
      <w:sz w:val="22"/>
      <w:szCs w:val="22"/>
      <w:lang w:val="id-ID"/>
    </w:rPr>
  </w:style>
  <w:style w:type="character" w:customStyle="1" w:styleId="MSGENFONTSTYLENAMETEMPLATEROLEMSGENFONTSTYLENAMEBYROLETEXTMSGENFONTSTYLEMODIFERITALIC">
    <w:name w:val="MSG_EN_FONT_STYLE_NAME_TEMPLATE_ROLE MSG_EN_FONT_STYLE_NAME_BY_ROLE_TEXT + MSG_EN_FONT_STYLE_MODIFER_ITALIC"/>
    <w:basedOn w:val="MSGENFONTSTYLENAMETEMPLATEROLEMSGENFONTSTYLENAMEBYROLETEXT"/>
    <w:uiPriority w:val="99"/>
    <w:rsid w:val="00975639"/>
    <w:rPr>
      <w:i/>
      <w:iCs/>
      <w:sz w:val="22"/>
      <w:szCs w:val="22"/>
      <w:u w:val="none"/>
      <w:shd w:val="clear" w:color="auto" w:fill="FFFFFF"/>
    </w:rPr>
  </w:style>
  <w:style w:type="character" w:customStyle="1" w:styleId="MSGENFONTSTYLENAMETEMPLATEROLEMSGENFONTSTYLENAMEBYROLETEXTMSGENFONTSTYLEMODIFERITALIC16">
    <w:name w:val="MSG_EN_FONT_STYLE_NAME_TEMPLATE_ROLE MSG_EN_FONT_STYLE_NAME_BY_ROLE_TEXT + MSG_EN_FONT_STYLE_MODIFER_ITALIC16"/>
    <w:basedOn w:val="MSGENFONTSTYLENAMETEMPLATEROLEMSGENFONTSTYLENAMEBYROLETEXT"/>
    <w:uiPriority w:val="99"/>
    <w:rsid w:val="00975639"/>
    <w:rPr>
      <w:i/>
      <w:iCs/>
      <w:sz w:val="22"/>
      <w:szCs w:val="22"/>
      <w:u w:val="none"/>
      <w:shd w:val="clear" w:color="auto" w:fill="FFFFFF"/>
    </w:rPr>
  </w:style>
  <w:style w:type="character" w:customStyle="1" w:styleId="MSGENFONTSTYLENAMETEMPLATEROLEMSGENFONTSTYLENAMEBYROLETEXTMSGENFONTSTYLEMODIFERITALIC15">
    <w:name w:val="MSG_EN_FONT_STYLE_NAME_TEMPLATE_ROLE MSG_EN_FONT_STYLE_NAME_BY_ROLE_TEXT + MSG_EN_FONT_STYLE_MODIFER_ITALIC15"/>
    <w:basedOn w:val="MSGENFONTSTYLENAMETEMPLATEROLEMSGENFONTSTYLENAMEBYROLETEXT"/>
    <w:uiPriority w:val="99"/>
    <w:rsid w:val="00975639"/>
    <w:rPr>
      <w:i/>
      <w:iCs/>
      <w:sz w:val="22"/>
      <w:szCs w:val="22"/>
      <w:u w:val="none"/>
      <w:shd w:val="clear" w:color="auto" w:fill="FFFFFF"/>
    </w:rPr>
  </w:style>
  <w:style w:type="character" w:customStyle="1" w:styleId="MSGENFONTSTYLENAMETEMPLATEROLEMSGENFONTSTYLENAMEBYROLETEXT0">
    <w:name w:val="MSG_EN_FONT_STYLE_NAME_TEMPLATE_ROLE MSG_EN_FONT_STYLE_NAME_BY_ROLE_TEXT"/>
    <w:basedOn w:val="MSGENFONTSTYLENAMETEMPLATEROLEMSGENFONTSTYLENAMEBYROLETEXT"/>
    <w:uiPriority w:val="99"/>
    <w:rsid w:val="00975639"/>
    <w:rPr>
      <w:sz w:val="22"/>
      <w:szCs w:val="22"/>
      <w:u w:val="none"/>
      <w:shd w:val="clear" w:color="auto" w:fill="FFFFFF"/>
    </w:rPr>
  </w:style>
  <w:style w:type="character" w:customStyle="1" w:styleId="MSGENFONTSTYLENAMETEMPLATEROLEMSGENFONTSTYLENAMEBYROLETEXTMSGENFONTSTYLEMODIFERITALIC14">
    <w:name w:val="MSG_EN_FONT_STYLE_NAME_TEMPLATE_ROLE MSG_EN_FONT_STYLE_NAME_BY_ROLE_TEXT + MSG_EN_FONT_STYLE_MODIFER_ITALIC14"/>
    <w:basedOn w:val="MSGENFONTSTYLENAMETEMPLATEROLEMSGENFONTSTYLENAMEBYROLETEXT"/>
    <w:uiPriority w:val="99"/>
    <w:rsid w:val="00975639"/>
    <w:rPr>
      <w:i/>
      <w:iCs/>
      <w:sz w:val="22"/>
      <w:szCs w:val="22"/>
      <w:u w:val="none"/>
      <w:shd w:val="clear" w:color="auto" w:fill="FFFFFF"/>
    </w:rPr>
  </w:style>
  <w:style w:type="character" w:customStyle="1" w:styleId="MSGENFONTSTYLENAMETEMPLATEROLEMSGENFONTSTYLENAMEBYROLETEXT5">
    <w:name w:val="MSG_EN_FONT_STYLE_NAME_TEMPLATE_ROLE MSG_EN_FONT_STYLE_NAME_BY_ROLE_TEXT5"/>
    <w:basedOn w:val="MSGENFONTSTYLENAMETEMPLATEROLEMSGENFONTSTYLENAMEBYROLETEXT"/>
    <w:uiPriority w:val="99"/>
    <w:rsid w:val="00975639"/>
    <w:rPr>
      <w:sz w:val="22"/>
      <w:szCs w:val="22"/>
      <w:u w:val="none"/>
      <w:shd w:val="clear" w:color="auto" w:fill="FFFFFF"/>
    </w:rPr>
  </w:style>
  <w:style w:type="character" w:customStyle="1" w:styleId="MSGENFONTSTYLENAMETEMPLATEROLEMSGENFONTSTYLENAMEBYROLETEXTMSGENFONTSTYLEMODIFERITALIC13">
    <w:name w:val="MSG_EN_FONT_STYLE_NAME_TEMPLATE_ROLE MSG_EN_FONT_STYLE_NAME_BY_ROLE_TEXT + MSG_EN_FONT_STYLE_MODIFER_ITALIC13"/>
    <w:basedOn w:val="MSGENFONTSTYLENAMETEMPLATEROLEMSGENFONTSTYLENAMEBYROLETEXT"/>
    <w:uiPriority w:val="99"/>
    <w:rsid w:val="00975639"/>
    <w:rPr>
      <w:i/>
      <w:iCs/>
      <w:sz w:val="22"/>
      <w:szCs w:val="22"/>
      <w:u w:val="none"/>
      <w:shd w:val="clear" w:color="auto" w:fill="FFFFFF"/>
    </w:rPr>
  </w:style>
  <w:style w:type="paragraph" w:styleId="Header">
    <w:name w:val="header"/>
    <w:basedOn w:val="Normal"/>
    <w:link w:val="HeaderChar"/>
    <w:uiPriority w:val="99"/>
    <w:unhideWhenUsed/>
    <w:rsid w:val="00975639"/>
    <w:pPr>
      <w:tabs>
        <w:tab w:val="center" w:pos="4513"/>
        <w:tab w:val="right" w:pos="9026"/>
      </w:tabs>
    </w:pPr>
    <w:rPr>
      <w:sz w:val="20"/>
      <w:szCs w:val="20"/>
      <w:lang w:val="en-US"/>
    </w:rPr>
  </w:style>
  <w:style w:type="character" w:customStyle="1" w:styleId="HeaderChar">
    <w:name w:val="Header Char"/>
    <w:basedOn w:val="DefaultParagraphFont"/>
    <w:link w:val="Header"/>
    <w:uiPriority w:val="99"/>
    <w:rsid w:val="00975639"/>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rsid w:val="00975639"/>
    <w:pPr>
      <w:spacing w:after="120" w:line="480" w:lineRule="auto"/>
      <w:ind w:left="283"/>
    </w:pPr>
    <w:rPr>
      <w:lang w:val="en-US"/>
    </w:rPr>
  </w:style>
  <w:style w:type="character" w:customStyle="1" w:styleId="BodyTextIndent2Char">
    <w:name w:val="Body Text Indent 2 Char"/>
    <w:basedOn w:val="DefaultParagraphFont"/>
    <w:link w:val="BodyTextIndent2"/>
    <w:uiPriority w:val="99"/>
    <w:rsid w:val="00975639"/>
    <w:rPr>
      <w:rFonts w:ascii="Times New Roman" w:eastAsia="Times New Roman" w:hAnsi="Times New Roman" w:cs="Times New Roman"/>
      <w:sz w:val="24"/>
      <w:szCs w:val="24"/>
      <w:lang w:val="en-US"/>
    </w:rPr>
  </w:style>
  <w:style w:type="paragraph" w:customStyle="1" w:styleId="Default">
    <w:name w:val="Default"/>
    <w:rsid w:val="0097563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ft49">
    <w:name w:val="ft49"/>
    <w:basedOn w:val="DefaultParagraphFont"/>
    <w:rsid w:val="00975639"/>
  </w:style>
  <w:style w:type="paragraph" w:customStyle="1" w:styleId="p17">
    <w:name w:val="p17"/>
    <w:basedOn w:val="Normal"/>
    <w:rsid w:val="004D3906"/>
    <w:pPr>
      <w:snapToGrid w:val="0"/>
    </w:pPr>
    <w:rPr>
      <w:color w:val="000000"/>
      <w:lang w:val="id-ID" w:eastAsia="id-ID"/>
    </w:rPr>
  </w:style>
  <w:style w:type="paragraph" w:customStyle="1" w:styleId="p0">
    <w:name w:val="p0"/>
    <w:basedOn w:val="Normal"/>
    <w:rsid w:val="004D3906"/>
    <w:rPr>
      <w:lang w:val="id-ID" w:eastAsia="id-ID"/>
    </w:rPr>
  </w:style>
  <w:style w:type="character" w:styleId="Hyperlink">
    <w:name w:val="Hyperlink"/>
    <w:uiPriority w:val="99"/>
    <w:unhideWhenUsed/>
    <w:rsid w:val="00564BBF"/>
    <w:rPr>
      <w:color w:val="0000FF"/>
      <w:u w:val="single"/>
    </w:rPr>
  </w:style>
  <w:style w:type="table" w:styleId="LightShading">
    <w:name w:val="Light Shading"/>
    <w:basedOn w:val="TableNormal"/>
    <w:uiPriority w:val="60"/>
    <w:rsid w:val="00B17F5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55154">
      <w:bodyDiv w:val="1"/>
      <w:marLeft w:val="0"/>
      <w:marRight w:val="0"/>
      <w:marTop w:val="0"/>
      <w:marBottom w:val="0"/>
      <w:divBdr>
        <w:top w:val="none" w:sz="0" w:space="0" w:color="auto"/>
        <w:left w:val="none" w:sz="0" w:space="0" w:color="auto"/>
        <w:bottom w:val="none" w:sz="0" w:space="0" w:color="auto"/>
        <w:right w:val="none" w:sz="0" w:space="0" w:color="auto"/>
      </w:divBdr>
    </w:div>
    <w:div w:id="236286077">
      <w:bodyDiv w:val="1"/>
      <w:marLeft w:val="0"/>
      <w:marRight w:val="0"/>
      <w:marTop w:val="0"/>
      <w:marBottom w:val="0"/>
      <w:divBdr>
        <w:top w:val="none" w:sz="0" w:space="0" w:color="auto"/>
        <w:left w:val="none" w:sz="0" w:space="0" w:color="auto"/>
        <w:bottom w:val="none" w:sz="0" w:space="0" w:color="auto"/>
        <w:right w:val="none" w:sz="0" w:space="0" w:color="auto"/>
      </w:divBdr>
    </w:div>
    <w:div w:id="307368653">
      <w:bodyDiv w:val="1"/>
      <w:marLeft w:val="0"/>
      <w:marRight w:val="0"/>
      <w:marTop w:val="0"/>
      <w:marBottom w:val="0"/>
      <w:divBdr>
        <w:top w:val="none" w:sz="0" w:space="0" w:color="auto"/>
        <w:left w:val="none" w:sz="0" w:space="0" w:color="auto"/>
        <w:bottom w:val="none" w:sz="0" w:space="0" w:color="auto"/>
        <w:right w:val="none" w:sz="0" w:space="0" w:color="auto"/>
      </w:divBdr>
    </w:div>
    <w:div w:id="337999805">
      <w:bodyDiv w:val="1"/>
      <w:marLeft w:val="0"/>
      <w:marRight w:val="0"/>
      <w:marTop w:val="0"/>
      <w:marBottom w:val="0"/>
      <w:divBdr>
        <w:top w:val="none" w:sz="0" w:space="0" w:color="auto"/>
        <w:left w:val="none" w:sz="0" w:space="0" w:color="auto"/>
        <w:bottom w:val="none" w:sz="0" w:space="0" w:color="auto"/>
        <w:right w:val="none" w:sz="0" w:space="0" w:color="auto"/>
      </w:divBdr>
    </w:div>
    <w:div w:id="709913261">
      <w:bodyDiv w:val="1"/>
      <w:marLeft w:val="0"/>
      <w:marRight w:val="0"/>
      <w:marTop w:val="0"/>
      <w:marBottom w:val="0"/>
      <w:divBdr>
        <w:top w:val="none" w:sz="0" w:space="0" w:color="auto"/>
        <w:left w:val="none" w:sz="0" w:space="0" w:color="auto"/>
        <w:bottom w:val="none" w:sz="0" w:space="0" w:color="auto"/>
        <w:right w:val="none" w:sz="0" w:space="0" w:color="auto"/>
      </w:divBdr>
    </w:div>
    <w:div w:id="783772570">
      <w:bodyDiv w:val="1"/>
      <w:marLeft w:val="0"/>
      <w:marRight w:val="0"/>
      <w:marTop w:val="0"/>
      <w:marBottom w:val="0"/>
      <w:divBdr>
        <w:top w:val="none" w:sz="0" w:space="0" w:color="auto"/>
        <w:left w:val="none" w:sz="0" w:space="0" w:color="auto"/>
        <w:bottom w:val="none" w:sz="0" w:space="0" w:color="auto"/>
        <w:right w:val="none" w:sz="0" w:space="0" w:color="auto"/>
      </w:divBdr>
    </w:div>
    <w:div w:id="790318877">
      <w:bodyDiv w:val="1"/>
      <w:marLeft w:val="0"/>
      <w:marRight w:val="0"/>
      <w:marTop w:val="0"/>
      <w:marBottom w:val="0"/>
      <w:divBdr>
        <w:top w:val="none" w:sz="0" w:space="0" w:color="auto"/>
        <w:left w:val="none" w:sz="0" w:space="0" w:color="auto"/>
        <w:bottom w:val="none" w:sz="0" w:space="0" w:color="auto"/>
        <w:right w:val="none" w:sz="0" w:space="0" w:color="auto"/>
      </w:divBdr>
    </w:div>
    <w:div w:id="1144198642">
      <w:bodyDiv w:val="1"/>
      <w:marLeft w:val="0"/>
      <w:marRight w:val="0"/>
      <w:marTop w:val="0"/>
      <w:marBottom w:val="0"/>
      <w:divBdr>
        <w:top w:val="none" w:sz="0" w:space="0" w:color="auto"/>
        <w:left w:val="none" w:sz="0" w:space="0" w:color="auto"/>
        <w:bottom w:val="none" w:sz="0" w:space="0" w:color="auto"/>
        <w:right w:val="none" w:sz="0" w:space="0" w:color="auto"/>
      </w:divBdr>
    </w:div>
    <w:div w:id="1167212316">
      <w:bodyDiv w:val="1"/>
      <w:marLeft w:val="0"/>
      <w:marRight w:val="0"/>
      <w:marTop w:val="0"/>
      <w:marBottom w:val="0"/>
      <w:divBdr>
        <w:top w:val="none" w:sz="0" w:space="0" w:color="auto"/>
        <w:left w:val="none" w:sz="0" w:space="0" w:color="auto"/>
        <w:bottom w:val="none" w:sz="0" w:space="0" w:color="auto"/>
        <w:right w:val="none" w:sz="0" w:space="0" w:color="auto"/>
      </w:divBdr>
    </w:div>
    <w:div w:id="1231119378">
      <w:bodyDiv w:val="1"/>
      <w:marLeft w:val="0"/>
      <w:marRight w:val="0"/>
      <w:marTop w:val="0"/>
      <w:marBottom w:val="0"/>
      <w:divBdr>
        <w:top w:val="none" w:sz="0" w:space="0" w:color="auto"/>
        <w:left w:val="none" w:sz="0" w:space="0" w:color="auto"/>
        <w:bottom w:val="none" w:sz="0" w:space="0" w:color="auto"/>
        <w:right w:val="none" w:sz="0" w:space="0" w:color="auto"/>
      </w:divBdr>
    </w:div>
    <w:div w:id="1260797083">
      <w:bodyDiv w:val="1"/>
      <w:marLeft w:val="0"/>
      <w:marRight w:val="0"/>
      <w:marTop w:val="0"/>
      <w:marBottom w:val="0"/>
      <w:divBdr>
        <w:top w:val="none" w:sz="0" w:space="0" w:color="auto"/>
        <w:left w:val="none" w:sz="0" w:space="0" w:color="auto"/>
        <w:bottom w:val="none" w:sz="0" w:space="0" w:color="auto"/>
        <w:right w:val="none" w:sz="0" w:space="0" w:color="auto"/>
      </w:divBdr>
    </w:div>
    <w:div w:id="1341539792">
      <w:bodyDiv w:val="1"/>
      <w:marLeft w:val="0"/>
      <w:marRight w:val="0"/>
      <w:marTop w:val="0"/>
      <w:marBottom w:val="0"/>
      <w:divBdr>
        <w:top w:val="none" w:sz="0" w:space="0" w:color="auto"/>
        <w:left w:val="none" w:sz="0" w:space="0" w:color="auto"/>
        <w:bottom w:val="none" w:sz="0" w:space="0" w:color="auto"/>
        <w:right w:val="none" w:sz="0" w:space="0" w:color="auto"/>
      </w:divBdr>
    </w:div>
    <w:div w:id="1424180106">
      <w:bodyDiv w:val="1"/>
      <w:marLeft w:val="0"/>
      <w:marRight w:val="0"/>
      <w:marTop w:val="0"/>
      <w:marBottom w:val="0"/>
      <w:divBdr>
        <w:top w:val="none" w:sz="0" w:space="0" w:color="auto"/>
        <w:left w:val="none" w:sz="0" w:space="0" w:color="auto"/>
        <w:bottom w:val="none" w:sz="0" w:space="0" w:color="auto"/>
        <w:right w:val="none" w:sz="0" w:space="0" w:color="auto"/>
      </w:divBdr>
    </w:div>
    <w:div w:id="1481969434">
      <w:bodyDiv w:val="1"/>
      <w:marLeft w:val="0"/>
      <w:marRight w:val="0"/>
      <w:marTop w:val="0"/>
      <w:marBottom w:val="0"/>
      <w:divBdr>
        <w:top w:val="none" w:sz="0" w:space="0" w:color="auto"/>
        <w:left w:val="none" w:sz="0" w:space="0" w:color="auto"/>
        <w:bottom w:val="none" w:sz="0" w:space="0" w:color="auto"/>
        <w:right w:val="none" w:sz="0" w:space="0" w:color="auto"/>
      </w:divBdr>
    </w:div>
    <w:div w:id="1642348915">
      <w:bodyDiv w:val="1"/>
      <w:marLeft w:val="0"/>
      <w:marRight w:val="0"/>
      <w:marTop w:val="0"/>
      <w:marBottom w:val="0"/>
      <w:divBdr>
        <w:top w:val="none" w:sz="0" w:space="0" w:color="auto"/>
        <w:left w:val="none" w:sz="0" w:space="0" w:color="auto"/>
        <w:bottom w:val="none" w:sz="0" w:space="0" w:color="auto"/>
        <w:right w:val="none" w:sz="0" w:space="0" w:color="auto"/>
      </w:divBdr>
    </w:div>
    <w:div w:id="1820415823">
      <w:bodyDiv w:val="1"/>
      <w:marLeft w:val="0"/>
      <w:marRight w:val="0"/>
      <w:marTop w:val="0"/>
      <w:marBottom w:val="0"/>
      <w:divBdr>
        <w:top w:val="none" w:sz="0" w:space="0" w:color="auto"/>
        <w:left w:val="none" w:sz="0" w:space="0" w:color="auto"/>
        <w:bottom w:val="none" w:sz="0" w:space="0" w:color="auto"/>
        <w:right w:val="none" w:sz="0" w:space="0" w:color="auto"/>
      </w:divBdr>
    </w:div>
    <w:div w:id="182616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99542-BFE9-4988-8BE6-2669417FF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14</Pages>
  <Words>5847</Words>
  <Characters>33329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AGUSSALIM</cp:lastModifiedBy>
  <cp:revision>19</cp:revision>
  <cp:lastPrinted>2020-07-07T07:15:00Z</cp:lastPrinted>
  <dcterms:created xsi:type="dcterms:W3CDTF">2020-03-05T12:17:00Z</dcterms:created>
  <dcterms:modified xsi:type="dcterms:W3CDTF">2020-07-07T09:33:00Z</dcterms:modified>
</cp:coreProperties>
</file>